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5"/>
        <w:ind w:left="1235" w:right="0" w:firstLine="0"/>
        <w:jc w:val="left"/>
        <w:rPr>
          <w:rFonts w:ascii="黑体" w:eastAsia="黑体" w:hint="eastAsia"/>
          <w:b/>
          <w:sz w:val="52"/>
        </w:rPr>
      </w:pPr>
      <w:r>
        <w:rPr>
          <w:rFonts w:ascii="黑体" w:eastAsia="黑体" w:hint="eastAsia"/>
          <w:b/>
          <w:color w:val="FF0000"/>
          <w:sz w:val="52"/>
        </w:rPr>
        <w:t>成都市双流区名师名校长工作室</w:t>
      </w:r>
    </w:p>
    <w:p>
      <w:pPr>
        <w:tabs>
          <w:tab w:pos="1687" w:val="left" w:leader="none"/>
          <w:tab w:pos="3374" w:val="left" w:leader="none"/>
          <w:tab w:pos="5059" w:val="left" w:leader="none"/>
        </w:tabs>
        <w:spacing w:before="370"/>
        <w:ind w:left="0" w:right="503" w:firstLine="0"/>
        <w:jc w:val="center"/>
        <w:rPr>
          <w:rFonts w:ascii="黑体" w:eastAsia="黑体" w:hint="eastAsia"/>
          <w:b/>
          <w:sz w:val="84"/>
        </w:rPr>
      </w:pPr>
      <w:r>
        <w:rPr>
          <w:rFonts w:ascii="黑体" w:eastAsia="黑体" w:hint="eastAsia"/>
          <w:b/>
          <w:color w:val="FF0000"/>
          <w:sz w:val="84"/>
        </w:rPr>
        <w:t>工</w:t>
        <w:tab/>
        <w:t>作</w:t>
        <w:tab/>
        <w:t>简</w:t>
        <w:tab/>
        <w:t>报</w:t>
      </w:r>
    </w:p>
    <w:p>
      <w:pPr>
        <w:pStyle w:val="BodyText"/>
        <w:spacing w:before="147"/>
        <w:ind w:right="495"/>
        <w:jc w:val="center"/>
      </w:pPr>
      <w:bookmarkStart w:name="〔２０２2〕第 10 期 （总第 21 期）" w:id="1"/>
      <w:bookmarkEnd w:id="1"/>
      <w:r>
        <w:rPr/>
      </w:r>
      <w:r>
        <w:rPr/>
        <w:t>〔２０２2〕第 10 期（总第 21 期）</w:t>
      </w:r>
    </w:p>
    <w:p>
      <w:pPr>
        <w:pStyle w:val="BodyText"/>
        <w:spacing w:before="238"/>
        <w:ind w:left="1088"/>
      </w:pPr>
      <w:r>
        <w:rPr/>
        <w:t>成都市双流区名师（校长）陈双工作室编 2022年5月27日</w:t>
      </w: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1011936</wp:posOffset>
            </wp:positionH>
            <wp:positionV relativeFrom="paragraph">
              <wp:posOffset>113220</wp:posOffset>
            </wp:positionV>
            <wp:extent cx="5452989" cy="10001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989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left="1446" w:right="0" w:firstLine="0"/>
        <w:jc w:val="left"/>
        <w:rPr>
          <w:rFonts w:ascii="黑体" w:eastAsia="黑体" w:hint="eastAsia"/>
          <w:b/>
          <w:sz w:val="44"/>
        </w:rPr>
      </w:pPr>
      <w:r>
        <w:rPr>
          <w:rFonts w:ascii="黑体" w:eastAsia="黑体" w:hint="eastAsia"/>
          <w:b/>
          <w:sz w:val="44"/>
        </w:rPr>
        <w:t>基于新课程标准 叩问高品质歌唱教学</w:t>
      </w:r>
    </w:p>
    <w:p>
      <w:pPr>
        <w:spacing w:before="362"/>
        <w:ind w:left="0" w:right="96" w:firstLine="0"/>
        <w:jc w:val="center"/>
        <w:rPr>
          <w:rFonts w:ascii="宋体" w:eastAsia="宋体" w:hint="eastAsia"/>
          <w:sz w:val="28"/>
        </w:rPr>
      </w:pPr>
      <w:r>
        <w:rPr>
          <w:rFonts w:ascii="宋体" w:eastAsia="宋体" w:hint="eastAsia"/>
          <w:color w:val="006EC0"/>
          <w:spacing w:val="-3"/>
          <w:sz w:val="28"/>
        </w:rPr>
        <w:t>双流区音乐名师陈双工作室送教怡心第一实验学校纪事</w:t>
      </w:r>
    </w:p>
    <w:p>
      <w:pPr>
        <w:pStyle w:val="BodyText"/>
        <w:spacing w:line="364" w:lineRule="auto" w:before="194"/>
        <w:ind w:left="320" w:right="488" w:firstLine="638"/>
      </w:pPr>
      <w:r>
        <w:rPr>
          <w:spacing w:val="3"/>
          <w:w w:val="95"/>
        </w:rPr>
        <w:t>为深入解读义务教育段新课程标准，更新音乐教育教学理念， </w:t>
      </w:r>
      <w:r>
        <w:rPr/>
        <w:t>优化歌唱课堂教学方法，追求高品质音乐教学，充分发挥名师工作室辐射引领作用，营造互学互进的研修氛围，提升教师教育教</w:t>
      </w:r>
      <w:r>
        <w:rPr>
          <w:spacing w:val="-1"/>
        </w:rPr>
        <w:t>学能力，促进学生音乐学科核心素养的提升，落实立德树人根本</w:t>
      </w:r>
      <w:r>
        <w:rPr/>
        <w:t>任务，实施学校美育教育。成都市双流区音乐名师陈双工作室于</w:t>
      </w:r>
      <w:r>
        <w:rPr>
          <w:spacing w:val="5"/>
        </w:rPr>
        <w:t>2022</w:t>
      </w:r>
      <w:r>
        <w:rPr>
          <w:spacing w:val="14"/>
        </w:rPr>
        <w:t>年</w:t>
      </w:r>
      <w:r>
        <w:rPr>
          <w:spacing w:val="6"/>
        </w:rPr>
        <w:t>5</w:t>
      </w:r>
      <w:r>
        <w:rPr>
          <w:spacing w:val="12"/>
        </w:rPr>
        <w:t>月</w:t>
      </w:r>
      <w:r>
        <w:rPr>
          <w:spacing w:val="5"/>
        </w:rPr>
        <w:t>27</w:t>
      </w:r>
      <w:r>
        <w:rPr>
          <w:spacing w:val="11"/>
        </w:rPr>
        <w:t>日送教到成都市双流区怡心第一实验学校。</w:t>
      </w:r>
    </w:p>
    <w:p>
      <w:pPr>
        <w:pStyle w:val="BodyText"/>
        <w:spacing w:line="364" w:lineRule="auto" w:before="10"/>
        <w:ind w:left="320" w:right="674" w:firstLine="638"/>
      </w:pPr>
      <w:r>
        <w:rPr>
          <w:spacing w:val="1"/>
        </w:rPr>
        <w:t>活动以探索构建“聆听感知+体验感悟+审美创新”的高品质</w:t>
      </w:r>
      <w:r>
        <w:rPr>
          <w:spacing w:val="11"/>
          <w:w w:val="95"/>
        </w:rPr>
        <w:t>音乐课堂教学范式，开展歌唱课堂教学探索，在歌声中发现美、 </w:t>
      </w:r>
      <w:r>
        <w:rPr>
          <w:spacing w:val="10"/>
        </w:rPr>
        <w:t>创造美、表现美。</w:t>
      </w:r>
    </w:p>
    <w:p>
      <w:pPr>
        <w:pStyle w:val="Heading1"/>
        <w:spacing w:line="408" w:lineRule="exact"/>
        <w:ind w:right="322"/>
      </w:pPr>
      <w:bookmarkStart w:name="歌唱课《沂蒙山小调》" w:id="2"/>
      <w:bookmarkEnd w:id="2"/>
      <w:r>
        <w:rPr>
          <w:b w:val="0"/>
        </w:rPr>
      </w:r>
      <w:r>
        <w:rPr/>
        <w:t>歌唱课《沂蒙山小调》</w:t>
      </w:r>
    </w:p>
    <w:p>
      <w:pPr>
        <w:pStyle w:val="BodyText"/>
        <w:spacing w:line="364" w:lineRule="auto" w:before="211"/>
        <w:ind w:left="100" w:right="266" w:firstLine="664"/>
      </w:pPr>
      <w:r>
        <w:rPr/>
        <w:t>双中实验学校吴玲老师以歌曲《沂蒙山小调》为内容开启歌唱课堂教学展示活动。首先吴老师精美的范唱吸引学生学习民歌的兴</w:t>
      </w:r>
      <w:r>
        <w:rPr>
          <w:w w:val="95"/>
        </w:rPr>
        <w:t>趣，引导学生在音乐聆听的基础上，感受歌曲旋律优美的音乐特点， </w:t>
      </w:r>
      <w:r>
        <w:rPr/>
        <w:t>通过音乐实践感悟一字多音的拖腔韵味，创设情景，丰富歌曲的演</w:t>
      </w:r>
    </w:p>
    <w:p>
      <w:pPr>
        <w:spacing w:after="0" w:line="364" w:lineRule="auto"/>
        <w:sectPr>
          <w:type w:val="continuous"/>
          <w:pgSz w:w="11920" w:h="16850"/>
          <w:pgMar w:top="1440" w:bottom="280" w:left="980" w:right="660"/>
        </w:sectPr>
      </w:pPr>
    </w:p>
    <w:p>
      <w:pPr>
        <w:pStyle w:val="BodyText"/>
        <w:spacing w:line="364" w:lineRule="auto" w:before="32"/>
        <w:ind w:left="100" w:right="266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807719</wp:posOffset>
            </wp:positionH>
            <wp:positionV relativeFrom="paragraph">
              <wp:posOffset>1271396</wp:posOffset>
            </wp:positionV>
            <wp:extent cx="2599658" cy="147104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658" cy="147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3471671</wp:posOffset>
            </wp:positionH>
            <wp:positionV relativeFrom="paragraph">
              <wp:posOffset>1250060</wp:posOffset>
            </wp:positionV>
            <wp:extent cx="3053530" cy="1475231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530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781812</wp:posOffset>
            </wp:positionH>
            <wp:positionV relativeFrom="paragraph">
              <wp:posOffset>2847213</wp:posOffset>
            </wp:positionV>
            <wp:extent cx="2614010" cy="170992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010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3535679</wp:posOffset>
            </wp:positionH>
            <wp:positionV relativeFrom="paragraph">
              <wp:posOffset>2865500</wp:posOffset>
            </wp:positionV>
            <wp:extent cx="3027523" cy="1680591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523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唱形式，充分发挥了学生的主体作用。整堂课通过不同的活动设计， </w:t>
      </w:r>
      <w:r>
        <w:rPr/>
        <w:t>注重培养学生良好的歌唱习惯，让学生了解民歌、热爱民歌，使之得到继承、弘扬和发展。</w:t>
      </w:r>
    </w:p>
    <w:p>
      <w:pPr>
        <w:pStyle w:val="BodyText"/>
        <w:spacing w:before="7"/>
        <w:rPr>
          <w:sz w:val="7"/>
        </w:rPr>
      </w:pPr>
    </w:p>
    <w:p>
      <w:pPr>
        <w:pStyle w:val="Heading1"/>
      </w:pPr>
      <w:r>
        <w:rPr/>
        <w:t>歌唱课《猫虎歌》</w:t>
      </w:r>
    </w:p>
    <w:p>
      <w:pPr>
        <w:pStyle w:val="BodyText"/>
        <w:spacing w:line="364" w:lineRule="auto" w:before="5"/>
        <w:ind w:left="100" w:right="431" w:firstLine="499"/>
        <w:jc w:val="both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762000</wp:posOffset>
            </wp:positionH>
            <wp:positionV relativeFrom="paragraph">
              <wp:posOffset>2455176</wp:posOffset>
            </wp:positionV>
            <wp:extent cx="2779256" cy="1458849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256" cy="145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3919728</wp:posOffset>
            </wp:positionH>
            <wp:positionV relativeFrom="paragraph">
              <wp:posOffset>2479560</wp:posOffset>
            </wp:positionV>
            <wp:extent cx="2790092" cy="145084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92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双中实验校附小刘芷含老师以歌曲《猫虎歌》为学习内容，从问 题导入开课，在创意得意小猫的歌声中感受倚音带来的形象变化， 把难点进行前置铺垫，在聆听、感受、体验的学习过程中，用丰富 的肢体语言，引导学生在趣味唱游中分角色表演歌曲，巧妙解决了 歌曲重难点，让学生感受歌曲风趣幽默的特点，感受音乐所描绘的 </w:t>
      </w:r>
      <w:r>
        <w:rPr/>
        <w:t>动物形象，充分培养学生审美与创新能力，提升学生学科素养。</w:t>
      </w:r>
    </w:p>
    <w:p>
      <w:pPr>
        <w:spacing w:after="0" w:line="364" w:lineRule="auto"/>
        <w:jc w:val="both"/>
        <w:sectPr>
          <w:pgSz w:w="11920" w:h="16850"/>
          <w:pgMar w:top="1400" w:bottom="280" w:left="980" w:right="660"/>
        </w:sectPr>
      </w:pPr>
    </w:p>
    <w:p>
      <w:pPr>
        <w:pStyle w:val="Heading1"/>
        <w:spacing w:before="32"/>
        <w:ind w:right="334"/>
      </w:pPr>
      <w:r>
        <w:rPr/>
        <w:t>歌唱课《两只老虎》</w:t>
      </w:r>
    </w:p>
    <w:p>
      <w:pPr>
        <w:pStyle w:val="BodyText"/>
        <w:spacing w:line="364" w:lineRule="auto" w:before="212"/>
        <w:ind w:left="100" w:right="266" w:firstLine="664"/>
      </w:pPr>
      <w:r>
        <w:rPr>
          <w:w w:val="95"/>
        </w:rPr>
        <w:t>怡心第一实验学校音乐教师通过“声音猜谜”导入《两只老虎》 </w:t>
      </w:r>
      <w:r>
        <w:rPr/>
        <w:t>歌曲的学习，以问题为导向激发学生学习兴趣。王雨馨老师特别注重歌唱方法的传授，让学生在乐唱、爱唱、玩唱中，通过轮唱的方式唱会歌曲《两只老虎》，树立保护自然环境和野生动物，与动物和谐共处的意识，培养学生热爱小动物的情感。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777240</wp:posOffset>
            </wp:positionH>
            <wp:positionV relativeFrom="paragraph">
              <wp:posOffset>92456</wp:posOffset>
            </wp:positionV>
            <wp:extent cx="3134576" cy="2468879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576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4069079</wp:posOffset>
            </wp:positionH>
            <wp:positionV relativeFrom="paragraph">
              <wp:posOffset>93980</wp:posOffset>
            </wp:positionV>
            <wp:extent cx="2762441" cy="2468499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441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1"/>
        </w:rPr>
      </w:pPr>
    </w:p>
    <w:p>
      <w:pPr>
        <w:pStyle w:val="Heading1"/>
        <w:ind w:left="831" w:right="503"/>
      </w:pPr>
      <w:r>
        <w:rPr/>
        <w:t>专家的课堂观</w:t>
      </w:r>
    </w:p>
    <w:p>
      <w:pPr>
        <w:pStyle w:val="BodyText"/>
        <w:spacing w:line="364" w:lineRule="auto" w:before="212"/>
        <w:ind w:left="100" w:right="429" w:firstLine="664"/>
        <w:jc w:val="both"/>
      </w:pPr>
      <w:r>
        <w:rPr>
          <w:spacing w:val="15"/>
          <w:w w:val="95"/>
        </w:rPr>
        <w:t>锦江区音乐教研员张志超老师就新课标的新理念、新导向对三 堂课作出了精彩点评，并结合新课程标准与学校美育高品质课堂教 学要求，以《基于学科核心素养、叩问高品质课堂》为题进行专家 培训。张老师强调了义务教育阶段音乐核心素养的重要性，德育渗 透课堂的必要性，一堂音乐课首先要符合新课标要求，音乐学科特 点突出，紧紧围绕音乐本体开展教学，任务群贯穿课堂，教学设计 符合新课标要求等。充分结合案例进行引领培训，激发了工作室学 </w:t>
      </w:r>
      <w:r>
        <w:rPr>
          <w:spacing w:val="11"/>
        </w:rPr>
        <w:t>员研究课堂教学，提升学科教学能力的热情。</w:t>
      </w:r>
    </w:p>
    <w:p>
      <w:pPr>
        <w:spacing w:after="0" w:line="364" w:lineRule="auto"/>
        <w:jc w:val="both"/>
        <w:sectPr>
          <w:pgSz w:w="11920" w:h="16850"/>
          <w:pgMar w:top="1400" w:bottom="280" w:left="980" w:right="660"/>
        </w:sectPr>
      </w:pPr>
    </w:p>
    <w:p>
      <w:pPr>
        <w:tabs>
          <w:tab w:pos="5159" w:val="left" w:leader="none"/>
        </w:tabs>
        <w:spacing w:line="240" w:lineRule="auto"/>
        <w:ind w:left="2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1515" cy="226504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51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1"/>
          <w:sz w:val="20"/>
        </w:rPr>
        <w:drawing>
          <wp:inline distT="0" distB="0" distL="0" distR="0">
            <wp:extent cx="2906640" cy="2162651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640" cy="216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4" w:lineRule="auto" w:before="54"/>
        <w:ind w:left="100" w:right="266" w:firstLine="664"/>
      </w:pPr>
      <w:r>
        <w:rPr>
          <w:spacing w:val="15"/>
        </w:rPr>
        <w:t>工作室导师陈双老师在专题指导中明确指出，上好音乐课的关</w:t>
      </w:r>
      <w:r>
        <w:rPr>
          <w:spacing w:val="8"/>
          <w:w w:val="95"/>
        </w:rPr>
        <w:t>键在于要务实不务虚，课堂教学不能只走走流程，不落实教学任务， </w:t>
      </w:r>
      <w:r>
        <w:rPr>
          <w:spacing w:val="7"/>
        </w:rPr>
        <w:t>不实现教学目标，培养孩子掌握</w:t>
      </w:r>
      <w:r>
        <w:rPr>
          <w:spacing w:val="6"/>
        </w:rPr>
        <w:t>1-2</w:t>
      </w:r>
      <w:r>
        <w:rPr>
          <w:spacing w:val="11"/>
        </w:rPr>
        <w:t>项艺术技能是新时期学校艺术教</w:t>
      </w:r>
      <w:r>
        <w:rPr>
          <w:spacing w:val="15"/>
        </w:rPr>
        <w:t>育的基本要求。唱歌综合课从低年级开始关注学生歌唱的习惯，重</w:t>
      </w:r>
      <w:r>
        <w:rPr>
          <w:spacing w:val="16"/>
        </w:rPr>
        <w:t>视方法的培养，追求最“美”的歌声。我们要在“美”上做文章， 在“审”上找方法，在“创”上开展活动，在“表”中提升能力， </w:t>
      </w:r>
      <w:r>
        <w:rPr>
          <w:spacing w:val="11"/>
        </w:rPr>
        <w:t>掌握党和国家新时期实施美育的要求。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775716</wp:posOffset>
            </wp:positionH>
            <wp:positionV relativeFrom="paragraph">
              <wp:posOffset>128571</wp:posOffset>
            </wp:positionV>
            <wp:extent cx="2844582" cy="279473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582" cy="2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3779520</wp:posOffset>
            </wp:positionH>
            <wp:positionV relativeFrom="paragraph">
              <wp:posOffset>139239</wp:posOffset>
            </wp:positionV>
            <wp:extent cx="2916894" cy="277749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894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20" w:h="16850"/>
          <w:pgMar w:top="1500" w:bottom="280" w:left="980" w:right="660"/>
        </w:sectPr>
      </w:pPr>
    </w:p>
    <w:p>
      <w:pPr>
        <w:pStyle w:val="Heading1"/>
        <w:spacing w:before="32"/>
        <w:ind w:right="723"/>
      </w:pPr>
      <w:r>
        <w:rPr/>
        <w:t>校长的勉励</w:t>
      </w:r>
    </w:p>
    <w:p>
      <w:pPr>
        <w:pStyle w:val="BodyText"/>
        <w:spacing w:line="364" w:lineRule="auto" w:before="212"/>
        <w:ind w:left="100" w:right="429" w:firstLine="664"/>
        <w:jc w:val="both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868680</wp:posOffset>
            </wp:positionH>
            <wp:positionV relativeFrom="paragraph">
              <wp:posOffset>1370469</wp:posOffset>
            </wp:positionV>
            <wp:extent cx="3013967" cy="2196083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967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4079747</wp:posOffset>
            </wp:positionH>
            <wp:positionV relativeFrom="paragraph">
              <wp:posOffset>1489341</wp:posOffset>
            </wp:positionV>
            <wp:extent cx="2985765" cy="2237422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765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w w:val="95"/>
        </w:rPr>
        <w:t>怡心第一实验学校王宏校长对此次送教活动作总结讲话，对老 师们的到来表示欢迎与感谢。王校长表示，我们怡心第一实验学校 </w:t>
      </w:r>
      <w:r>
        <w:rPr>
          <w:spacing w:val="11"/>
        </w:rPr>
        <w:t>会继续秉承教育初心，做“有温度的教育”，不断向善向美。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64" w:lineRule="auto"/>
        <w:ind w:left="100" w:right="431" w:firstLine="664"/>
        <w:jc w:val="both"/>
      </w:pPr>
      <w:r>
        <w:rPr>
          <w:spacing w:val="15"/>
          <w:w w:val="95"/>
        </w:rPr>
        <w:t>“师指一条路，烛照万里程”，这次送教活动，不仅为学生们 带来了音乐盛宴，而且为音乐教师之间构筑了一座学习和沟通的桥 </w:t>
      </w:r>
      <w:r>
        <w:rPr>
          <w:spacing w:val="11"/>
        </w:rPr>
        <w:t>梁，更为我们的教学工作指明了方向。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737616</wp:posOffset>
            </wp:positionH>
            <wp:positionV relativeFrom="paragraph">
              <wp:posOffset>220448</wp:posOffset>
            </wp:positionV>
            <wp:extent cx="6380459" cy="118014"/>
            <wp:effectExtent l="0" t="0" r="0" b="0"/>
            <wp:wrapTopAndBottom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459" cy="118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37"/>
        </w:rPr>
      </w:pPr>
    </w:p>
    <w:p>
      <w:pPr>
        <w:pStyle w:val="BodyText"/>
        <w:ind w:left="100"/>
      </w:pPr>
      <w:r>
        <w:rPr>
          <w:w w:val="105"/>
        </w:rPr>
        <w:t>报：成都市双流区名师工作室管理办</w:t>
      </w:r>
    </w:p>
    <w:p>
      <w:pPr>
        <w:pStyle w:val="BodyText"/>
        <w:tabs>
          <w:tab w:pos="4962" w:val="left" w:leader="none"/>
          <w:tab w:pos="6311" w:val="left" w:leader="none"/>
        </w:tabs>
        <w:spacing w:line="364" w:lineRule="auto" w:before="212"/>
        <w:ind w:left="100" w:right="1287"/>
      </w:pPr>
      <w:r>
        <w:rPr>
          <w:spacing w:val="4"/>
          <w:w w:val="105"/>
        </w:rPr>
        <w:t>送：</w:t>
      </w:r>
      <w:r>
        <w:rPr>
          <w:w w:val="105"/>
        </w:rPr>
        <w:t>学</w:t>
      </w:r>
      <w:r>
        <w:rPr>
          <w:spacing w:val="4"/>
          <w:w w:val="105"/>
        </w:rPr>
        <w:t>员</w:t>
      </w:r>
      <w:r>
        <w:rPr>
          <w:w w:val="105"/>
        </w:rPr>
        <w:t>所</w:t>
      </w:r>
      <w:r>
        <w:rPr>
          <w:spacing w:val="4"/>
          <w:w w:val="105"/>
        </w:rPr>
        <w:t>在</w:t>
      </w:r>
      <w:r>
        <w:rPr>
          <w:w w:val="105"/>
        </w:rPr>
        <w:t>各</w:t>
      </w:r>
      <w:r>
        <w:rPr>
          <w:spacing w:val="4"/>
          <w:w w:val="105"/>
        </w:rPr>
        <w:t>中小</w:t>
      </w:r>
      <w:r>
        <w:rPr>
          <w:w w:val="105"/>
        </w:rPr>
        <w:t>学</w:t>
        <w:tab/>
      </w:r>
      <w:r>
        <w:rPr>
          <w:spacing w:val="4"/>
        </w:rPr>
        <w:t>发：</w:t>
      </w:r>
      <w:r>
        <w:rPr/>
        <w:t>工</w:t>
      </w:r>
      <w:r>
        <w:rPr>
          <w:spacing w:val="4"/>
        </w:rPr>
        <w:t>作</w:t>
      </w:r>
      <w:r>
        <w:rPr/>
        <w:t>室</w:t>
      </w:r>
      <w:r>
        <w:rPr>
          <w:spacing w:val="4"/>
        </w:rPr>
        <w:t>所</w:t>
      </w:r>
      <w:r>
        <w:rPr/>
        <w:t>有</w:t>
      </w:r>
      <w:r>
        <w:rPr>
          <w:spacing w:val="4"/>
        </w:rPr>
        <w:t>成员、</w:t>
      </w:r>
      <w:r>
        <w:rPr/>
        <w:t>学员</w:t>
      </w:r>
      <w:r>
        <w:rPr>
          <w:spacing w:val="4"/>
          <w:w w:val="105"/>
        </w:rPr>
        <w:t>编</w:t>
      </w:r>
      <w:r>
        <w:rPr>
          <w:w w:val="105"/>
        </w:rPr>
        <w:t>辑</w:t>
      </w:r>
      <w:r>
        <w:rPr>
          <w:spacing w:val="4"/>
          <w:w w:val="105"/>
        </w:rPr>
        <w:t>：周</w:t>
      </w:r>
      <w:r>
        <w:rPr>
          <w:w w:val="105"/>
        </w:rPr>
        <w:t>力</w:t>
        <w:tab/>
        <w:tab/>
      </w:r>
      <w:r>
        <w:rPr>
          <w:spacing w:val="4"/>
        </w:rPr>
        <w:t>审</w:t>
      </w:r>
      <w:r>
        <w:rPr/>
        <w:t>稿</w:t>
      </w:r>
      <w:r>
        <w:rPr>
          <w:spacing w:val="4"/>
        </w:rPr>
        <w:t>、签</w:t>
      </w:r>
      <w:r>
        <w:rPr/>
        <w:t>发</w:t>
      </w:r>
      <w:r>
        <w:rPr>
          <w:spacing w:val="4"/>
        </w:rPr>
        <w:t>：陈</w:t>
      </w:r>
      <w:r>
        <w:rPr>
          <w:spacing w:val="-15"/>
        </w:rPr>
        <w:t>双</w:t>
      </w:r>
    </w:p>
    <w:p>
      <w:pPr>
        <w:pStyle w:val="BodyText"/>
        <w:tabs>
          <w:tab w:pos="6471" w:val="left" w:leader="none"/>
        </w:tabs>
        <w:spacing w:line="409" w:lineRule="exact"/>
        <w:ind w:left="100"/>
      </w:pPr>
      <w:r>
        <w:rPr>
          <w:spacing w:val="4"/>
          <w:w w:val="105"/>
        </w:rPr>
        <w:t>成</w:t>
      </w:r>
      <w:r>
        <w:rPr>
          <w:w w:val="105"/>
        </w:rPr>
        <w:t>都</w:t>
      </w:r>
      <w:r>
        <w:rPr>
          <w:spacing w:val="4"/>
          <w:w w:val="105"/>
        </w:rPr>
        <w:t>市</w:t>
      </w:r>
      <w:r>
        <w:rPr>
          <w:w w:val="105"/>
        </w:rPr>
        <w:t>双</w:t>
      </w:r>
      <w:r>
        <w:rPr>
          <w:spacing w:val="4"/>
          <w:w w:val="105"/>
        </w:rPr>
        <w:t>流</w:t>
      </w:r>
      <w:r>
        <w:rPr>
          <w:w w:val="105"/>
        </w:rPr>
        <w:t>区</w:t>
      </w:r>
      <w:r>
        <w:rPr>
          <w:spacing w:val="4"/>
          <w:w w:val="105"/>
        </w:rPr>
        <w:t>陈双</w:t>
      </w:r>
      <w:r>
        <w:rPr>
          <w:w w:val="105"/>
        </w:rPr>
        <w:t>名</w:t>
      </w:r>
      <w:r>
        <w:rPr>
          <w:spacing w:val="4"/>
          <w:w w:val="105"/>
        </w:rPr>
        <w:t>师</w:t>
      </w:r>
      <w:r>
        <w:rPr>
          <w:w w:val="105"/>
        </w:rPr>
        <w:t>工</w:t>
      </w:r>
      <w:r>
        <w:rPr>
          <w:spacing w:val="4"/>
          <w:w w:val="105"/>
        </w:rPr>
        <w:t>作</w:t>
      </w:r>
      <w:r>
        <w:rPr>
          <w:w w:val="105"/>
        </w:rPr>
        <w:t>室</w:t>
        <w:tab/>
        <w:t>2022</w:t>
      </w:r>
      <w:r>
        <w:rPr>
          <w:spacing w:val="-6"/>
          <w:w w:val="105"/>
        </w:rPr>
        <w:t> </w:t>
      </w:r>
      <w:r>
        <w:rPr>
          <w:w w:val="105"/>
        </w:rPr>
        <w:t>年</w:t>
      </w:r>
      <w:r>
        <w:rPr>
          <w:spacing w:val="-7"/>
          <w:w w:val="105"/>
        </w:rPr>
        <w:t> </w:t>
      </w:r>
      <w:r>
        <w:rPr>
          <w:w w:val="105"/>
        </w:rPr>
        <w:t>5</w:t>
      </w:r>
      <w:r>
        <w:rPr>
          <w:spacing w:val="4"/>
          <w:w w:val="105"/>
        </w:rPr>
        <w:t>月</w:t>
      </w:r>
      <w:r>
        <w:rPr>
          <w:w w:val="105"/>
        </w:rPr>
        <w:t>27日</w:t>
      </w:r>
    </w:p>
    <w:sectPr>
      <w:pgSz w:w="11920" w:h="16850"/>
      <w:pgMar w:top="1400" w:bottom="280" w:left="98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仿宋">
    <w:altName w:val="仿宋"/>
    <w:charset w:val="86"/>
    <w:family w:val="modern"/>
    <w:pitch w:val="fixed"/>
  </w:font>
  <w:font w:name="黑体">
    <w:altName w:val="黑体"/>
    <w:charset w:val="86"/>
    <w:family w:val="modern"/>
    <w:pitch w:val="fixed"/>
  </w:font>
  <w:font w:name="宋体">
    <w:altName w:val="宋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仿宋" w:hAnsi="仿宋" w:eastAsia="仿宋" w:cs="仿宋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仿宋" w:hAnsi="仿宋" w:eastAsia="仿宋" w:cs="仿宋"/>
      <w:sz w:val="32"/>
      <w:szCs w:val="32"/>
      <w:lang w:val="zh-CN" w:eastAsia="zh-CN" w:bidi="zh-CN"/>
    </w:rPr>
  </w:style>
  <w:style w:styleId="Heading1" w:type="paragraph">
    <w:name w:val="Heading 1"/>
    <w:basedOn w:val="Normal"/>
    <w:uiPriority w:val="1"/>
    <w:qFormat/>
    <w:pPr>
      <w:ind w:right="319"/>
      <w:jc w:val="center"/>
      <w:outlineLvl w:val="1"/>
    </w:pPr>
    <w:rPr>
      <w:rFonts w:ascii="黑体" w:hAnsi="黑体" w:eastAsia="黑体" w:cs="黑体"/>
      <w:b/>
      <w:bCs/>
      <w:sz w:val="32"/>
      <w:szCs w:val="32"/>
      <w:lang w:val="zh-CN" w:eastAsia="zh-CN" w:bidi="zh-CN"/>
    </w:rPr>
  </w:style>
  <w:style w:styleId="ListParagraph" w:type="paragraph">
    <w:name w:val="List Paragraph"/>
    <w:basedOn w:val="Normal"/>
    <w:uiPriority w:val="1"/>
    <w:qFormat/>
    <w:pPr/>
    <w:rPr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dcterms:created xsi:type="dcterms:W3CDTF">2022-06-24T12:26:17Z</dcterms:created>
  <dcterms:modified xsi:type="dcterms:W3CDTF">2022-06-24T12:26:17Z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2022-06-24T00:00:00Z</vt:filetime>
  </property>
</Properties>
</file>