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33333"/>
          <w:kern w:val="0"/>
          <w:sz w:val="32"/>
          <w:szCs w:val="32"/>
          <w:shd w:val="clear" w:color="auto" w:fill="FFFFFF"/>
        </w:rPr>
      </w:pPr>
      <w:r>
        <w:rPr>
          <w:rFonts w:hint="eastAsia" w:ascii="宋体" w:hAnsi="宋体" w:eastAsia="宋体" w:cs="宋体"/>
          <w:b/>
          <w:bCs/>
          <w:color w:val="333333"/>
          <w:kern w:val="0"/>
          <w:sz w:val="32"/>
          <w:szCs w:val="32"/>
          <w:shd w:val="clear" w:color="auto" w:fill="FFFFFF"/>
          <w:lang w:val="en-US" w:eastAsia="zh-Hans"/>
        </w:rPr>
        <w:t>研新教材</w:t>
      </w:r>
      <w:r>
        <w:rPr>
          <w:rFonts w:hint="default" w:ascii="宋体" w:hAnsi="宋体" w:eastAsia="宋体" w:cs="宋体"/>
          <w:b/>
          <w:bCs/>
          <w:color w:val="333333"/>
          <w:kern w:val="0"/>
          <w:sz w:val="32"/>
          <w:szCs w:val="32"/>
          <w:shd w:val="clear" w:color="auto" w:fill="FFFFFF"/>
          <w:lang w:eastAsia="zh-Hans"/>
        </w:rPr>
        <w:t>、</w:t>
      </w:r>
      <w:r>
        <w:rPr>
          <w:rFonts w:hint="eastAsia" w:ascii="宋体" w:hAnsi="宋体" w:eastAsia="宋体" w:cs="宋体"/>
          <w:b/>
          <w:bCs/>
          <w:color w:val="333333"/>
          <w:kern w:val="0"/>
          <w:sz w:val="32"/>
          <w:szCs w:val="32"/>
          <w:shd w:val="clear" w:color="auto" w:fill="FFFFFF"/>
          <w:lang w:val="en-US" w:eastAsia="zh-Hans"/>
        </w:rPr>
        <w:t>促共同成长</w:t>
      </w:r>
    </w:p>
    <w:p>
      <w:pPr>
        <w:jc w:val="right"/>
        <w:rPr>
          <w:rFonts w:hint="eastAsia" w:ascii="宋体" w:hAnsi="宋体" w:eastAsia="宋体" w:cs="宋体"/>
          <w:b/>
          <w:bCs/>
          <w:color w:val="333333"/>
          <w:kern w:val="0"/>
          <w:sz w:val="32"/>
          <w:szCs w:val="32"/>
          <w:shd w:val="clear" w:color="auto" w:fill="FFFFFF"/>
          <w:lang w:val="en-US" w:eastAsia="zh-Hans"/>
        </w:rPr>
      </w:pPr>
      <w:r>
        <w:rPr>
          <w:rFonts w:hint="eastAsia" w:ascii="宋体" w:hAnsi="宋体" w:eastAsia="宋体" w:cs="宋体"/>
          <w:b/>
          <w:bCs/>
          <w:color w:val="333333"/>
          <w:kern w:val="0"/>
          <w:sz w:val="32"/>
          <w:szCs w:val="32"/>
          <w:shd w:val="clear" w:color="auto" w:fill="FFFFFF"/>
        </w:rPr>
        <w:t>----李中军工作室</w:t>
      </w:r>
      <w:r>
        <w:rPr>
          <w:rFonts w:hint="eastAsia" w:ascii="宋体" w:hAnsi="宋体" w:eastAsia="宋体" w:cs="宋体"/>
          <w:b/>
          <w:bCs/>
          <w:color w:val="333333"/>
          <w:kern w:val="0"/>
          <w:sz w:val="32"/>
          <w:szCs w:val="32"/>
          <w:shd w:val="clear" w:color="auto" w:fill="FFFFFF"/>
          <w:lang w:val="en-US" w:eastAsia="zh-Hans"/>
        </w:rPr>
        <w:t>参加段小龙工作室研修活动</w:t>
      </w:r>
    </w:p>
    <w:p>
      <w:pPr>
        <w:tabs>
          <w:tab w:val="left" w:pos="1576"/>
        </w:tabs>
        <w:bidi w:val="0"/>
        <w:ind w:firstLine="480" w:firstLineChars="200"/>
        <w:jc w:val="left"/>
        <w:rPr>
          <w:rFonts w:hint="default" w:ascii="宋体" w:hAnsi="宋体" w:eastAsia="宋体" w:cs="宋体"/>
          <w:color w:val="333333"/>
          <w:kern w:val="0"/>
          <w:sz w:val="24"/>
          <w:szCs w:val="24"/>
          <w:shd w:val="clear" w:color="auto" w:fill="FFFFFF"/>
          <w:lang w:eastAsia="zh-Hans" w:bidi="ar"/>
        </w:rPr>
      </w:pPr>
      <w:r>
        <w:rPr>
          <w:rFonts w:hint="eastAsia" w:ascii="宋体" w:hAnsi="宋体" w:eastAsia="宋体" w:cs="宋体"/>
          <w:color w:val="333333"/>
          <w:kern w:val="0"/>
          <w:sz w:val="24"/>
          <w:szCs w:val="24"/>
          <w:shd w:val="clear" w:color="auto" w:fill="FFFFFF"/>
          <w:lang w:val="en-US" w:eastAsia="zh-Hans" w:bidi="ar"/>
        </w:rPr>
        <w:t>5月</w:t>
      </w:r>
      <w:r>
        <w:rPr>
          <w:rFonts w:hint="default" w:ascii="宋体" w:hAnsi="宋体" w:eastAsia="宋体" w:cs="宋体"/>
          <w:color w:val="333333"/>
          <w:kern w:val="0"/>
          <w:sz w:val="24"/>
          <w:szCs w:val="24"/>
          <w:shd w:val="clear" w:color="auto" w:fill="FFFFFF"/>
          <w:lang w:eastAsia="zh-Hans" w:bidi="ar"/>
        </w:rPr>
        <w:t>16</w:t>
      </w:r>
      <w:r>
        <w:rPr>
          <w:rFonts w:hint="eastAsia" w:ascii="宋体" w:hAnsi="宋体" w:eastAsia="宋体" w:cs="宋体"/>
          <w:color w:val="333333"/>
          <w:kern w:val="0"/>
          <w:sz w:val="24"/>
          <w:szCs w:val="24"/>
          <w:shd w:val="clear" w:color="auto" w:fill="FFFFFF"/>
          <w:lang w:val="en-US" w:eastAsia="zh-Hans" w:bidi="ar"/>
        </w:rPr>
        <w:t>日下午</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我室全体成员受邀参加成都市名师工作室段小龙工作室“迎新成员</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研新教材”研修活动</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在本次活动中</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不仅学习到了如何在工作室中成长</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也对即将到来的新教材教学有了更深的理解与感悟</w:t>
      </w:r>
      <w:r>
        <w:rPr>
          <w:rFonts w:hint="default" w:ascii="宋体" w:hAnsi="宋体" w:eastAsia="宋体" w:cs="宋体"/>
          <w:color w:val="333333"/>
          <w:kern w:val="0"/>
          <w:sz w:val="24"/>
          <w:szCs w:val="24"/>
          <w:shd w:val="clear" w:color="auto" w:fill="FFFFFF"/>
          <w:lang w:eastAsia="zh-Hans" w:bidi="ar"/>
        </w:rPr>
        <w:t>。</w:t>
      </w:r>
    </w:p>
    <w:p>
      <w:pPr>
        <w:tabs>
          <w:tab w:val="left" w:pos="1576"/>
        </w:tabs>
        <w:bidi w:val="0"/>
        <w:ind w:firstLine="480" w:firstLineChars="200"/>
        <w:jc w:val="left"/>
        <w:rPr>
          <w:rFonts w:hint="default" w:ascii="宋体" w:hAnsi="宋体" w:eastAsia="宋体" w:cs="宋体"/>
          <w:color w:val="333333"/>
          <w:kern w:val="0"/>
          <w:sz w:val="24"/>
          <w:szCs w:val="24"/>
          <w:shd w:val="clear" w:color="auto" w:fill="FFFFFF"/>
          <w:lang w:eastAsia="zh-Hans" w:bidi="ar"/>
        </w:rPr>
      </w:pPr>
      <w:r>
        <w:rPr>
          <w:rFonts w:hint="eastAsia" w:ascii="宋体" w:hAnsi="宋体" w:eastAsia="宋体" w:cs="宋体"/>
          <w:color w:val="333333"/>
          <w:kern w:val="0"/>
          <w:sz w:val="24"/>
          <w:szCs w:val="24"/>
          <w:shd w:val="clear" w:color="auto" w:fill="FFFFFF"/>
          <w:lang w:val="en-US" w:eastAsia="zh-Hans" w:bidi="ar"/>
        </w:rPr>
        <w:t>本次活动的第一项是对段小龙工作室进行了详细的介绍</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作为引领成都数学教育教学的一支名师队伍</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他们以学习打基础</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以研究为核心</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以高中数学学科为主要对象</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以“广视野</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勇担当</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有作为”为主要目标</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以名师引领为主要方式</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以聚焦成长为主要内容，以完成"五个一"为主要任务，发挥着拓展名师的辐射引领功能、打造骨干教师队伍、深入开展课题研究，推广教育教学成果、整合区域优质学科教育教学资源等功能。我们也深刻感受到作为名师工作室一员身上所背负的责任感与使命感</w:t>
      </w:r>
      <w:r>
        <w:rPr>
          <w:rFonts w:hint="default" w:ascii="宋体" w:hAnsi="宋体" w:eastAsia="宋体" w:cs="宋体"/>
          <w:color w:val="333333"/>
          <w:kern w:val="0"/>
          <w:sz w:val="24"/>
          <w:szCs w:val="24"/>
          <w:shd w:val="clear" w:color="auto" w:fill="FFFFFF"/>
          <w:lang w:eastAsia="zh-Hans"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center"/>
        <w:textAlignment w:val="auto"/>
        <w:outlineLvl w:val="9"/>
        <w:rPr>
          <w:rFonts w:hint="default"/>
          <w:lang w:eastAsia="zh-Hans"/>
        </w:rPr>
      </w:pPr>
      <w:r>
        <w:rPr>
          <w:rFonts w:hint="default"/>
          <w:lang w:eastAsia="zh-Hans"/>
        </w:rPr>
        <w:drawing>
          <wp:anchor distT="0" distB="0" distL="114300" distR="114300" simplePos="0" relativeHeight="251658240" behindDoc="1" locked="0" layoutInCell="1" allowOverlap="1">
            <wp:simplePos x="0" y="0"/>
            <wp:positionH relativeFrom="column">
              <wp:posOffset>884555</wp:posOffset>
            </wp:positionH>
            <wp:positionV relativeFrom="paragraph">
              <wp:posOffset>50800</wp:posOffset>
            </wp:positionV>
            <wp:extent cx="3279775" cy="2157730"/>
            <wp:effectExtent l="0" t="0" r="73025" b="1270"/>
            <wp:wrapTight wrapText="bothSides">
              <wp:wrapPolygon>
                <wp:start x="0" y="0"/>
                <wp:lineTo x="0" y="21358"/>
                <wp:lineTo x="21412" y="21358"/>
                <wp:lineTo x="21412" y="0"/>
                <wp:lineTo x="0" y="0"/>
              </wp:wrapPolygon>
            </wp:wrapTight>
            <wp:docPr id="3" name="图片 3" descr="IMG_20220516_14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20516_140207"/>
                    <pic:cNvPicPr>
                      <a:picLocks noChangeAspect="1"/>
                    </pic:cNvPicPr>
                  </pic:nvPicPr>
                  <pic:blipFill>
                    <a:blip r:embed="rId4"/>
                    <a:stretch>
                      <a:fillRect/>
                    </a:stretch>
                  </pic:blipFill>
                  <pic:spPr>
                    <a:xfrm>
                      <a:off x="0" y="0"/>
                      <a:ext cx="3279775" cy="2157730"/>
                    </a:xfrm>
                    <a:prstGeom prst="rect">
                      <a:avLst/>
                    </a:prstGeom>
                  </pic:spPr>
                </pic:pic>
              </a:graphicData>
            </a:graphic>
          </wp:anchor>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both"/>
        <w:textAlignment w:val="auto"/>
        <w:outlineLvl w:val="9"/>
        <w:rPr>
          <w:rFonts w:hint="default"/>
          <w:lang w:eastAsia="zh-Hans"/>
        </w:rPr>
      </w:pPr>
    </w:p>
    <w:p>
      <w:pPr>
        <w:ind w:firstLine="480" w:firstLineChars="200"/>
        <w:jc w:val="both"/>
        <w:rPr>
          <w:rFonts w:hint="eastAsia" w:ascii="宋体" w:hAnsi="宋体" w:eastAsia="宋体" w:cs="宋体"/>
          <w:color w:val="333333"/>
          <w:kern w:val="0"/>
          <w:sz w:val="24"/>
          <w:szCs w:val="24"/>
          <w:shd w:val="clear" w:color="auto" w:fill="FFFFFF"/>
          <w:lang w:val="en-US" w:eastAsia="zh-Hans"/>
        </w:rPr>
      </w:pPr>
    </w:p>
    <w:p>
      <w:pPr>
        <w:ind w:firstLine="480" w:firstLineChars="200"/>
        <w:jc w:val="both"/>
        <w:rPr>
          <w:rFonts w:hint="default" w:ascii="宋体" w:hAnsi="宋体" w:eastAsia="宋体" w:cs="宋体"/>
          <w:color w:val="333333"/>
          <w:kern w:val="0"/>
          <w:sz w:val="24"/>
          <w:szCs w:val="24"/>
          <w:shd w:val="clear" w:color="auto" w:fill="FFFFFF"/>
          <w:lang w:eastAsia="zh-Hans"/>
        </w:rPr>
      </w:pPr>
    </w:p>
    <w:p>
      <w:pPr>
        <w:ind w:firstLine="480" w:firstLineChars="200"/>
        <w:jc w:val="both"/>
        <w:rPr>
          <w:rFonts w:hint="eastAsia" w:ascii="宋体" w:hAnsi="宋体" w:eastAsia="宋体" w:cs="宋体"/>
          <w:color w:val="333333"/>
          <w:kern w:val="0"/>
          <w:sz w:val="24"/>
          <w:szCs w:val="24"/>
          <w:shd w:val="clear" w:color="auto" w:fill="FFFFFF"/>
          <w:lang w:val="en-US" w:eastAsia="zh-Hans"/>
        </w:rPr>
      </w:pPr>
    </w:p>
    <w:p/>
    <w:p>
      <w:pPr>
        <w:bidi w:val="0"/>
        <w:rPr>
          <w:rFonts w:asciiTheme="minorHAnsi" w:hAnsiTheme="minorHAnsi" w:eastAsiaTheme="minorEastAsia" w:cstheme="minorBidi"/>
          <w:kern w:val="2"/>
          <w:sz w:val="21"/>
          <w:szCs w:val="22"/>
          <w:lang w:val="en-US" w:eastAsia="zh-CN" w:bidi="ar-SA"/>
        </w:rPr>
      </w:pPr>
    </w:p>
    <w:p>
      <w:pPr>
        <w:bidi w:val="0"/>
        <w:rPr>
          <w:rFonts w:asciiTheme="minorHAnsi" w:hAnsiTheme="minorHAnsi" w:eastAsiaTheme="minorEastAsia" w:cstheme="minorBidi"/>
          <w:kern w:val="2"/>
          <w:sz w:val="21"/>
          <w:szCs w:val="22"/>
          <w:lang w:val="en-US" w:eastAsia="zh-CN" w:bidi="ar-SA"/>
        </w:rPr>
      </w:pPr>
    </w:p>
    <w:p>
      <w:pPr>
        <w:bidi w:val="0"/>
        <w:rPr>
          <w:rFonts w:asciiTheme="minorHAnsi" w:hAnsiTheme="minorHAnsi" w:eastAsiaTheme="minorEastAsia" w:cstheme="minorBidi"/>
          <w:kern w:val="2"/>
          <w:sz w:val="21"/>
          <w:szCs w:val="22"/>
          <w:lang w:val="en-US" w:eastAsia="zh-CN" w:bidi="ar-SA"/>
        </w:rPr>
      </w:pPr>
    </w:p>
    <w:p>
      <w:pPr>
        <w:tabs>
          <w:tab w:val="left" w:pos="1576"/>
        </w:tabs>
        <w:bidi w:val="0"/>
        <w:jc w:val="left"/>
        <w:rPr>
          <w:lang w:eastAsia="zh-CN"/>
        </w:rPr>
      </w:pPr>
    </w:p>
    <w:p>
      <w:pPr>
        <w:tabs>
          <w:tab w:val="left" w:pos="1576"/>
        </w:tabs>
        <w:bidi w:val="0"/>
        <w:jc w:val="left"/>
        <w:rPr>
          <w:lang w:eastAsia="zh-CN"/>
        </w:rPr>
      </w:pPr>
    </w:p>
    <w:p>
      <w:pPr>
        <w:tabs>
          <w:tab w:val="left" w:pos="1576"/>
        </w:tabs>
        <w:bidi w:val="0"/>
        <w:ind w:firstLine="480" w:firstLineChars="200"/>
        <w:jc w:val="left"/>
        <w:rPr>
          <w:rFonts w:hint="default" w:ascii="宋体" w:hAnsi="宋体" w:eastAsia="宋体" w:cs="宋体"/>
          <w:color w:val="333333"/>
          <w:kern w:val="0"/>
          <w:sz w:val="24"/>
          <w:szCs w:val="24"/>
          <w:shd w:val="clear" w:color="auto" w:fill="FFFFFF"/>
          <w:lang w:eastAsia="zh-Hans" w:bidi="ar"/>
        </w:rPr>
      </w:pPr>
      <w:r>
        <w:rPr>
          <w:rFonts w:hint="eastAsia" w:ascii="宋体" w:hAnsi="宋体" w:eastAsia="宋体" w:cs="宋体"/>
          <w:color w:val="333333"/>
          <w:kern w:val="0"/>
          <w:sz w:val="24"/>
          <w:szCs w:val="24"/>
          <w:shd w:val="clear" w:color="auto" w:fill="FFFFFF"/>
          <w:lang w:val="en-US" w:eastAsia="zh-Hans" w:bidi="ar"/>
        </w:rPr>
        <w:t>本次活动的第二项是来自成都树德中学的博士刘豹老师带来的专题讲座</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教学思维进阶</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从习惯到专念</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刘老师毫不保留地将他的教学经验传授给我们</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让我学会了教学需要从“储蓄式”的教到有留白的讲</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从划一的要求到个性化的发展</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从依赖教辅讲到用教材教</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从控制取向的课堂到让学习充满挑战</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从单枪匹马到与良师为伍</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也解决了我在教学中的很多困惑</w:t>
      </w:r>
      <w:r>
        <w:rPr>
          <w:rFonts w:hint="default" w:ascii="宋体" w:hAnsi="宋体" w:eastAsia="宋体" w:cs="宋体"/>
          <w:color w:val="333333"/>
          <w:kern w:val="0"/>
          <w:sz w:val="24"/>
          <w:szCs w:val="24"/>
          <w:shd w:val="clear" w:color="auto" w:fill="FFFFFF"/>
          <w:lang w:eastAsia="zh-Hans" w:bidi="ar"/>
        </w:rPr>
        <w:t>。</w:t>
      </w:r>
    </w:p>
    <w:p>
      <w:pPr>
        <w:tabs>
          <w:tab w:val="left" w:pos="1576"/>
        </w:tabs>
        <w:bidi w:val="0"/>
        <w:ind w:firstLine="480" w:firstLineChars="200"/>
        <w:jc w:val="center"/>
        <w:rPr>
          <w:rFonts w:hint="eastAsia" w:ascii="宋体" w:hAnsi="宋体" w:eastAsia="宋体" w:cs="宋体"/>
          <w:color w:val="333333"/>
          <w:kern w:val="0"/>
          <w:sz w:val="24"/>
          <w:szCs w:val="24"/>
          <w:shd w:val="clear" w:color="auto" w:fill="FFFFFF"/>
          <w:lang w:val="en-US" w:eastAsia="zh-Hans" w:bidi="ar"/>
        </w:rPr>
      </w:pPr>
      <w:r>
        <w:rPr>
          <w:rFonts w:hint="eastAsia" w:ascii="宋体" w:hAnsi="宋体" w:eastAsia="宋体" w:cs="宋体"/>
          <w:color w:val="333333"/>
          <w:kern w:val="0"/>
          <w:sz w:val="24"/>
          <w:szCs w:val="24"/>
          <w:shd w:val="clear" w:color="auto" w:fill="FFFFFF"/>
          <w:lang w:val="en-US" w:eastAsia="zh-Hans" w:bidi="ar"/>
        </w:rPr>
        <w:drawing>
          <wp:inline distT="0" distB="0" distL="114300" distR="114300">
            <wp:extent cx="3469640" cy="1900555"/>
            <wp:effectExtent l="0" t="0" r="10160" b="4445"/>
            <wp:docPr id="4" name="图片 4" descr="IMG_20220516_14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20516_141423"/>
                    <pic:cNvPicPr>
                      <a:picLocks noChangeAspect="1"/>
                    </pic:cNvPicPr>
                  </pic:nvPicPr>
                  <pic:blipFill>
                    <a:blip r:embed="rId5"/>
                    <a:srcRect l="5774" t="19954" b="11226"/>
                    <a:stretch>
                      <a:fillRect/>
                    </a:stretch>
                  </pic:blipFill>
                  <pic:spPr>
                    <a:xfrm>
                      <a:off x="0" y="0"/>
                      <a:ext cx="3469640" cy="1900555"/>
                    </a:xfrm>
                    <a:prstGeom prst="rect">
                      <a:avLst/>
                    </a:prstGeom>
                  </pic:spPr>
                </pic:pic>
              </a:graphicData>
            </a:graphic>
          </wp:inline>
        </w:drawing>
      </w:r>
    </w:p>
    <w:p>
      <w:pPr>
        <w:tabs>
          <w:tab w:val="left" w:pos="1576"/>
        </w:tabs>
        <w:bidi w:val="0"/>
        <w:jc w:val="both"/>
        <w:rPr>
          <w:rFonts w:hint="default" w:ascii="宋体" w:hAnsi="宋体" w:eastAsia="宋体" w:cs="宋体"/>
          <w:color w:val="333333"/>
          <w:kern w:val="0"/>
          <w:sz w:val="24"/>
          <w:szCs w:val="24"/>
          <w:shd w:val="clear" w:color="auto" w:fill="FFFFFF"/>
          <w:lang w:eastAsia="zh-Hans" w:bidi="ar"/>
        </w:rPr>
      </w:pPr>
      <w:r>
        <w:rPr>
          <w:rFonts w:hint="default" w:ascii="宋体" w:hAnsi="宋体" w:eastAsia="宋体" w:cs="宋体"/>
          <w:color w:val="333333"/>
          <w:kern w:val="0"/>
          <w:sz w:val="24"/>
          <w:szCs w:val="24"/>
          <w:shd w:val="clear" w:color="auto" w:fill="FFFFFF"/>
          <w:lang w:eastAsia="zh-Hans" w:bidi="ar"/>
        </w:rPr>
        <w:t xml:space="preserve">  </w:t>
      </w:r>
    </w:p>
    <w:p>
      <w:pPr>
        <w:tabs>
          <w:tab w:val="left" w:pos="1576"/>
        </w:tabs>
        <w:bidi w:val="0"/>
        <w:ind w:firstLine="480"/>
        <w:jc w:val="both"/>
        <w:rPr>
          <w:rFonts w:hint="default" w:ascii="宋体" w:hAnsi="宋体" w:eastAsia="宋体" w:cs="宋体"/>
          <w:color w:val="333333"/>
          <w:kern w:val="0"/>
          <w:sz w:val="24"/>
          <w:szCs w:val="24"/>
          <w:shd w:val="clear" w:color="auto" w:fill="FFFFFF"/>
          <w:lang w:eastAsia="zh-Hans" w:bidi="ar"/>
        </w:rPr>
      </w:pPr>
      <w:r>
        <w:rPr>
          <w:rFonts w:hint="eastAsia" w:ascii="宋体" w:hAnsi="宋体" w:eastAsia="宋体" w:cs="宋体"/>
          <w:color w:val="333333"/>
          <w:kern w:val="0"/>
          <w:sz w:val="24"/>
          <w:szCs w:val="24"/>
          <w:shd w:val="clear" w:color="auto" w:fill="FFFFFF"/>
          <w:lang w:val="en-US" w:eastAsia="zh-Hans" w:bidi="ar"/>
        </w:rPr>
        <w:t>接下来是来自成都七中的博士徐珂老师为我们带来了专题讲座</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以学生为中心的素养和素材的研究</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徐老师就学生分层推进下该如何选择“素材”进行了分享</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首先以教材作为重要素材</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夯实基础</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理解知识架构的合理性</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然后以一题作为重要素材</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高观点下留白与思考</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优化学生思路</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拓展学生思维</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最后以中大衔接作为重要素材</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满足拔尖创新型人才的求知欲</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并在最后以王国维的三大人生境界比喻学生的数学学习</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让人在数学中感受美</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感受人生</w:t>
      </w:r>
      <w:r>
        <w:rPr>
          <w:rFonts w:hint="default" w:ascii="宋体" w:hAnsi="宋体" w:eastAsia="宋体" w:cs="宋体"/>
          <w:color w:val="333333"/>
          <w:kern w:val="0"/>
          <w:sz w:val="24"/>
          <w:szCs w:val="24"/>
          <w:shd w:val="clear" w:color="auto" w:fill="FFFFFF"/>
          <w:lang w:eastAsia="zh-Hans" w:bidi="ar"/>
        </w:rPr>
        <w:t>。</w:t>
      </w:r>
    </w:p>
    <w:p>
      <w:pPr>
        <w:tabs>
          <w:tab w:val="left" w:pos="1576"/>
        </w:tabs>
        <w:bidi w:val="0"/>
        <w:ind w:firstLine="480"/>
        <w:jc w:val="center"/>
        <w:rPr>
          <w:rFonts w:hint="eastAsia" w:ascii="宋体" w:hAnsi="宋体" w:eastAsia="宋体" w:cs="宋体"/>
          <w:color w:val="333333"/>
          <w:kern w:val="0"/>
          <w:sz w:val="24"/>
          <w:szCs w:val="24"/>
          <w:shd w:val="clear" w:color="auto" w:fill="FFFFFF"/>
          <w:lang w:eastAsia="zh-Hans" w:bidi="ar"/>
        </w:rPr>
      </w:pPr>
      <w:r>
        <w:rPr>
          <w:rFonts w:hint="eastAsia" w:ascii="宋体" w:hAnsi="宋体" w:eastAsia="宋体" w:cs="宋体"/>
          <w:color w:val="333333"/>
          <w:kern w:val="0"/>
          <w:sz w:val="24"/>
          <w:szCs w:val="24"/>
          <w:shd w:val="clear" w:color="auto" w:fill="FFFFFF"/>
          <w:lang w:eastAsia="zh-Hans" w:bidi="ar"/>
        </w:rPr>
        <w:drawing>
          <wp:inline distT="0" distB="0" distL="114300" distR="114300">
            <wp:extent cx="3467735" cy="1790065"/>
            <wp:effectExtent l="0" t="0" r="12065" b="13970"/>
            <wp:docPr id="5" name="图片 5" descr="IMG_20220516_14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20516_143644"/>
                    <pic:cNvPicPr>
                      <a:picLocks noChangeAspect="1"/>
                    </pic:cNvPicPr>
                  </pic:nvPicPr>
                  <pic:blipFill>
                    <a:blip r:embed="rId6"/>
                    <a:srcRect l="3618" t="-5127" b="17005"/>
                    <a:stretch>
                      <a:fillRect/>
                    </a:stretch>
                  </pic:blipFill>
                  <pic:spPr>
                    <a:xfrm>
                      <a:off x="0" y="0"/>
                      <a:ext cx="3467735" cy="1790065"/>
                    </a:xfrm>
                    <a:prstGeom prst="rect">
                      <a:avLst/>
                    </a:prstGeom>
                  </pic:spPr>
                </pic:pic>
              </a:graphicData>
            </a:graphic>
          </wp:inline>
        </w:drawing>
      </w:r>
    </w:p>
    <w:p>
      <w:pPr>
        <w:tabs>
          <w:tab w:val="left" w:pos="1576"/>
        </w:tabs>
        <w:bidi w:val="0"/>
        <w:ind w:firstLine="480"/>
        <w:jc w:val="both"/>
        <w:rPr>
          <w:rFonts w:hint="default" w:ascii="宋体" w:hAnsi="宋体" w:eastAsia="宋体" w:cs="宋体"/>
          <w:color w:val="333333"/>
          <w:kern w:val="0"/>
          <w:sz w:val="24"/>
          <w:szCs w:val="24"/>
          <w:shd w:val="clear" w:color="auto" w:fill="FFFFFF"/>
          <w:lang w:eastAsia="zh-Hans" w:bidi="ar"/>
        </w:rPr>
      </w:pPr>
      <w:r>
        <w:rPr>
          <w:rFonts w:hint="eastAsia" w:ascii="宋体" w:hAnsi="宋体" w:eastAsia="宋体" w:cs="宋体"/>
          <w:color w:val="333333"/>
          <w:kern w:val="0"/>
          <w:sz w:val="24"/>
          <w:szCs w:val="24"/>
          <w:shd w:val="clear" w:color="auto" w:fill="FFFFFF"/>
          <w:lang w:val="en-US" w:eastAsia="zh-Hans" w:bidi="ar"/>
        </w:rPr>
        <w:t>最后是来自人民教育出版社</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课程教材研究所的章建跃老师所带来的</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高中数学教材教法案例研究</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首先章老师说明了课堂教学中立德树人的实现路径</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背景</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概念</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本质</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性质</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关系</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规律</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结构</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联系</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应用</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逐步学会用数学眼光观察现实世界</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用数学思维思考现实世界</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用数学语言表达现实世界</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然后为我们强调了单元</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课时教学设计的重要性</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并从数学的整体性</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逻辑的连贯性</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思想的一致性</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方法的普适性及思维的系统性进行单元设计</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让我收获良多</w:t>
      </w:r>
      <w:r>
        <w:rPr>
          <w:rFonts w:hint="default" w:ascii="宋体" w:hAnsi="宋体" w:eastAsia="宋体" w:cs="宋体"/>
          <w:color w:val="333333"/>
          <w:kern w:val="0"/>
          <w:sz w:val="24"/>
          <w:szCs w:val="24"/>
          <w:shd w:val="clear" w:color="auto" w:fill="FFFFFF"/>
          <w:lang w:eastAsia="zh-Hans" w:bidi="ar"/>
        </w:rPr>
        <w:t>。</w:t>
      </w:r>
    </w:p>
    <w:p>
      <w:pPr>
        <w:tabs>
          <w:tab w:val="left" w:pos="1576"/>
        </w:tabs>
        <w:bidi w:val="0"/>
        <w:ind w:firstLine="480"/>
        <w:jc w:val="center"/>
        <w:rPr>
          <w:rFonts w:hint="default" w:ascii="宋体" w:hAnsi="宋体" w:eastAsia="宋体" w:cs="宋体"/>
          <w:color w:val="333333"/>
          <w:kern w:val="0"/>
          <w:sz w:val="24"/>
          <w:szCs w:val="24"/>
          <w:shd w:val="clear" w:color="auto" w:fill="FFFFFF"/>
          <w:lang w:eastAsia="zh-Hans" w:bidi="ar"/>
        </w:rPr>
      </w:pPr>
      <w:r>
        <w:rPr>
          <w:rFonts w:hint="default" w:ascii="宋体" w:hAnsi="宋体" w:eastAsia="宋体" w:cs="宋体"/>
          <w:color w:val="333333"/>
          <w:kern w:val="0"/>
          <w:sz w:val="24"/>
          <w:szCs w:val="24"/>
          <w:shd w:val="clear" w:color="auto" w:fill="FFFFFF"/>
          <w:lang w:eastAsia="zh-Hans" w:bidi="ar"/>
        </w:rPr>
        <w:drawing>
          <wp:inline distT="0" distB="0" distL="114300" distR="114300">
            <wp:extent cx="3133090" cy="1978025"/>
            <wp:effectExtent l="0" t="0" r="16510" b="3175"/>
            <wp:docPr id="6" name="图片 6" descr="IMG_20220516_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20516_140220"/>
                    <pic:cNvPicPr>
                      <a:picLocks noChangeAspect="1"/>
                    </pic:cNvPicPr>
                  </pic:nvPicPr>
                  <pic:blipFill>
                    <a:blip r:embed="rId7"/>
                    <a:stretch>
                      <a:fillRect/>
                    </a:stretch>
                  </pic:blipFill>
                  <pic:spPr>
                    <a:xfrm>
                      <a:off x="0" y="0"/>
                      <a:ext cx="3133090" cy="1978025"/>
                    </a:xfrm>
                    <a:prstGeom prst="rect">
                      <a:avLst/>
                    </a:prstGeom>
                  </pic:spPr>
                </pic:pic>
              </a:graphicData>
            </a:graphic>
          </wp:inline>
        </w:drawing>
      </w:r>
    </w:p>
    <w:p>
      <w:pPr>
        <w:tabs>
          <w:tab w:val="left" w:pos="1576"/>
        </w:tabs>
        <w:bidi w:val="0"/>
        <w:ind w:firstLine="480"/>
        <w:jc w:val="both"/>
        <w:rPr>
          <w:rFonts w:hint="eastAsia" w:ascii="宋体" w:hAnsi="宋体" w:eastAsia="宋体" w:cs="宋体"/>
          <w:color w:val="333333"/>
          <w:kern w:val="0"/>
          <w:sz w:val="24"/>
          <w:szCs w:val="24"/>
          <w:shd w:val="clear" w:color="auto" w:fill="FFFFFF"/>
          <w:lang w:val="en-US" w:eastAsia="zh-Hans" w:bidi="ar"/>
        </w:rPr>
      </w:pPr>
    </w:p>
    <w:p>
      <w:pPr>
        <w:tabs>
          <w:tab w:val="left" w:pos="1576"/>
        </w:tabs>
        <w:bidi w:val="0"/>
        <w:ind w:firstLine="480"/>
        <w:jc w:val="both"/>
        <w:rPr>
          <w:rFonts w:hint="eastAsia" w:ascii="宋体" w:hAnsi="宋体" w:eastAsia="宋体" w:cs="宋体"/>
          <w:color w:val="333333"/>
          <w:kern w:val="0"/>
          <w:sz w:val="24"/>
          <w:szCs w:val="24"/>
          <w:shd w:val="clear" w:color="auto" w:fill="FFFFFF"/>
          <w:lang w:eastAsia="zh-Hans" w:bidi="ar"/>
        </w:rPr>
      </w:pPr>
      <w:r>
        <w:rPr>
          <w:rFonts w:hint="eastAsia" w:ascii="宋体" w:hAnsi="宋体" w:eastAsia="宋体" w:cs="宋体"/>
          <w:color w:val="333333"/>
          <w:kern w:val="0"/>
          <w:sz w:val="24"/>
          <w:szCs w:val="24"/>
          <w:shd w:val="clear" w:color="auto" w:fill="FFFFFF"/>
          <w:lang w:val="en-US" w:eastAsia="zh-Hans" w:bidi="ar"/>
        </w:rPr>
        <w:t>本次活动在章老师的殷切希望中走向了尾声</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非常感谢段小龙工作室给予了我们机会学习交流</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让我们意识到教学应该站在更高的站位</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与更多优秀的老师探讨交流</w:t>
      </w:r>
      <w:r>
        <w:rPr>
          <w:rFonts w:hint="default" w:ascii="宋体" w:hAnsi="宋体" w:eastAsia="宋体" w:cs="宋体"/>
          <w:color w:val="333333"/>
          <w:kern w:val="0"/>
          <w:sz w:val="24"/>
          <w:szCs w:val="24"/>
          <w:shd w:val="clear" w:color="auto" w:fill="FFFFFF"/>
          <w:lang w:eastAsia="zh-Hans" w:bidi="ar"/>
        </w:rPr>
        <w:t>，</w:t>
      </w:r>
      <w:r>
        <w:rPr>
          <w:rFonts w:hint="eastAsia" w:ascii="宋体" w:hAnsi="宋体" w:eastAsia="宋体" w:cs="宋体"/>
          <w:color w:val="333333"/>
          <w:kern w:val="0"/>
          <w:sz w:val="24"/>
          <w:szCs w:val="24"/>
          <w:shd w:val="clear" w:color="auto" w:fill="FFFFFF"/>
          <w:lang w:val="en-US" w:eastAsia="zh-Hans" w:bidi="ar"/>
        </w:rPr>
        <w:t>才能在自己的教育事业中得到发展</w:t>
      </w:r>
      <w:r>
        <w:rPr>
          <w:rFonts w:hint="default" w:ascii="宋体" w:hAnsi="宋体" w:eastAsia="宋体" w:cs="宋体"/>
          <w:color w:val="333333"/>
          <w:kern w:val="0"/>
          <w:sz w:val="24"/>
          <w:szCs w:val="24"/>
          <w:shd w:val="clear" w:color="auto" w:fill="FFFFFF"/>
          <w:lang w:eastAsia="zh-Hans" w:bidi="ar"/>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94172"/>
    <w:rsid w:val="FBF9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2022-05-17T19:05:00Z</dcterms:created>
  <dc:creator>wumengsha</dc:creator>
  <cp:lastModifiedBy>wumengsha</cp:lastModifiedBy>
  <dcterms:modified xsi:type="dcterms:W3CDTF">2022-05-17T20:10:08Z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