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"/>
        <w:ind w:left="981" w:right="0" w:firstLine="0"/>
        <w:jc w:val="left"/>
        <w:rPr>
          <w:sz w:val="52"/>
        </w:rPr>
      </w:pPr>
      <w:r>
        <w:rPr>
          <w:color w:val="FF0000"/>
          <w:sz w:val="52"/>
        </w:rPr>
        <w:t>成都市双流区名师名校长工作室</w:t>
      </w:r>
      <w:r>
        <w:rPr>
          <w:sz w:val="52"/>
        </w:rPr>
        <w:t> </w:t>
      </w:r>
    </w:p>
    <w:p>
      <w:pPr>
        <w:pStyle w:val="BodyText"/>
        <w:spacing w:before="11"/>
        <w:rPr>
          <w:sz w:val="51"/>
        </w:rPr>
      </w:pPr>
    </w:p>
    <w:p>
      <w:pPr>
        <w:spacing w:before="1"/>
        <w:ind w:left="373" w:right="861" w:firstLine="0"/>
        <w:jc w:val="center"/>
        <w:rPr>
          <w:sz w:val="84"/>
        </w:rPr>
      </w:pPr>
      <w:r>
        <w:rPr>
          <w:color w:val="FF0000"/>
          <w:sz w:val="84"/>
        </w:rPr>
        <w:t>工作简报</w:t>
      </w:r>
    </w:p>
    <w:p>
      <w:pPr>
        <w:pStyle w:val="Heading1"/>
        <w:spacing w:before="466"/>
        <w:ind w:right="861"/>
        <w:jc w:val="center"/>
      </w:pPr>
      <w:r>
        <w:rPr/>
        <w:t>〔２０２2〕第 3 期 （总第 13 期） </w:t>
      </w:r>
    </w:p>
    <w:p>
      <w:pPr>
        <w:pStyle w:val="BodyText"/>
        <w:spacing w:before="8"/>
        <w:rPr>
          <w:sz w:val="23"/>
        </w:rPr>
      </w:pPr>
    </w:p>
    <w:p>
      <w:pPr>
        <w:spacing w:before="0"/>
        <w:ind w:left="1169" w:right="861" w:firstLine="0"/>
        <w:jc w:val="center"/>
        <w:rPr>
          <w:sz w:val="32"/>
        </w:rPr>
      </w:pPr>
      <w:r>
        <w:rPr>
          <w:sz w:val="32"/>
        </w:rPr>
        <w:t>成都市双流区音乐名师陈双工作室编 2022 年 3月15日 </w:t>
      </w:r>
    </w:p>
    <w:p>
      <w:pPr>
        <w:spacing w:before="57"/>
        <w:ind w:left="901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251539456">
            <wp:simplePos x="0" y="0"/>
            <wp:positionH relativeFrom="page">
              <wp:posOffset>1127125</wp:posOffset>
            </wp:positionH>
            <wp:positionV relativeFrom="paragraph">
              <wp:posOffset>93981</wp:posOffset>
            </wp:positionV>
            <wp:extent cx="5466715" cy="10096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100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    </w:t>
      </w:r>
    </w:p>
    <w:p>
      <w:pPr>
        <w:spacing w:before="91"/>
        <w:ind w:left="602" w:right="861" w:firstLine="0"/>
        <w:jc w:val="center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踏着春天的节拍，开起歌唱教学研究新篇章</w:t>
      </w:r>
    </w:p>
    <w:p>
      <w:pPr>
        <w:pStyle w:val="BodyText"/>
        <w:spacing w:line="421" w:lineRule="exact" w:before="135"/>
        <w:ind w:left="1021"/>
        <w:rPr>
          <w:rFonts w:ascii="华文行楷" w:hAnsi="华文行楷" w:eastAsia="华文行楷" w:hint="eastAsia"/>
        </w:rPr>
      </w:pPr>
      <w:r>
        <w:rPr>
          <w:rFonts w:ascii="华文行楷" w:hAnsi="华文行楷" w:eastAsia="华文行楷" w:hint="eastAsia"/>
          <w:color w:val="006DC0"/>
          <w:spacing w:val="-3"/>
        </w:rPr>
        <w:t>——成都市双流区音乐名师陈双工作室课堂教学研修活动</w:t>
      </w:r>
    </w:p>
    <w:p>
      <w:pPr>
        <w:pStyle w:val="BodyText"/>
        <w:spacing w:line="324" w:lineRule="exact"/>
        <w:ind w:left="801"/>
      </w:pPr>
      <w:r>
        <w:rPr/>
        <w:t>律回春晖渐，万象始更新。为进一步深入贯彻落实“双减”政策，</w:t>
      </w:r>
    </w:p>
    <w:p>
      <w:pPr>
        <w:pStyle w:val="BodyText"/>
        <w:spacing w:line="376" w:lineRule="auto" w:before="205"/>
        <w:ind w:left="242" w:right="600"/>
        <w:jc w:val="both"/>
      </w:pPr>
      <w:r>
        <w:rPr/>
        <w:t>提升课堂实效，打造高品质课堂，发挥名教师工作室辐射引领作用，促进工作室学员教学能力快速生长，双流区音乐名师陈双工作室全体成员踏着春天的脚步，于2022年3月15日上午在四川省双流中学实验学校，紧扣“双减背景下构建小学音乐高品质课堂教学范式”这一主题开展说课研修活动。 </w:t>
      </w:r>
    </w:p>
    <w:p>
      <w:pPr>
        <w:pStyle w:val="BodyText"/>
        <w:spacing w:line="376" w:lineRule="auto" w:before="2"/>
        <w:ind w:left="242" w:right="603" w:firstLine="611"/>
        <w:jc w:val="both"/>
      </w:pPr>
      <w:r>
        <w:rPr/>
        <w:t>双流区音乐名师陈双工作室共有成员17人， 分为小学、初中、普通高中、艺体专业高中四个研究小组。根据党和国家新时期学校美育教育的要求， 国家义务教育段艺术课程标准、普通高中音乐课程标准、以及省市关于加快推进普通高中优质特色化发展建设的新举措。工作室在双流区教育局的全面领导下， 在区教育科学研究院的监督指导下， 全面贯彻党的教育方针， 坚持“五育并举”， 落实立德树人的根本任务， 聚焦课题、课堂、理论、学科技能、综合素养五个维度， 脚踏实地， 创新实践。本次研修活动是在深化课标解读、教材分析的基础上， 深入探究小学音乐高品质歌唱课堂教学范式， 从常态的“ 唱会→唱好→会唱” 三个课堂学习实施阶段， 探索构建聚焦学科核心素养的“ 审美感知→艺术表现→文化理解→艺塑</w:t>
      </w:r>
    </w:p>
    <w:p>
      <w:pPr>
        <w:spacing w:after="0" w:line="376" w:lineRule="auto"/>
        <w:jc w:val="both"/>
        <w:sectPr>
          <w:type w:val="continuous"/>
          <w:pgSz w:w="11930" w:h="16860"/>
          <w:pgMar w:top="1540" w:bottom="280" w:left="1340" w:right="840"/>
        </w:sectPr>
      </w:pPr>
    </w:p>
    <w:p>
      <w:pPr>
        <w:pStyle w:val="BodyText"/>
        <w:spacing w:line="376" w:lineRule="auto" w:before="43"/>
        <w:ind w:left="242" w:right="635"/>
      </w:pPr>
      <w:r>
        <w:rPr/>
        <w:t>人身” 音乐课堂教学范式， 夯实教学过程， 全面提升音乐歌唱课堂教学质量。 </w:t>
      </w:r>
    </w:p>
    <w:p>
      <w:pPr>
        <w:pStyle w:val="Heading2"/>
        <w:spacing w:before="191"/>
        <w:ind w:left="803"/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939800</wp:posOffset>
            </wp:positionH>
            <wp:positionV relativeFrom="paragraph">
              <wp:posOffset>415544</wp:posOffset>
            </wp:positionV>
            <wp:extent cx="5775668" cy="2930652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668" cy="2930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一、小学音乐歌唱课《一只鸟仔》的说唱教学</w:t>
      </w:r>
    </w:p>
    <w:p>
      <w:pPr>
        <w:pStyle w:val="BodyText"/>
        <w:spacing w:line="364" w:lineRule="auto"/>
        <w:ind w:left="141" w:right="101" w:firstLine="587"/>
      </w:pPr>
      <w:r>
        <w:rPr>
          <w:spacing w:val="13"/>
        </w:rPr>
        <w:t>双中实验学校附小刘芷含老师从课标要求、内容安排、学情分析、 目标叙写、教学重难点、学习活动设计、板书规划、课后拓展学习等进 行歌唱课堂教学建模。刘老师以学生对音乐的整体感受作为切入点，以 学生的体验感受与探索创造的能力作为培养目标，以丰富的教学手段， </w:t>
      </w:r>
      <w:r>
        <w:rPr>
          <w:spacing w:val="14"/>
        </w:rPr>
        <w:t>趣味游戏以及乐器演奏等作为学习探究活动，体现了以课标为核心导向， </w:t>
      </w:r>
      <w:r>
        <w:rPr>
          <w:spacing w:val="13"/>
        </w:rPr>
        <w:t>紧扣音乐学科核心素养，过程清晰、目标明确，呈现了《一只鸟仔》这 </w:t>
      </w:r>
      <w:r>
        <w:rPr>
          <w:spacing w:val="11"/>
        </w:rPr>
        <w:t>首歌曲教学的全过程。</w:t>
      </w:r>
      <w:r>
        <w:rPr/>
        <w:t> </w:t>
      </w:r>
    </w:p>
    <w:p>
      <w:pPr>
        <w:pStyle w:val="Heading2"/>
      </w:pPr>
      <w:r>
        <w:rPr/>
        <w:t>二、小学音乐歌唱课《杨柳青》的说唱教学</w:t>
      </w:r>
    </w:p>
    <w:p>
      <w:pPr>
        <w:pStyle w:val="BodyText"/>
        <w:rPr>
          <w:rFonts w:ascii="黑体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990600</wp:posOffset>
            </wp:positionH>
            <wp:positionV relativeFrom="paragraph">
              <wp:posOffset>106572</wp:posOffset>
            </wp:positionV>
            <wp:extent cx="5626495" cy="2313432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495" cy="2313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9"/>
        <w:ind w:left="700"/>
      </w:pPr>
      <w:r>
        <w:rPr>
          <w:w w:val="100"/>
        </w:rPr>
        <w:t> </w:t>
      </w:r>
    </w:p>
    <w:p>
      <w:pPr>
        <w:spacing w:after="0"/>
        <w:sectPr>
          <w:pgSz w:w="11930" w:h="16860"/>
          <w:pgMar w:top="1460" w:bottom="280" w:left="1340" w:right="840"/>
        </w:sectPr>
      </w:pPr>
    </w:p>
    <w:p>
      <w:pPr>
        <w:pStyle w:val="BodyText"/>
        <w:spacing w:line="364" w:lineRule="auto" w:before="43"/>
        <w:ind w:left="141" w:right="387" w:firstLine="559"/>
        <w:jc w:val="both"/>
      </w:pPr>
      <w:r>
        <w:rPr/>
        <w:t>《杨柳青》是江苏扬州地区最富有代表性的民歌之一，曲调为五声宫调式，全曲活泼风趣，衬词在歌曲中占有十分重要的地位，是扩充乐句的重要手段。任晔老师以聆听歌曲，感受音乐风格，理解民族音乐文化；以歌唱、律动、创编为艺术实践活动，培养学生艺术表现素养。结构完整， 突出以美化人、以美培元的歌唱教学全过程。 </w:t>
      </w:r>
    </w:p>
    <w:p>
      <w:pPr>
        <w:pStyle w:val="BodyText"/>
        <w:spacing w:before="223"/>
        <w:ind w:left="801"/>
        <w:rPr>
          <w:rFonts w:ascii="黑体" w:eastAsia="黑体" w:hint="eastAsia"/>
        </w:rPr>
      </w:pPr>
      <w:r>
        <w:rPr>
          <w:rFonts w:ascii="黑体" w:eastAsia="黑体" w:hint="eastAsia"/>
        </w:rPr>
        <w:t>三、工作室成员集智式磨课</w:t>
      </w:r>
    </w:p>
    <w:p>
      <w:pPr>
        <w:pStyle w:val="BodyText"/>
        <w:spacing w:before="3"/>
        <w:rPr>
          <w:rFonts w:ascii="黑体"/>
          <w:sz w:val="22"/>
        </w:rPr>
      </w:pPr>
    </w:p>
    <w:p>
      <w:pPr>
        <w:pStyle w:val="BodyText"/>
        <w:spacing w:line="415" w:lineRule="auto" w:before="1"/>
        <w:ind w:left="141" w:right="119" w:firstLine="559"/>
      </w:pPr>
      <w:r>
        <w:rPr>
          <w:spacing w:val="7"/>
        </w:rPr>
        <w:t>棠湖外国语实验学校李思佳老师主持工作室成员开展听课分享。大家 </w:t>
      </w:r>
      <w:r>
        <w:rPr>
          <w:spacing w:val="3"/>
        </w:rPr>
        <w:t>一致认为刘芷含老师的小学音乐歌唱课《一只鸟仔》教学，贯彻了“以审 </w:t>
      </w:r>
      <w:r>
        <w:rPr>
          <w:spacing w:val="4"/>
        </w:rPr>
        <w:t>美为核心的、创新为动力”音乐课程理念，突出学科核心素养的培养，以 </w:t>
      </w:r>
      <w:r>
        <w:rPr>
          <w:spacing w:val="3"/>
        </w:rPr>
        <w:t>趣味深动的游戏教学方式，巧妙的衔接语言，将《一只鸟仔》的教学环节 完整清晰的展现了出来，对于重点的突出、难点的突破进行了很好的探究， </w:t>
      </w:r>
      <w:r>
        <w:rPr>
          <w:spacing w:val="4"/>
        </w:rPr>
        <w:t>如：在学生很难唱准的“下滑音”教学时，采对比教学方法，使学生在感 受鉴别中掌握，既培养了学生审美能力，又帮助学生理解掌握了这一演唱 技能。任晔老师从教材入手，从学生的实际出发，在教学中让学生充分感 </w:t>
      </w:r>
      <w:r>
        <w:rPr>
          <w:spacing w:val="3"/>
        </w:rPr>
        <w:t>知音乐，运用探究、比较等丰富多样的教学方法达成教学目标，在音乐活 </w:t>
      </w:r>
      <w:r>
        <w:rPr>
          <w:spacing w:val="4"/>
        </w:rPr>
        <w:t>动的实践环节，能够启发学生积极参与创作表现的活动，不仅鼓励了学生 的信心，也激发了学生大胆创作和表现音乐的兴趣；任晔老师运用江苏方 </w:t>
      </w:r>
      <w:r>
        <w:rPr>
          <w:spacing w:val="3"/>
        </w:rPr>
        <w:t>言范唱的方式，以充满浓郁地方语言特点内容，创设情景，塑造课堂氛围， 吸引学生兴致，这样学生不但能够体会学习民歌的新鲜感和民歌特有的音 </w:t>
      </w:r>
      <w:r>
        <w:rPr>
          <w:spacing w:val="4"/>
        </w:rPr>
        <w:t>乐性，更能了解我国富有深厚扬州文化底蕴的民间音乐，任老师的分享为 在座的老师们带来许多灵感，为老师们日后的教学提供了更多有效的实践 性，大家畅所欲言，集思广益，从宏观上提出多处调整建议，从微观上点 </w:t>
      </w:r>
      <w:r>
        <w:rPr>
          <w:spacing w:val="-3"/>
        </w:rPr>
        <w:t>出众多修改意见，充分发挥集体智慧，力争打造完美课堂。 </w:t>
      </w:r>
    </w:p>
    <w:p>
      <w:pPr>
        <w:spacing w:after="0" w:line="415" w:lineRule="auto"/>
        <w:sectPr>
          <w:pgSz w:w="11930" w:h="16860"/>
          <w:pgMar w:top="1460" w:bottom="280" w:left="1340" w:right="840"/>
        </w:sectPr>
      </w:pPr>
    </w:p>
    <w:p>
      <w:pPr>
        <w:tabs>
          <w:tab w:pos="4805" w:val="left" w:leader="none"/>
        </w:tabs>
        <w:spacing w:line="240" w:lineRule="auto"/>
        <w:ind w:left="27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92219" cy="1881758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219" cy="188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2524284" cy="1852422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284" cy="185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</w:p>
    <w:p>
      <w:pPr>
        <w:pStyle w:val="BodyText"/>
        <w:spacing w:before="12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939800</wp:posOffset>
            </wp:positionH>
            <wp:positionV relativeFrom="paragraph">
              <wp:posOffset>211454</wp:posOffset>
            </wp:positionV>
            <wp:extent cx="2526466" cy="1709927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466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3914775</wp:posOffset>
            </wp:positionH>
            <wp:positionV relativeFrom="paragraph">
              <wp:posOffset>263525</wp:posOffset>
            </wp:positionV>
            <wp:extent cx="2469871" cy="1672208"/>
            <wp:effectExtent l="0" t="0" r="0" b="0"/>
            <wp:wrapTopAndBottom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871" cy="167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1044575</wp:posOffset>
            </wp:positionH>
            <wp:positionV relativeFrom="paragraph">
              <wp:posOffset>2143125</wp:posOffset>
            </wp:positionV>
            <wp:extent cx="2624798" cy="1634489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798" cy="1634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3921125</wp:posOffset>
            </wp:positionH>
            <wp:positionV relativeFrom="paragraph">
              <wp:posOffset>2181225</wp:posOffset>
            </wp:positionV>
            <wp:extent cx="2495455" cy="1554861"/>
            <wp:effectExtent l="0" t="0" r="0" b="0"/>
            <wp:wrapTopAndBottom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455" cy="1554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62"/>
        <w:ind w:left="921"/>
        <w:rPr>
          <w:rFonts w:ascii="黑体" w:eastAsia="黑体" w:hint="eastAsia"/>
        </w:rPr>
      </w:pPr>
      <w:r>
        <w:rPr>
          <w:rFonts w:ascii="黑体" w:eastAsia="黑体" w:hint="eastAsia"/>
        </w:rPr>
        <w:t>四、导师点评</w:t>
      </w:r>
    </w:p>
    <w:p>
      <w:pPr>
        <w:pStyle w:val="BodyText"/>
        <w:spacing w:before="75"/>
        <w:ind w:left="729"/>
      </w:pPr>
      <w:r>
        <w:rPr/>
        <w:t>导师陈双指出， 音乐学科教学伴随着新中国基础教育课程改革从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364" w:lineRule="auto" w:before="62"/>
        <w:ind w:left="141" w:right="115"/>
      </w:pPr>
      <w:r>
        <w:rPr>
          <w:spacing w:val="9"/>
        </w:rPr>
        <w:t>1.0</w:t>
      </w:r>
      <w:r>
        <w:rPr>
          <w:spacing w:val="19"/>
        </w:rPr>
        <w:t>到</w:t>
      </w:r>
      <w:r>
        <w:rPr>
          <w:spacing w:val="9"/>
        </w:rPr>
        <w:t>2.0</w:t>
      </w:r>
      <w:r>
        <w:rPr>
          <w:spacing w:val="21"/>
        </w:rPr>
        <w:t>再到</w:t>
      </w:r>
      <w:r>
        <w:rPr>
          <w:spacing w:val="9"/>
        </w:rPr>
        <w:t>3.0</w:t>
      </w:r>
      <w:r>
        <w:rPr>
          <w:spacing w:val="21"/>
        </w:rPr>
        <w:t>的时代，提出了坚持立德树人，聚焦学科核心素养， </w:t>
      </w:r>
      <w:r>
        <w:rPr>
          <w:spacing w:val="14"/>
        </w:rPr>
        <w:t>以审美为核心、创新为动力的学校美育教育。我们的音乐课堂教学内容 必须详实具体、教学目标必须明确、教学重点必须突出、教学难点必须 </w:t>
      </w:r>
      <w:r>
        <w:rPr>
          <w:spacing w:val="13"/>
        </w:rPr>
        <w:t>突破、教学方法必须以学为主、课程资源必须为教学服务、学习活动设 计必须适切学生心理与认知特点、课堂教学评价必须具有较强的激励性， </w:t>
      </w:r>
      <w:r>
        <w:rPr>
          <w:spacing w:val="6"/>
        </w:rPr>
        <w:t>紧扣“ 审美感知→艺术表现→文化理解→艺塑人身” 音乐课堂教学范</w:t>
      </w:r>
      <w:r>
        <w:rPr>
          <w:spacing w:val="22"/>
        </w:rPr>
        <w:t>式进行教学设计。让我们的音乐课动起来、活起来，使学生在快乐中 </w:t>
      </w:r>
      <w:r>
        <w:rPr>
          <w:spacing w:val="24"/>
        </w:rPr>
        <w:t>学习、在享受中厚积文化知识与提升能力。</w:t>
      </w:r>
      <w:r>
        <w:rPr/>
        <w:t> </w:t>
      </w:r>
    </w:p>
    <w:p>
      <w:pPr>
        <w:pStyle w:val="BodyText"/>
        <w:spacing w:before="61"/>
        <w:ind w:left="141"/>
      </w:pPr>
      <w:r>
        <w:rPr>
          <w:w w:val="100"/>
        </w:rPr>
        <w:t>。</w:t>
      </w:r>
    </w:p>
    <w:p>
      <w:pPr>
        <w:spacing w:after="0"/>
        <w:sectPr>
          <w:pgSz w:w="11930" w:h="16860"/>
          <w:pgMar w:top="1520" w:bottom="0" w:left="1340" w:right="840"/>
        </w:sectPr>
      </w:pPr>
    </w:p>
    <w:p>
      <w:pPr>
        <w:pStyle w:val="BodyText"/>
        <w:ind w:left="105"/>
        <w:rPr>
          <w:sz w:val="20"/>
        </w:rPr>
      </w:pPr>
      <w:r>
        <w:rPr>
          <w:sz w:val="20"/>
        </w:rPr>
        <w:drawing>
          <wp:inline distT="0" distB="0" distL="0" distR="0">
            <wp:extent cx="5758980" cy="2860357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980" cy="286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2"/>
        <w:ind w:left="830"/>
      </w:pPr>
      <w:r>
        <w:rPr/>
        <w:t>都说“一花独放不是春，百花齐放春满园”，相信在一次次磨课，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364" w:lineRule="auto" w:before="61" w:after="19"/>
        <w:ind w:left="242" w:right="50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1.103996pt;margin-top:60.184372pt;width:24.45pt;height:174.85pt;mso-position-horizontal-relative:page;mso-position-vertical-relative:paragraph;z-index:-251768832" type="#_x0000_t202" filled="false" stroked="false">
            <v:textbox inset="0,0,0,0">
              <w:txbxContent>
                <w:p>
                  <w:pPr>
                    <w:pStyle w:val="BodyText"/>
                    <w:spacing w:line="320" w:lineRule="exact"/>
                    <w:ind w:left="319"/>
                  </w:pPr>
                  <w:r>
                    <w:rPr>
                      <w:w w:val="100"/>
                    </w:rPr>
                    <w:t> </w:t>
                  </w:r>
                </w:p>
                <w:p>
                  <w:pPr>
                    <w:pStyle w:val="BodyText"/>
                    <w:spacing w:before="201"/>
                    <w:jc w:val="right"/>
                  </w:pPr>
                  <w:r>
                    <w:rPr>
                      <w:w w:val="100"/>
                    </w:rPr>
                    <w:t> </w:t>
                  </w:r>
                </w:p>
                <w:p>
                  <w:pPr>
                    <w:pStyle w:val="BodyText"/>
                    <w:spacing w:before="198"/>
                    <w:jc w:val="right"/>
                  </w:pPr>
                  <w:r>
                    <w:rPr>
                      <w:w w:val="100"/>
                    </w:rPr>
                    <w:t> </w:t>
                  </w:r>
                </w:p>
                <w:p>
                  <w:pPr>
                    <w:pStyle w:val="BodyText"/>
                    <w:spacing w:before="200"/>
                    <w:jc w:val="right"/>
                  </w:pPr>
                  <w:r>
                    <w:rPr>
                      <w:w w:val="100"/>
                    </w:rPr>
                    <w:t> </w:t>
                  </w:r>
                </w:p>
                <w:p>
                  <w:pPr>
                    <w:pStyle w:val="BodyText"/>
                    <w:spacing w:before="201"/>
                    <w:jc w:val="right"/>
                  </w:pPr>
                  <w:r>
                    <w:rPr>
                      <w:w w:val="100"/>
                    </w:rPr>
                    <w:t> </w:t>
                  </w:r>
                </w:p>
                <w:p>
                  <w:pPr>
                    <w:pStyle w:val="BodyText"/>
                    <w:spacing w:before="200"/>
                    <w:ind w:right="26"/>
                    <w:jc w:val="right"/>
                  </w:pPr>
                  <w:r>
                    <w:rPr>
                      <w:w w:val="100"/>
                    </w:rPr>
                    <w:t> </w:t>
                  </w:r>
                </w:p>
                <w:p>
                  <w:pPr>
                    <w:spacing w:line="194" w:lineRule="exact" w:before="188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w w:val="100"/>
                      <w:sz w:val="17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t>每一位工作室成员将踔厉奋发，不断提升自己的学科教学能力，筑梦音乐教育的未来。 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5766014" cy="3078384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014" cy="307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1023619</wp:posOffset>
            </wp:positionH>
            <wp:positionV relativeFrom="paragraph">
              <wp:posOffset>259970</wp:posOffset>
            </wp:positionV>
            <wp:extent cx="5527247" cy="102012"/>
            <wp:effectExtent l="0" t="0" r="0" b="0"/>
            <wp:wrapTopAndBottom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247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"/>
        <w:ind w:left="880"/>
      </w:pPr>
      <w:r>
        <w:rPr>
          <w:w w:val="105"/>
        </w:rPr>
        <w:t>报：成都市双流区名师工作室管理办</w:t>
      </w:r>
    </w:p>
    <w:p>
      <w:pPr>
        <w:tabs>
          <w:tab w:pos="5098" w:val="left" w:leader="none"/>
        </w:tabs>
        <w:spacing w:line="276" w:lineRule="auto" w:before="63"/>
        <w:ind w:left="242" w:right="802" w:firstLine="669"/>
        <w:jc w:val="left"/>
        <w:rPr>
          <w:sz w:val="32"/>
        </w:rPr>
      </w:pPr>
      <w:r>
        <w:rPr>
          <w:w w:val="105"/>
          <w:sz w:val="32"/>
        </w:rPr>
        <w:t>送：学员所在各中小学</w:t>
        <w:tab/>
      </w:r>
      <w:r>
        <w:rPr>
          <w:sz w:val="32"/>
        </w:rPr>
        <w:t>发：工作室所有成员、</w:t>
      </w:r>
      <w:r>
        <w:rPr>
          <w:spacing w:val="3"/>
          <w:sz w:val="32"/>
        </w:rPr>
        <w:t>学</w:t>
      </w:r>
      <w:r>
        <w:rPr>
          <w:spacing w:val="-17"/>
          <w:sz w:val="32"/>
        </w:rPr>
        <w:t>员</w:t>
      </w:r>
      <w:r>
        <w:rPr>
          <w:w w:val="105"/>
          <w:sz w:val="32"/>
        </w:rPr>
        <w:t>编辑：李思佳</w:t>
        <w:tab/>
        <w:t>审稿、签发：陈双</w:t>
      </w:r>
    </w:p>
    <w:p>
      <w:pPr>
        <w:tabs>
          <w:tab w:pos="6622" w:val="left" w:leader="none"/>
        </w:tabs>
        <w:spacing w:line="408" w:lineRule="exact" w:before="0"/>
        <w:ind w:left="911" w:right="0" w:firstLine="0"/>
        <w:jc w:val="left"/>
        <w:rPr>
          <w:sz w:val="32"/>
        </w:rPr>
      </w:pPr>
      <w:r>
        <w:rPr>
          <w:w w:val="105"/>
          <w:sz w:val="32"/>
        </w:rPr>
        <w:t>成都市双流区音乐名师陈双工作室</w:t>
        <w:tab/>
        <w:t>2022年</w:t>
      </w:r>
      <w:r>
        <w:rPr>
          <w:spacing w:val="-11"/>
          <w:w w:val="105"/>
          <w:sz w:val="32"/>
        </w:rPr>
        <w:t> </w:t>
      </w:r>
      <w:r>
        <w:rPr>
          <w:w w:val="105"/>
          <w:sz w:val="32"/>
        </w:rPr>
        <w:t>3月</w:t>
      </w:r>
      <w:r>
        <w:rPr>
          <w:spacing w:val="-8"/>
          <w:w w:val="105"/>
          <w:sz w:val="32"/>
        </w:rPr>
        <w:t> </w:t>
      </w:r>
      <w:r>
        <w:rPr>
          <w:w w:val="105"/>
          <w:sz w:val="32"/>
        </w:rPr>
        <w:t>1</w:t>
      </w:r>
      <w:r>
        <w:rPr>
          <w:rFonts w:ascii="Cambria" w:eastAsia="Cambria"/>
          <w:w w:val="105"/>
          <w:sz w:val="32"/>
        </w:rPr>
        <w:t>5</w:t>
      </w:r>
      <w:r>
        <w:rPr>
          <w:w w:val="105"/>
          <w:sz w:val="32"/>
        </w:rPr>
        <w:t>日</w:t>
      </w:r>
    </w:p>
    <w:sectPr>
      <w:pgSz w:w="11930" w:h="16860"/>
      <w:pgMar w:top="1360" w:bottom="280" w:left="134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  <w:font w:name="华文行楷">
    <w:altName w:val="华文行楷"/>
    <w:charset w:val="86"/>
    <w:family w:val="auto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  <w:lang w:val="zh-CN" w:eastAsia="zh-CN" w:bidi="zh-CN"/>
    </w:rPr>
  </w:style>
  <w:style w:styleId="Heading1" w:type="paragraph">
    <w:name w:val="Heading 1"/>
    <w:basedOn w:val="Normal"/>
    <w:uiPriority w:val="1"/>
    <w:qFormat/>
    <w:pPr>
      <w:ind w:left="1169"/>
      <w:outlineLvl w:val="1"/>
    </w:pPr>
    <w:rPr>
      <w:rFonts w:ascii="宋体" w:hAnsi="宋体" w:eastAsia="宋体" w:cs="宋体"/>
      <w:sz w:val="32"/>
      <w:szCs w:val="32"/>
      <w:lang w:val="zh-CN" w:eastAsia="zh-CN" w:bidi="zh-CN"/>
    </w:rPr>
  </w:style>
  <w:style w:styleId="Heading2" w:type="paragraph">
    <w:name w:val="Heading 2"/>
    <w:basedOn w:val="Normal"/>
    <w:uiPriority w:val="1"/>
    <w:qFormat/>
    <w:pPr>
      <w:spacing w:before="62"/>
      <w:ind w:left="141"/>
      <w:outlineLvl w:val="2"/>
    </w:pPr>
    <w:rPr>
      <w:rFonts w:ascii="黑体" w:hAnsi="黑体" w:eastAsia="黑体" w:cs="黑体"/>
      <w:b/>
      <w:bCs/>
      <w:sz w:val="28"/>
      <w:szCs w:val="28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2022-03-25T10:03:01Z</dcterms:created>
  <dcterms:modified xsi:type="dcterms:W3CDTF">2022-03-25T10:03:01Z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2022-03-25T00:00:00Z</vt:filetime>
  </property>
</Properties>
</file>