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"/>
        <w:ind w:right="179"/>
        <w:jc w:val="center"/>
        <w:rPr>
          <w:rFonts w:ascii="方正小标宋简体" w:eastAsia="方正小标宋简体"/>
          <w:sz w:val="52"/>
          <w:szCs w:val="52"/>
        </w:rPr>
      </w:pPr>
      <w:bookmarkStart w:id="0" w:name="_Hlk85830914"/>
      <w:bookmarkEnd w:id="0"/>
      <w:r>
        <w:rPr>
          <w:rFonts w:hint="eastAsia" w:ascii="方正小标宋简体" w:eastAsia="方正小标宋简体"/>
          <w:color w:val="FF0000"/>
          <w:sz w:val="52"/>
          <w:szCs w:val="52"/>
        </w:rPr>
        <w:t>成都市双流区名师名校长工作室</w:t>
      </w:r>
    </w:p>
    <w:p>
      <w:pPr>
        <w:tabs>
          <w:tab w:val="left" w:pos="4320"/>
        </w:tabs>
        <w:spacing w:before="359"/>
        <w:ind w:right="178"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color w:val="FF0000"/>
          <w:sz w:val="84"/>
          <w:szCs w:val="84"/>
        </w:rPr>
        <w:t>工</w:t>
      </w:r>
      <w:r>
        <w:rPr>
          <w:rFonts w:ascii="方正小标宋简体" w:eastAsia="方正小标宋简体"/>
          <w:color w:val="FF0000"/>
          <w:sz w:val="84"/>
          <w:szCs w:val="84"/>
        </w:rPr>
        <w:t xml:space="preserve">  </w:t>
      </w:r>
      <w:r>
        <w:rPr>
          <w:rFonts w:hint="eastAsia" w:ascii="方正小标宋简体" w:eastAsia="方正小标宋简体"/>
          <w:color w:val="FF0000"/>
          <w:sz w:val="84"/>
          <w:szCs w:val="84"/>
        </w:rPr>
        <w:t xml:space="preserve">作 </w:t>
      </w:r>
      <w:r>
        <w:rPr>
          <w:rFonts w:ascii="方正小标宋简体" w:eastAsia="方正小标宋简体"/>
          <w:color w:val="FF0000"/>
          <w:sz w:val="84"/>
          <w:szCs w:val="84"/>
        </w:rPr>
        <w:t xml:space="preserve"> </w:t>
      </w:r>
      <w:r>
        <w:rPr>
          <w:rFonts w:hint="eastAsia" w:ascii="方正小标宋简体" w:eastAsia="方正小标宋简体"/>
          <w:color w:val="FF0000"/>
          <w:sz w:val="84"/>
          <w:szCs w:val="84"/>
        </w:rPr>
        <w:t xml:space="preserve">简 </w:t>
      </w:r>
      <w:r>
        <w:rPr>
          <w:rFonts w:ascii="方正小标宋简体" w:eastAsia="方正小标宋简体"/>
          <w:color w:val="FF0000"/>
          <w:sz w:val="84"/>
          <w:szCs w:val="84"/>
        </w:rPr>
        <w:t xml:space="preserve"> </w:t>
      </w:r>
      <w:r>
        <w:rPr>
          <w:rFonts w:hint="eastAsia" w:ascii="方正小标宋简体" w:eastAsia="方正小标宋简体"/>
          <w:color w:val="FF0000"/>
          <w:sz w:val="84"/>
          <w:szCs w:val="84"/>
        </w:rPr>
        <w:t>报</w:t>
      </w:r>
    </w:p>
    <w:p>
      <w:pPr>
        <w:pStyle w:val="2"/>
        <w:ind w:right="176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〔２０２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 xml:space="preserve">〕第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pacing w:val="-27"/>
          <w:sz w:val="32"/>
          <w:szCs w:val="32"/>
        </w:rPr>
        <w:t xml:space="preserve">期 </w:t>
      </w:r>
      <w:r>
        <w:rPr>
          <w:rFonts w:hint="eastAsia" w:ascii="仿宋_GB2312" w:eastAsia="仿宋_GB2312"/>
          <w:sz w:val="32"/>
          <w:szCs w:val="32"/>
        </w:rPr>
        <w:t xml:space="preserve">（总第 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 xml:space="preserve"> 期）</w:t>
      </w:r>
    </w:p>
    <w:p>
      <w:pPr>
        <w:spacing w:before="234"/>
        <w:ind w:left="22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成都市双流区名师（校长）陈双工作室编 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before="48"/>
        <w:ind w:left="220"/>
        <w:rPr>
          <w:sz w:val="24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1011555</wp:posOffset>
            </wp:positionH>
            <wp:positionV relativeFrom="paragraph">
              <wp:posOffset>111125</wp:posOffset>
            </wp:positionV>
            <wp:extent cx="5400675" cy="996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 </w:t>
      </w:r>
    </w:p>
    <w:p>
      <w:pPr>
        <w:spacing w:before="73"/>
        <w:ind w:left="768" w:right="689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基于教学评一致性的小学歌唱课教学研究</w:t>
      </w:r>
    </w:p>
    <w:p>
      <w:pPr>
        <w:spacing w:before="70" w:line="441" w:lineRule="exact"/>
        <w:ind w:left="220"/>
        <w:jc w:val="center"/>
        <w:rPr>
          <w:rFonts w:hint="default" w:ascii="华文楷体" w:hAnsi="华文楷体" w:eastAsia="华文楷体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/>
          <w:color w:val="006FC0"/>
          <w:sz w:val="28"/>
          <w:szCs w:val="28"/>
        </w:rPr>
        <w:t>成都市双流区音乐名师陈双工作室</w:t>
      </w:r>
      <w:r>
        <w:rPr>
          <w:rFonts w:hint="eastAsia" w:ascii="华文楷体" w:hAnsi="华文楷体" w:eastAsia="华文楷体"/>
          <w:color w:val="006FC0"/>
          <w:sz w:val="28"/>
          <w:szCs w:val="28"/>
          <w:lang w:val="en-US" w:eastAsia="zh-CN"/>
        </w:rPr>
        <w:t>小学歌唱课研修活动</w:t>
      </w:r>
    </w:p>
    <w:p>
      <w:pPr>
        <w:pStyle w:val="4"/>
        <w:spacing w:before="9" w:line="367" w:lineRule="auto"/>
        <w:ind w:left="220" w:right="389" w:firstLine="64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为了充分发挥名教师工作室辐射引领作用，促进工作室成员教学能力的快速成长，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日成都市双流区音乐名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师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陈双工作室在四川省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彭镇小学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展开了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小学歌唱课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的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研修活动。</w:t>
      </w:r>
    </w:p>
    <w:p>
      <w:pPr>
        <w:pStyle w:val="4"/>
        <w:spacing w:before="9" w:line="367" w:lineRule="auto"/>
        <w:ind w:left="220" w:right="389" w:firstLine="640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本次活动旨在展示工作室成员的风采，本着交流学习、总结经验、促进成长的原则，充分挖掘小学唱歌课教学中的问题，提高教师教育教学能力，全面帮助、提高工作室成员的快速成长，通过献课评课来激励工作室</w:t>
      </w:r>
      <w:r>
        <w:rPr>
          <w:rFonts w:hint="eastAsia" w:ascii="方正仿宋_GB2312" w:hAnsi="方正仿宋_GB2312" w:eastAsia="方正仿宋_GB2312" w:cs="方正仿宋_GB2312"/>
          <w:spacing w:val="5"/>
          <w:sz w:val="32"/>
          <w:szCs w:val="32"/>
        </w:rPr>
        <w:t>成员相互学习、相互帮助、提高学科专业技能，紧紧围绕小学唱歌课的“四大领域”创新构建“任务驱动——体验感受——领悟实践——艺术表现”的课堂教学模式，逐渐形成精妙的教学技巧、灵活的教学方法、独特的教学风格。</w:t>
      </w:r>
    </w:p>
    <w:p>
      <w:pPr>
        <w:pStyle w:val="4"/>
        <w:spacing w:before="12" w:line="369" w:lineRule="auto"/>
        <w:ind w:left="220" w:right="388" w:firstLine="640"/>
        <w:jc w:val="both"/>
        <w:rPr>
          <w:rFonts w:hint="eastAsia" w:ascii="方正仿宋_GB2312" w:hAnsi="方正仿宋_GB2312" w:eastAsia="方正仿宋_GB2312" w:cs="方正仿宋_GB2312"/>
          <w:spacing w:val="-5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本次送教活动主要有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两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部分内容：</w:t>
      </w:r>
      <w:r>
        <w:rPr>
          <w:rFonts w:hint="eastAsia" w:ascii="方正仿宋_GB2312" w:hAnsi="方正仿宋_GB2312" w:eastAsia="方正仿宋_GB2312" w:cs="方正仿宋_GB2312"/>
          <w:spacing w:val="-5"/>
          <w:sz w:val="32"/>
          <w:szCs w:val="32"/>
        </w:rPr>
        <w:t>双流区音乐名教师陈双工作室学员</w:t>
      </w:r>
      <w:r>
        <w:rPr>
          <w:rFonts w:hint="eastAsia" w:ascii="方正仿宋_GB2312" w:hAnsi="方正仿宋_GB2312" w:eastAsia="方正仿宋_GB2312" w:cs="方正仿宋_GB2312"/>
          <w:spacing w:val="-5"/>
          <w:sz w:val="32"/>
          <w:szCs w:val="32"/>
          <w:lang w:val="en-US" w:eastAsia="zh-CN"/>
        </w:rPr>
        <w:t>任晔</w:t>
      </w:r>
      <w:r>
        <w:rPr>
          <w:rFonts w:hint="eastAsia" w:ascii="方正仿宋_GB2312" w:hAnsi="方正仿宋_GB2312" w:eastAsia="方正仿宋_GB2312" w:cs="方正仿宋_GB2312"/>
          <w:spacing w:val="-5"/>
          <w:sz w:val="32"/>
          <w:szCs w:val="32"/>
        </w:rPr>
        <w:t>老师送课：《</w:t>
      </w:r>
      <w:r>
        <w:rPr>
          <w:rFonts w:hint="eastAsia" w:ascii="方正仿宋_GB2312" w:hAnsi="方正仿宋_GB2312" w:eastAsia="方正仿宋_GB2312" w:cs="方正仿宋_GB2312"/>
          <w:spacing w:val="-5"/>
          <w:sz w:val="32"/>
          <w:szCs w:val="32"/>
          <w:lang w:val="en-US" w:eastAsia="zh-CN"/>
        </w:rPr>
        <w:t>杨柳青</w:t>
      </w:r>
      <w:r>
        <w:rPr>
          <w:rFonts w:hint="eastAsia" w:ascii="方正仿宋_GB2312" w:hAnsi="方正仿宋_GB2312" w:eastAsia="方正仿宋_GB2312" w:cs="方正仿宋_GB2312"/>
          <w:spacing w:val="-5"/>
          <w:sz w:val="32"/>
          <w:szCs w:val="32"/>
        </w:rPr>
        <w:t>》；最后</w:t>
      </w:r>
      <w:r>
        <w:rPr>
          <w:rFonts w:hint="eastAsia" w:ascii="方正仿宋_GB2312" w:hAnsi="方正仿宋_GB2312" w:eastAsia="方正仿宋_GB2312" w:cs="方正仿宋_GB2312"/>
          <w:spacing w:val="-5"/>
          <w:sz w:val="32"/>
          <w:szCs w:val="32"/>
          <w:lang w:val="en-US" w:eastAsia="zh-CN"/>
        </w:rPr>
        <w:t>是工作室成员的评课议课交流探讨活动。</w:t>
      </w:r>
    </w:p>
    <w:p>
      <w:pPr>
        <w:pStyle w:val="3"/>
        <w:spacing w:line="276" w:lineRule="auto"/>
        <w:ind w:left="22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一、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小学歌唱课《杨柳青》</w:t>
      </w:r>
    </w:p>
    <w:p>
      <w:pPr>
        <w:pStyle w:val="4"/>
        <w:spacing w:before="12" w:line="369" w:lineRule="auto"/>
        <w:ind w:left="220" w:right="388" w:firstLine="64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活动第一项是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任晔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老师带来的课例《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杨柳青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》。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这首歌曲是江苏地区富有代表性的民歌之一，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杨柳青，原先是同杨柳叶子有关的，后来在流传的过程中逐渐演变为具有江苏特色的一种曲牌形式。歌曲表达了江苏人民对家乡的热爱，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任老师用活泼风趣的范唱带领学生初步感受了江苏民歌的独特韵味，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激发了学生的学习兴趣，并带领学生通过歌曲形象了解了音乐与地方文化之间的关系，试图激发学生对家乡和民族音乐的热爱之情，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在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创编环节中，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任老师通过小乐器让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每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个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孩子都充分发挥了自己的想象力，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并且培养了团队合作意识，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在原本歌曲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节奏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的基础上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加入了自己的节奏律动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既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锻炼了小朋友们的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节奏感又培养了他们的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音乐创编思维。</w:t>
      </w:r>
    </w:p>
    <w:p>
      <w:pPr>
        <w:pStyle w:val="4"/>
        <w:spacing w:before="58" w:line="242" w:lineRule="auto"/>
        <w:ind w:right="427" w:firstLine="320" w:firstLineChars="100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pStyle w:val="4"/>
        <w:spacing w:before="58" w:line="242" w:lineRule="auto"/>
        <w:ind w:right="427" w:firstLine="0" w:firstLineChars="1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drawing>
          <wp:inline distT="0" distB="0" distL="114300" distR="114300">
            <wp:extent cx="2607310" cy="2091055"/>
            <wp:effectExtent l="0" t="0" r="2540" b="4445"/>
            <wp:docPr id="4" name="图片 4" descr="IMG_5632(20220515-0953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5632(20220515-095324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663190" cy="2075815"/>
            <wp:effectExtent l="0" t="0" r="3810" b="635"/>
            <wp:docPr id="5" name="图片 5" descr="IMG_5630(20220515-09524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5630(20220515-095246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58" w:line="242" w:lineRule="auto"/>
        <w:ind w:right="427" w:firstLine="320" w:firstLineChars="1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531110" cy="1946275"/>
            <wp:effectExtent l="0" t="0" r="2540" b="15875"/>
            <wp:docPr id="6" name="图片 6" descr="IMG_5662(20220517-1313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5662(20220517-131318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666365" cy="1924050"/>
            <wp:effectExtent l="0" t="0" r="635" b="0"/>
            <wp:docPr id="7" name="图片 7" descr="IMG_5660(20220517-13125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5660(20220517-131256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58" w:line="242" w:lineRule="auto"/>
        <w:ind w:right="427" w:firstLine="320" w:firstLineChars="1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>
      <w:pPr>
        <w:pStyle w:val="4"/>
        <w:numPr>
          <w:ilvl w:val="0"/>
          <w:numId w:val="1"/>
        </w:numPr>
        <w:spacing w:before="157"/>
        <w:ind w:right="427" w:firstLine="321" w:firstLineChars="100"/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工作室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成员集智式磨课</w:t>
      </w:r>
    </w:p>
    <w:p>
      <w:pPr>
        <w:pStyle w:val="4"/>
        <w:spacing w:before="12" w:line="369" w:lineRule="auto"/>
        <w:ind w:left="220" w:right="388" w:firstLine="64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活动第二项由陈双导师带领工作室的学员开展了听课分享，各位老师积极踊跃发言提出来自己的想法和建议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成员们共同讨论、各抒己见，在不断碰撞中成长、前行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从课堂当中提出多出可以调整的地方，争取为任晔老师打造完美的课堂。大家统一提出一定要在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课堂最后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升华主题，充分让孩子们感受到了中华民族传统音乐的独特魅力。</w:t>
      </w:r>
    </w:p>
    <w:p>
      <w:pPr>
        <w:pStyle w:val="4"/>
        <w:spacing w:before="12" w:line="369" w:lineRule="auto"/>
        <w:ind w:right="388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drawing>
          <wp:inline distT="0" distB="0" distL="114300" distR="114300">
            <wp:extent cx="2675890" cy="1858645"/>
            <wp:effectExtent l="0" t="0" r="10160" b="8255"/>
            <wp:docPr id="2" name="图片 2" descr="IMG_5669(20220517-1628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5669(20220517-162802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drawing>
          <wp:inline distT="0" distB="0" distL="114300" distR="114300">
            <wp:extent cx="2677795" cy="1875790"/>
            <wp:effectExtent l="0" t="0" r="8255" b="10160"/>
            <wp:docPr id="8" name="图片 8" descr="IMG_5668(20220517-16275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5668(20220517-162755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spacing w:before="157"/>
        <w:ind w:right="427" w:rightChars="0"/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2616835" cy="1962785"/>
            <wp:effectExtent l="0" t="0" r="12065" b="18415"/>
            <wp:docPr id="9" name="图片 9" descr="IMG_5666(20220517-16273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5666(20220517-162734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2748915" cy="1971675"/>
            <wp:effectExtent l="0" t="0" r="13335" b="9525"/>
            <wp:docPr id="10" name="图片 10" descr="IMG_5672(20220517-16355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5672(20220517-163556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spacing w:before="157"/>
        <w:ind w:right="427" w:rightChars="0"/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pStyle w:val="4"/>
        <w:spacing w:before="12" w:line="369" w:lineRule="auto"/>
        <w:ind w:right="388" w:firstLine="332" w:firstLineChars="10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</w:pPr>
    </w:p>
    <w:p>
      <w:pPr>
        <w:pStyle w:val="4"/>
        <w:spacing w:before="12" w:line="369" w:lineRule="auto"/>
        <w:ind w:right="388" w:firstLine="332" w:firstLineChars="100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</w:pPr>
    </w:p>
    <w:p>
      <w:pPr>
        <w:pStyle w:val="4"/>
        <w:spacing w:before="12" w:line="369" w:lineRule="auto"/>
        <w:ind w:right="388" w:firstLine="333" w:firstLineChars="100"/>
        <w:jc w:val="both"/>
        <w:rPr>
          <w:rFonts w:hint="eastAsia" w:ascii="方正仿宋_GB2312" w:hAnsi="方正仿宋_GB2312" w:eastAsia="方正仿宋_GB2312" w:cs="方正仿宋_GB2312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6"/>
          <w:sz w:val="32"/>
          <w:szCs w:val="32"/>
        </w:rPr>
        <w:t>三、</w:t>
      </w:r>
      <w:r>
        <w:rPr>
          <w:rFonts w:hint="eastAsia" w:ascii="方正仿宋_GB2312" w:hAnsi="方正仿宋_GB2312" w:eastAsia="方正仿宋_GB2312" w:cs="方正仿宋_GB2312"/>
          <w:b/>
          <w:bCs/>
          <w:spacing w:val="6"/>
          <w:sz w:val="32"/>
          <w:szCs w:val="32"/>
          <w:lang w:val="en-US" w:eastAsia="zh-CN"/>
        </w:rPr>
        <w:t>导师点评</w:t>
      </w:r>
    </w:p>
    <w:p>
      <w:pPr>
        <w:pStyle w:val="4"/>
        <w:spacing w:before="12" w:line="369" w:lineRule="auto"/>
        <w:ind w:right="388" w:firstLine="664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陈双导师指出，任晔老师课前准备较充分，但在目标</w:t>
      </w:r>
      <w:bookmarkStart w:id="1" w:name="_GoBack"/>
      <w:bookmarkEnd w:id="1"/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设定、教学重难点上还未突出，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在整堂课中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要牢牢抓住歌词当中的衬词，带领学生感受一字多音的戏腔韵味，并可以尝试用音乐游戏来解决音高，用音乐接龙来引导学生学唱旋律，并通过教师范唱加钢琴伴奏引入，狠抓作品音乐风格让学生自主发现歌词特点，利用形象的语言对比，来感受江苏民歌的独特韵味，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先教会学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生用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普通话版本唱，之后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方言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演唱版给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学生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听，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通过语言对比，充分激起学生的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兴趣，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在唱歌课中要紧扣三个环节：“学唱”→“会唱”→“唱好”三个过程，要扎实落到每一个环节，当出现歌曲教学难点时应该如何解决，要随时培养学生良好的歌唱习惯和正确的声音状态，这才是唱歌课最应该关注的，而不是仅仅走流程，要让学生在音乐中感受美、学习美、创造美。</w:t>
      </w:r>
    </w:p>
    <w:p>
      <w:pPr>
        <w:pStyle w:val="4"/>
        <w:spacing w:before="12" w:line="369" w:lineRule="auto"/>
        <w:ind w:right="388"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drawing>
          <wp:inline distT="0" distB="0" distL="114300" distR="114300">
            <wp:extent cx="3099435" cy="2324735"/>
            <wp:effectExtent l="0" t="0" r="5715" b="18415"/>
            <wp:docPr id="12" name="图片 12" descr="IMG_5670(20220517-1628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5670(20220517-162810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12" w:line="369" w:lineRule="auto"/>
        <w:ind w:right="388"/>
        <w:jc w:val="both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 xml:space="preserve">    磨课的过程是一个学习、研究、实践的过程，也是一个合作交流、反思创新的过程，是教师成长的必由之路，通过此次活动，工作室的成员们深受启发，相信在不久的将来，老师们都能成为最好的自己，开拓音乐教育的新篇章。</w:t>
      </w:r>
    </w:p>
    <w:p>
      <w:pPr>
        <w:pStyle w:val="4"/>
        <w:spacing w:before="2"/>
        <w:rPr>
          <w:rFonts w:hint="eastAsia" w:ascii="方正仿宋_GB2312" w:hAnsi="方正仿宋_GB2312" w:eastAsia="方正仿宋_GB2312" w:cs="方正仿宋_GB2312"/>
          <w:sz w:val="18"/>
        </w:rPr>
      </w:pPr>
      <w:r>
        <w:rPr>
          <w:rFonts w:hint="eastAsia" w:ascii="方正仿宋_GB2312" w:hAnsi="方正仿宋_GB2312" w:eastAsia="方正仿宋_GB2312" w:cs="方正仿宋_GB2312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328295</wp:posOffset>
            </wp:positionV>
            <wp:extent cx="5417820" cy="9969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87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both"/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报：</w:t>
      </w:r>
      <w:r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  <w:t>成都市双流区名师工作室管理办</w:t>
      </w:r>
    </w:p>
    <w:p>
      <w:pPr>
        <w:spacing w:line="360" w:lineRule="auto"/>
        <w:jc w:val="both"/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  <w:t>送：学员所在各中小学         发：工作室所有成员、学员</w:t>
      </w:r>
    </w:p>
    <w:p>
      <w:pPr>
        <w:spacing w:line="360" w:lineRule="auto"/>
        <w:jc w:val="both"/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  <w:t>编辑：</w:t>
      </w:r>
      <w:r>
        <w:rPr>
          <w:rFonts w:hint="eastAsia" w:ascii="方正仿宋_GB2312" w:hAnsi="方正仿宋_GB2312" w:eastAsia="方正仿宋_GB2312" w:cs="方正仿宋_GB2312"/>
          <w:w w:val="105"/>
          <w:sz w:val="32"/>
          <w:szCs w:val="32"/>
          <w:lang w:val="en-US" w:eastAsia="zh-CN"/>
        </w:rPr>
        <w:t>余敏慧</w:t>
      </w:r>
      <w:r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  <w:t xml:space="preserve">                审稿、签发：陈双</w:t>
      </w:r>
    </w:p>
    <w:p>
      <w:pPr>
        <w:spacing w:line="360" w:lineRule="auto"/>
        <w:jc w:val="both"/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  <w:t xml:space="preserve">成都市双流区陈双名师工作室   2022 年 </w:t>
      </w:r>
      <w:r>
        <w:rPr>
          <w:rFonts w:hint="eastAsia" w:ascii="方正仿宋_GB2312" w:hAnsi="方正仿宋_GB2312" w:eastAsia="方正仿宋_GB2312" w:cs="方正仿宋_GB2312"/>
          <w:w w:val="105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  <w:t xml:space="preserve">月 </w:t>
      </w:r>
      <w:r>
        <w:rPr>
          <w:rFonts w:hint="eastAsia" w:ascii="方正仿宋_GB2312" w:hAnsi="方正仿宋_GB2312" w:eastAsia="方正仿宋_GB2312" w:cs="方正仿宋_GB2312"/>
          <w:w w:val="105"/>
          <w:sz w:val="32"/>
          <w:szCs w:val="32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w w:val="105"/>
          <w:sz w:val="32"/>
          <w:szCs w:val="32"/>
        </w:rPr>
        <w:t>日</w:t>
      </w:r>
    </w:p>
    <w:p>
      <w:pPr>
        <w:pStyle w:val="4"/>
        <w:spacing w:before="9" w:line="242" w:lineRule="auto"/>
        <w:ind w:right="427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  <w:sectPr>
          <w:pgSz w:w="11920" w:h="16850"/>
          <w:pgMar w:top="1440" w:right="1400" w:bottom="280" w:left="1580" w:header="720" w:footer="720" w:gutter="0"/>
          <w:cols w:space="720" w:num="1"/>
        </w:sectPr>
      </w:pPr>
    </w:p>
    <w:p>
      <w:pPr>
        <w:spacing w:line="242" w:lineRule="auto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  <w:sectPr>
          <w:pgSz w:w="11920" w:h="16850"/>
          <w:pgMar w:top="1440" w:right="1400" w:bottom="280" w:left="1580" w:header="720" w:footer="720" w:gutter="0"/>
          <w:cols w:space="720" w:num="1"/>
        </w:sect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</w:t>
      </w:r>
    </w:p>
    <w:p>
      <w:pPr>
        <w:pStyle w:val="4"/>
        <w:spacing w:before="2"/>
      </w:pPr>
    </w:p>
    <w:sectPr>
      <w:pgSz w:w="11920" w:h="16850"/>
      <w:pgMar w:top="1400" w:right="140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45C8FB-61B1-4E96-ACDC-D1630EA4CA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337511D7-3CD5-4B76-8B72-E2D5491A7C6B}"/>
  </w:font>
  <w:font w:name="方正舒体">
    <w:panose1 w:val="02010600010101010101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0CBB8E40-9BC8-4404-8068-8A6897E6074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E2ADF38-219C-4335-959A-3C3E4242B23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B165ABF3-1BC7-492E-B58D-AC5BB71389B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C1E604"/>
    <w:multiLevelType w:val="singleLevel"/>
    <w:tmpl w:val="F9C1E60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3MDk3NzY3ZDQ5N2NlNTA0MjgxYTczOTI0ZTU1NDcifQ=="/>
  </w:docVars>
  <w:rsids>
    <w:rsidRoot w:val="00695FC3"/>
    <w:rsid w:val="000B1E78"/>
    <w:rsid w:val="000E5317"/>
    <w:rsid w:val="000F2D4F"/>
    <w:rsid w:val="00122C2A"/>
    <w:rsid w:val="001C5303"/>
    <w:rsid w:val="002B417A"/>
    <w:rsid w:val="003A03F5"/>
    <w:rsid w:val="003E6C08"/>
    <w:rsid w:val="0043189E"/>
    <w:rsid w:val="00455F23"/>
    <w:rsid w:val="00480491"/>
    <w:rsid w:val="00571DDD"/>
    <w:rsid w:val="005C6EB2"/>
    <w:rsid w:val="00637366"/>
    <w:rsid w:val="00695FC3"/>
    <w:rsid w:val="00703AB5"/>
    <w:rsid w:val="00731DB6"/>
    <w:rsid w:val="00771C8B"/>
    <w:rsid w:val="007A19DA"/>
    <w:rsid w:val="007A2431"/>
    <w:rsid w:val="007D0B6B"/>
    <w:rsid w:val="007F20C3"/>
    <w:rsid w:val="008633A4"/>
    <w:rsid w:val="00887F96"/>
    <w:rsid w:val="008B7B26"/>
    <w:rsid w:val="008F4526"/>
    <w:rsid w:val="00906E64"/>
    <w:rsid w:val="009B3E8D"/>
    <w:rsid w:val="00A24615"/>
    <w:rsid w:val="00A60E01"/>
    <w:rsid w:val="00AF4F63"/>
    <w:rsid w:val="00B1568D"/>
    <w:rsid w:val="00B74AB9"/>
    <w:rsid w:val="00C83C54"/>
    <w:rsid w:val="00C91F68"/>
    <w:rsid w:val="00CC0DE6"/>
    <w:rsid w:val="00CD407F"/>
    <w:rsid w:val="00CF784D"/>
    <w:rsid w:val="00D53DC6"/>
    <w:rsid w:val="00DA3196"/>
    <w:rsid w:val="00DB6667"/>
    <w:rsid w:val="00DF320D"/>
    <w:rsid w:val="00E125F9"/>
    <w:rsid w:val="00E22140"/>
    <w:rsid w:val="00E304C2"/>
    <w:rsid w:val="00E30663"/>
    <w:rsid w:val="00E60AEB"/>
    <w:rsid w:val="00EB54CF"/>
    <w:rsid w:val="00ED4EBE"/>
    <w:rsid w:val="00F766BA"/>
    <w:rsid w:val="00F968EF"/>
    <w:rsid w:val="00FA54E0"/>
    <w:rsid w:val="137D13C9"/>
    <w:rsid w:val="28077994"/>
    <w:rsid w:val="2CBE7AFD"/>
    <w:rsid w:val="2D10206C"/>
    <w:rsid w:val="3574781A"/>
    <w:rsid w:val="50CA0DBB"/>
    <w:rsid w:val="52720B12"/>
    <w:rsid w:val="569317C6"/>
    <w:rsid w:val="69CC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spacing w:before="138"/>
      <w:outlineLvl w:val="0"/>
    </w:pPr>
    <w:rPr>
      <w:sz w:val="31"/>
      <w:szCs w:val="31"/>
    </w:rPr>
  </w:style>
  <w:style w:type="paragraph" w:styleId="3">
    <w:name w:val="heading 2"/>
    <w:basedOn w:val="1"/>
    <w:next w:val="1"/>
    <w:unhideWhenUsed/>
    <w:qFormat/>
    <w:uiPriority w:val="9"/>
    <w:pPr>
      <w:ind w:left="100"/>
      <w:outlineLvl w:val="1"/>
    </w:pPr>
    <w:rPr>
      <w:rFonts w:ascii="黑体" w:hAnsi="黑体" w:eastAsia="黑体" w:cs="黑体"/>
      <w:b/>
      <w:bCs/>
      <w:sz w:val="30"/>
      <w:szCs w:val="3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30"/>
      <w:szCs w:val="30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8"/>
    <w:link w:val="6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3">
    <w:name w:val="页脚 字符"/>
    <w:basedOn w:val="8"/>
    <w:link w:val="5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1395</Words>
  <Characters>1405</Characters>
  <Lines>15</Lines>
  <Paragraphs>4</Paragraphs>
  <TotalTime>1</TotalTime>
  <ScaleCrop>false</ScaleCrop>
  <LinksUpToDate>false</LinksUpToDate>
  <CharactersWithSpaces>1458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2022-04-28T03:40:00Z</dcterms:created>
  <dc:creator>Administrator</dc:creator>
  <cp:lastModifiedBy>You</cp:lastModifiedBy>
  <dcterms:modified xsi:type="dcterms:W3CDTF">2022-05-17T09:25:06Z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2021-10-19T00:00:00Z</vt:filetime>
  </property>
  <property fmtid="{D5CDD505-2E9C-101B-9397-08002B2CF9AE}" pid="5" name="KSOProductBuildVer">
    <vt:lpwstr>2052-11.1.0.11691</vt:lpwstr>
  </property>
  <property fmtid="{D5CDD505-2E9C-101B-9397-08002B2CF9AE}" pid="6" name="ICV">
    <vt:lpwstr>F012FCC3FB904CAAB2B464B364DADFCA</vt:lpwstr>
  </property>
</Properties>
</file>