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eastAsia"/>
        </w:rPr>
      </w:pPr>
      <w:bookmarkStart w:id="0" w:name="_Toc15727"/>
      <w:r>
        <w:rPr>
          <w:rFonts w:hint="eastAsia"/>
          <w:lang w:val="en-US" w:eastAsia="zh-CN"/>
        </w:rPr>
        <w:t>开展研究性学习</w:t>
      </w:r>
      <w:r>
        <w:t>—</w:t>
      </w:r>
      <w:r>
        <w:rPr>
          <w:rFonts w:hint="eastAsia"/>
        </w:rPr>
        <w:t>李中军</w:t>
      </w:r>
      <w:r>
        <w:t>名师工作室</w:t>
      </w:r>
      <w:r>
        <w:rPr>
          <w:rFonts w:hint="eastAsia"/>
        </w:rPr>
        <w:t>研讨活动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0"/>
        <w:jc w:val="both"/>
        <w:textAlignment w:val="auto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2021年11月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9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日下午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eastAsia="zh-CN"/>
        </w:rPr>
        <w:t>，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为响应疫情防控要求，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eastAsia="zh-CN"/>
        </w:rPr>
        <w:t>原定于11月4日的工作室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成员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eastAsia="zh-CN"/>
        </w:rPr>
        <w:t>王家勤老师的线下送教活动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改为线上的说课活动，方式改变但热情不减。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研讨活动</w:t>
      </w:r>
      <w:r>
        <w:rPr>
          <w:rStyle w:val="8"/>
          <w:rFonts w:cs="Arial" w:asciiTheme="minorEastAsia" w:hAnsiTheme="minorEastAsia" w:eastAsiaTheme="minorEastAsia"/>
          <w:b w:val="0"/>
          <w:bCs w:val="0"/>
          <w:sz w:val="24"/>
          <w:szCs w:val="24"/>
        </w:rPr>
        <w:t>由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  <w:lang w:val="en-US" w:eastAsia="zh-CN"/>
        </w:rPr>
        <w:t>吴梦莎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sz w:val="24"/>
          <w:szCs w:val="24"/>
        </w:rPr>
        <w:t>老师</w:t>
      </w:r>
      <w:r>
        <w:rPr>
          <w:rStyle w:val="8"/>
          <w:rFonts w:cs="Arial" w:asciiTheme="minorEastAsia" w:hAnsiTheme="minorEastAsia" w:eastAsiaTheme="minorEastAsia"/>
          <w:b w:val="0"/>
          <w:bCs w:val="0"/>
          <w:sz w:val="24"/>
          <w:szCs w:val="24"/>
        </w:rPr>
        <w:t>主持。</w:t>
      </w:r>
      <w:r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会议分为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三</w:t>
      </w:r>
      <w:r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项议程：</w:t>
      </w: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成信大王家勤进行说课</w:t>
      </w:r>
      <w:r>
        <w:rPr>
          <w:rStyle w:val="8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val="en-US" w:eastAsia="zh-CN"/>
        </w:rPr>
        <w:t>，工作室成员评课，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李中军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  <w:lang w:val="en-US" w:eastAsia="zh-CN"/>
        </w:rPr>
        <w:t>导师</w:t>
      </w:r>
      <w:r>
        <w:rPr>
          <w:rFonts w:hint="eastAsia"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做专题讲座</w:t>
      </w:r>
      <w:r>
        <w:rPr>
          <w:rFonts w:asciiTheme="minorEastAsia" w:hAnsiTheme="minorEastAsia" w:eastAsiaTheme="minorEastAsia"/>
          <w:b w:val="0"/>
          <w:bCs w:val="0"/>
          <w:sz w:val="24"/>
          <w:szCs w:val="24"/>
          <w:shd w:val="clear" w:color="auto" w:fill="FFFFFF"/>
        </w:rPr>
        <w:t>。</w:t>
      </w:r>
    </w:p>
    <w:p>
      <w:pPr>
        <w:snapToGrid/>
        <w:spacing w:before="0" w:beforeAutospacing="0" w:after="0" w:afterAutospacing="0" w:line="240" w:lineRule="auto"/>
        <w:ind w:firstLine="42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1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lang w:val="en-US" w:eastAsia="zh-CN"/>
        </w:rPr>
        <w:t xml:space="preserve">             </w:t>
      </w:r>
      <w:r>
        <w:rPr>
          <w:b w:val="0"/>
          <w:i w:val="0"/>
          <w:caps w:val="0"/>
          <w:spacing w:val="0"/>
          <w:w w:val="100"/>
          <w:sz w:val="21"/>
        </w:rPr>
        <w:drawing>
          <wp:inline distT="0" distB="0" distL="114300" distR="114300">
            <wp:extent cx="3479800" cy="24885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firstLine="3200" w:firstLineChars="1600"/>
        <w:rPr>
          <w:rFonts w:hint="eastAsia" w:eastAsia="黑体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>：王老师直播说课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 w:asciiTheme="minorEastAsia" w:hAnsiTheme="minorEastAsia" w:eastAsiaTheme="minorEastAsia"/>
          <w:b w:val="0"/>
          <w:bCs w:val="0"/>
          <w:kern w:val="2"/>
          <w:sz w:val="24"/>
          <w:szCs w:val="24"/>
          <w:shd w:val="clear" w:color="auto" w:fill="FFFFFF"/>
          <w:lang w:eastAsia="zh-CN"/>
        </w:rPr>
        <w:t>研修活动的第一项</w:t>
      </w: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由成信大的王家勤老师对《 6.2 中位数和众数》进行说课。她从学习目标、学习重难点、学习</w:t>
      </w: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Hans" w:bidi="ar-SA"/>
        </w:rPr>
        <w:t>准备</w:t>
      </w: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、情境引入、知识探究、小组合作、问题创设、达标测试等环节进行详细说明。对平均数、众数、中位数在不同情况下的用途及反映的情况进行了说明。</w:t>
      </w:r>
      <w:r>
        <w:rPr>
          <w:rFonts w:hint="eastAsia" w:cs="Arial"/>
          <w:b w:val="0"/>
          <w:i w:val="0"/>
          <w:caps w:val="0"/>
          <w:spacing w:val="0"/>
          <w:w w:val="100"/>
          <w:sz w:val="24"/>
          <w:highlight w:val="white"/>
        </w:rPr>
        <w:t>每一个环节她都解释了在课堂中怎样进行操作</w:t>
      </w:r>
      <w:r>
        <w:rPr>
          <w:rFonts w:hint="eastAsia" w:cs="Arial"/>
          <w:b w:val="0"/>
          <w:i w:val="0"/>
          <w:caps w:val="0"/>
          <w:color w:val="EF4F2F"/>
          <w:spacing w:val="0"/>
          <w:w w:val="100"/>
          <w:sz w:val="24"/>
          <w:highlight w:val="white"/>
        </w:rPr>
        <w:t>，</w:t>
      </w:r>
      <w:r>
        <w:rPr>
          <w:rFonts w:hint="eastAsia" w:cs="Arial"/>
          <w:b w:val="0"/>
          <w:i w:val="0"/>
          <w:caps w:val="0"/>
          <w:spacing w:val="0"/>
          <w:w w:val="100"/>
          <w:sz w:val="24"/>
          <w:highlight w:val="white"/>
        </w:rPr>
        <w:t>可以体现出</w:t>
      </w:r>
      <w:r>
        <w:rPr>
          <w:rFonts w:hint="eastAsia" w:cs="Arial"/>
          <w:b w:val="0"/>
          <w:i w:val="0"/>
          <w:caps w:val="0"/>
          <w:color w:val="auto"/>
          <w:spacing w:val="0"/>
          <w:w w:val="100"/>
          <w:sz w:val="24"/>
          <w:highlight w:val="white"/>
        </w:rPr>
        <w:t>王老师对</w:t>
      </w:r>
      <w:r>
        <w:rPr>
          <w:rFonts w:hint="eastAsia" w:cs="Arial"/>
          <w:b w:val="0"/>
          <w:i w:val="0"/>
          <w:caps w:val="0"/>
          <w:spacing w:val="0"/>
          <w:w w:val="100"/>
          <w:sz w:val="24"/>
          <w:highlight w:val="white"/>
        </w:rPr>
        <w:t>这堂课的精心设计。</w:t>
      </w:r>
      <w:r>
        <w:rPr>
          <w:rFonts w:hint="eastAsia" w:cs="Arial"/>
          <w:b w:val="0"/>
          <w:i w:val="0"/>
          <w:caps w:val="0"/>
          <w:color w:val="auto"/>
          <w:spacing w:val="0"/>
          <w:w w:val="100"/>
          <w:sz w:val="24"/>
          <w:highlight w:val="white"/>
        </w:rPr>
        <w:t>这不仅</w:t>
      </w:r>
      <w:r>
        <w:rPr>
          <w:rFonts w:hint="eastAsia" w:cs="Arial"/>
          <w:b w:val="0"/>
          <w:i w:val="0"/>
          <w:caps w:val="0"/>
          <w:spacing w:val="0"/>
          <w:w w:val="100"/>
          <w:sz w:val="24"/>
          <w:highlight w:val="white"/>
        </w:rPr>
        <w:t>充分说明了王老师课前</w:t>
      </w:r>
      <w:r>
        <w:rPr>
          <w:rFonts w:hint="eastAsia" w:cs="Arial"/>
          <w:b w:val="0"/>
          <w:i w:val="0"/>
          <w:caps w:val="0"/>
          <w:color w:val="auto"/>
          <w:spacing w:val="0"/>
          <w:w w:val="100"/>
          <w:sz w:val="24"/>
          <w:highlight w:val="white"/>
        </w:rPr>
        <w:t>准备的用心</w:t>
      </w:r>
      <w:r>
        <w:rPr>
          <w:rFonts w:hint="eastAsia" w:cs="Arial"/>
          <w:b w:val="0"/>
          <w:i w:val="0"/>
          <w:caps w:val="0"/>
          <w:spacing w:val="0"/>
          <w:w w:val="100"/>
          <w:sz w:val="24"/>
          <w:highlight w:val="white"/>
        </w:rPr>
        <w:t>，也体现了王老师扎实的教学功底。</w:t>
      </w:r>
    </w:p>
    <w:p>
      <w:pPr>
        <w:snapToGrid/>
        <w:spacing w:before="0" w:beforeAutospacing="0" w:after="0" w:afterAutospacing="0" w:line="240" w:lineRule="auto"/>
        <w:ind w:firstLine="420" w:firstLineChars="20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1"/>
          <w:lang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lang w:val="en-US" w:eastAsia="zh-CN"/>
        </w:rPr>
        <w:t xml:space="preserve">      </w:t>
      </w:r>
      <w:r>
        <w:rPr>
          <w:rFonts w:hint="eastAsia"/>
          <w:b w:val="0"/>
          <w:i w:val="0"/>
          <w:caps w:val="0"/>
          <w:spacing w:val="0"/>
          <w:w w:val="100"/>
          <w:sz w:val="21"/>
          <w:lang w:eastAsia="zh-CN"/>
        </w:rPr>
        <w:drawing>
          <wp:inline distT="0" distB="0" distL="114300" distR="114300">
            <wp:extent cx="2558415" cy="3575685"/>
            <wp:effectExtent l="0" t="0" r="5715" b="6985"/>
            <wp:docPr id="7" name="图片 7" descr="ec6a3bb1ca0d7b91fec9d0c1bb38c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c6a3bb1ca0d7b91fec9d0c1bb38cb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5841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firstLine="2600" w:firstLineChars="1300"/>
        <w:rPr>
          <w:rFonts w:hint="eastAsia" w:eastAsia="黑体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>：王家勤老师正在说课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0"/>
          <w:lang w:val="en-US" w:eastAsia="zh-CN"/>
        </w:rPr>
      </w:pP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接下来，工作室老师们对这节说课进行了探讨，提出来一些优点和值得学习的地方，比如：吴利琼提到亮点1、教学设计流程清晰，重难点突出，所呈现的问题紧扣本课核心知识点与重难点。2、作业设计有代表性，引发学生深度思考。3、真正做到数学源于生活又用于生活。老师们在qq群里同时也进行了文字交流。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  </w:t>
      </w: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2841625" cy="2358390"/>
            <wp:effectExtent l="0" t="0" r="3175" b="38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firstLine="2400" w:firstLineChars="1200"/>
        <w:rPr>
          <w:rFonts w:hint="eastAsia" w:eastAsia="黑体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eastAsia="zh-CN"/>
        </w:rPr>
        <w:t>：老师们正在对话框激烈的讨论交流。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default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最后由工作室李中军老师进行点评总结，李老师先就说课的流程：1.教材的作用2.学情分析3.教学环节（每个环节的作用）4.学生活动（小组如何活动）5.如何解决课堂实施的问题及课堂落实6.作业分层设计7.这节课给了我们什么启示8.对后面的学习有什么帮助9.这节课放在这个位置的作用，编者的意图10.板书设计等方面进行了一一讲解。同时还提到了每位老师在教学中值得思考的两个重要问题：平均数、众数、中位数各有哪些优势？怎样才能让学生学到的数学知识运用于生活中？</w:t>
      </w:r>
    </w:p>
    <w:p>
      <w:pPr>
        <w:pStyle w:val="2"/>
        <w:snapToGrid/>
        <w:spacing w:before="0" w:beforeAutospacing="0" w:after="0" w:afterAutospacing="0" w:line="240" w:lineRule="auto"/>
        <w:ind w:left="0" w:leftChars="0" w:firstLine="0" w:firstLineChars="0"/>
        <w:jc w:val="both"/>
        <w:textAlignment w:val="baseline"/>
        <w:rPr>
          <w:b w:val="0"/>
          <w:i w:val="0"/>
          <w:caps w:val="0"/>
          <w:spacing w:val="0"/>
          <w:w w:val="100"/>
          <w:sz w:val="21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lang w:val="en-US" w:eastAsia="zh-CN"/>
        </w:rPr>
        <w:t xml:space="preserve">              </w:t>
      </w:r>
      <w:r>
        <w:rPr>
          <w:b w:val="0"/>
          <w:i w:val="0"/>
          <w:caps w:val="0"/>
          <w:spacing w:val="0"/>
          <w:w w:val="100"/>
          <w:sz w:val="21"/>
        </w:rPr>
        <w:drawing>
          <wp:inline distT="0" distB="0" distL="114300" distR="114300">
            <wp:extent cx="3255645" cy="2001520"/>
            <wp:effectExtent l="0" t="0" r="8255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napToGrid/>
        <w:spacing w:before="0" w:beforeAutospacing="0" w:after="0" w:afterAutospacing="0" w:line="240" w:lineRule="auto"/>
        <w:ind w:left="0" w:leftChars="0" w:firstLine="3000" w:firstLineChars="1500"/>
        <w:jc w:val="both"/>
        <w:textAlignment w:val="baseline"/>
        <w:rPr>
          <w:rFonts w:hint="eastAsia" w:eastAsia="黑体"/>
          <w:b w:val="0"/>
          <w:i w:val="0"/>
          <w:caps w:val="0"/>
          <w:spacing w:val="0"/>
          <w:w w:val="100"/>
          <w:sz w:val="21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>：李中军老师正在进行点评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这次教研活动虽然是线上进行，不过进行的非常顺利，每个老师都认真积极参与进来，气氛非常活跃，教研质量绝不亚于线下教研。李中军老师安排了下次的研修活动，要求所有成员提前做好准备，力争每次活动都收获满满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C29BC"/>
    <w:rsid w:val="0DCC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Theme="minorEastAsia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2022-03-02T10:23:00Z</dcterms:created>
  <dc:creator>WL</dc:creator>
  <cp:lastModifiedBy>WL</cp:lastModifiedBy>
  <dcterms:modified xsi:type="dcterms:W3CDTF">2022-03-02T10:26:59Z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CDD4A64CAAA544A892808B5A871E9AAA</vt:lpwstr>
  </property>
</Properties>
</file>