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3"/>
        <w:ind w:left="0" w:right="236" w:firstLine="0"/>
        <w:jc w:val="center"/>
        <w:rPr>
          <w:sz w:val="52"/>
        </w:rPr>
      </w:pPr>
      <w:r>
        <w:rPr>
          <w:color w:val="FF0000"/>
          <w:sz w:val="52"/>
        </w:rPr>
        <w:t>成都市双流区名师名校长工作室</w:t>
      </w:r>
    </w:p>
    <w:p>
      <w:pPr>
        <w:tabs>
          <w:tab w:pos="1259" w:val="left" w:leader="none"/>
          <w:tab w:pos="2519" w:val="left" w:leader="none"/>
          <w:tab w:pos="3779" w:val="left" w:leader="none"/>
        </w:tabs>
        <w:spacing w:before="526"/>
        <w:ind w:left="0" w:right="234" w:firstLine="0"/>
        <w:jc w:val="center"/>
        <w:rPr>
          <w:sz w:val="84"/>
        </w:rPr>
      </w:pPr>
      <w:r>
        <w:rPr>
          <w:color w:val="FF0000"/>
          <w:sz w:val="84"/>
        </w:rPr>
        <w:t>工</w:t>
        <w:tab/>
        <w:t>作</w:t>
        <w:tab/>
        <w:t>简</w:t>
        <w:tab/>
        <w:t>报</w:t>
      </w:r>
    </w:p>
    <w:p>
      <w:pPr>
        <w:pStyle w:val="BodyText"/>
        <w:spacing w:before="297"/>
        <w:ind w:left="0" w:right="233"/>
        <w:jc w:val="center"/>
      </w:pPr>
      <w:bookmarkStart w:name="〔２０２1〕第 5 期 （总第 5 期）" w:id="1"/>
      <w:bookmarkEnd w:id="1"/>
      <w:r>
        <w:rPr/>
      </w:r>
      <w:r>
        <w:rPr/>
        <w:t>〔２０２1</w:t>
      </w:r>
      <w:r>
        <w:rPr>
          <w:spacing w:val="-1"/>
        </w:rPr>
        <w:t>〕第 </w:t>
      </w:r>
      <w:r>
        <w:rPr/>
        <w:t>5</w:t>
      </w:r>
      <w:r>
        <w:rPr>
          <w:spacing w:val="-28"/>
        </w:rPr>
        <w:t> 期 </w:t>
      </w:r>
      <w:r>
        <w:rPr/>
        <w:t>（</w:t>
      </w:r>
      <w:r>
        <w:rPr>
          <w:spacing w:val="-1"/>
        </w:rPr>
        <w:t>总第 </w:t>
      </w:r>
      <w:r>
        <w:rPr/>
        <w:t>5</w:t>
      </w:r>
      <w:r>
        <w:rPr>
          <w:spacing w:val="-1"/>
        </w:rPr>
        <w:t> 期</w:t>
      </w:r>
      <w:r>
        <w:rPr/>
        <w:t>）</w:t>
      </w:r>
    </w:p>
    <w:p>
      <w:pPr>
        <w:pStyle w:val="BodyText"/>
        <w:spacing w:before="239"/>
        <w:ind w:left="319"/>
      </w:pPr>
      <w:r>
        <w:rPr/>
        <w:t>成都市双流区名师（校长）陈双工作室编 2021 年10 月18 日</w:t>
      </w:r>
    </w:p>
    <w:p>
      <w:pPr>
        <w:spacing w:before="52"/>
        <w:ind w:left="320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251558912">
            <wp:simplePos x="0" y="0"/>
            <wp:positionH relativeFrom="page">
              <wp:posOffset>1011555</wp:posOffset>
            </wp:positionH>
            <wp:positionV relativeFrom="paragraph">
              <wp:posOffset>113069</wp:posOffset>
            </wp:positionV>
            <wp:extent cx="5400673" cy="99693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3" cy="99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   </w:t>
      </w:r>
    </w:p>
    <w:p>
      <w:pPr>
        <w:spacing w:before="79"/>
        <w:ind w:left="1077" w:right="1058" w:firstLine="0"/>
        <w:jc w:val="center"/>
        <w:rPr>
          <w:rFonts w:ascii="黑体" w:eastAsia="黑体" w:hint="eastAsia"/>
          <w:sz w:val="44"/>
        </w:rPr>
      </w:pPr>
      <w:r>
        <w:rPr>
          <w:rFonts w:ascii="黑体" w:eastAsia="黑体" w:hint="eastAsia"/>
          <w:sz w:val="44"/>
        </w:rPr>
        <w:t>辐射引领展示范 交流合作促发展</w:t>
      </w:r>
    </w:p>
    <w:p>
      <w:pPr>
        <w:spacing w:line="418" w:lineRule="exact" w:before="114"/>
        <w:ind w:left="320" w:right="0" w:firstLine="0"/>
        <w:jc w:val="left"/>
        <w:rPr>
          <w:rFonts w:ascii="华文楷体" w:hAnsi="华文楷体" w:eastAsia="华文楷体" w:hint="eastAsia"/>
          <w:sz w:val="28"/>
        </w:rPr>
      </w:pPr>
      <w:r>
        <w:rPr>
          <w:rFonts w:ascii="华文楷体" w:hAnsi="华文楷体" w:eastAsia="华文楷体" w:hint="eastAsia"/>
          <w:color w:val="006EC0"/>
          <w:sz w:val="28"/>
        </w:rPr>
        <w:t>——成都市双流区名教师（陈双）工作室成员送教艺体中学纪事</w:t>
      </w:r>
    </w:p>
    <w:p>
      <w:pPr>
        <w:pStyle w:val="BodyText"/>
        <w:spacing w:line="369" w:lineRule="exact"/>
        <w:ind w:left="961"/>
      </w:pPr>
      <w:r>
        <w:rPr/>
        <w:t>为了充分发挥名教师工作室辐射引领作用，促进工作室成</w:t>
      </w:r>
    </w:p>
    <w:p>
      <w:pPr>
        <w:pStyle w:val="BodyText"/>
        <w:spacing w:line="372" w:lineRule="auto" w:before="192"/>
        <w:ind w:left="319" w:right="275"/>
      </w:pPr>
      <w:r>
        <w:rPr/>
        <w:t>员教学能力的快速生长，10月18日成都市双流区名教师（陈双） 工作室在四川省双流艺体中学进行“聚焦学科核心素养深耕普 通高中音乐专业课堂教学”研修活动。</w:t>
      </w:r>
    </w:p>
    <w:p>
      <w:pPr>
        <w:pStyle w:val="BodyText"/>
        <w:spacing w:line="372" w:lineRule="auto" w:before="5"/>
        <w:ind w:left="319" w:right="210" w:firstLine="640"/>
      </w:pPr>
      <w:r>
        <w:rPr>
          <w:spacing w:val="13"/>
        </w:rPr>
        <w:t>本次活动旨在展示工作室成员的风采，本着交流学习、总结经验、促进成长的原则，充分挖掘普通高中声乐专业 </w:t>
      </w:r>
      <w:r>
        <w:rPr>
          <w:spacing w:val="11"/>
        </w:rPr>
        <w:t>教学中的问题，提高教师教育教学能力，全面帮助、提高 </w:t>
      </w:r>
      <w:r>
        <w:rPr>
          <w:spacing w:val="13"/>
        </w:rPr>
        <w:t>工作室成员的快速成长，通过讲课评课和学术讲座来激励 工作室成员相互学习、相互帮助、提高学科专业技能，创 新构建“任务驱动——体验感受——领悟实践——艺术表 现”的课堂教学模式，逐渐形成精妙的教学技巧、灵活的 </w:t>
      </w:r>
      <w:r>
        <w:rPr>
          <w:spacing w:val="2"/>
        </w:rPr>
        <w:t>教学方法、独特的教学风格。</w:t>
      </w:r>
    </w:p>
    <w:p>
      <w:pPr>
        <w:pStyle w:val="BodyText"/>
        <w:spacing w:line="374" w:lineRule="auto" w:before="6"/>
        <w:ind w:left="319" w:right="536" w:firstLine="640"/>
        <w:jc w:val="both"/>
      </w:pPr>
      <w:r>
        <w:rPr/>
        <w:t>本次课研研修活动主要有三部分内容：四川省双流艺体中学余诗韵，伍俊秋两位老师带来两堂专业高中声乐表演课堂现场教学；四川省双流艺体中学谭稚溅、郭韵老师带来</w:t>
      </w:r>
    </w:p>
    <w:p>
      <w:pPr>
        <w:spacing w:after="0" w:line="374" w:lineRule="auto"/>
        <w:jc w:val="both"/>
        <w:sectPr>
          <w:type w:val="continuous"/>
          <w:pgSz w:w="11920" w:h="16860"/>
          <w:pgMar w:top="1560" w:bottom="280" w:left="1480" w:right="1240"/>
        </w:sectPr>
      </w:pPr>
    </w:p>
    <w:p>
      <w:pPr>
        <w:pStyle w:val="BodyText"/>
        <w:spacing w:line="374" w:lineRule="auto" w:before="32"/>
        <w:ind w:left="320" w:right="537"/>
      </w:pPr>
      <w:r>
        <w:rPr/>
        <w:t>音乐制作工具的使用与推广讲座与声乐演唱表演专题学术讲座；最后是工作室成员的评课议课交流活动。</w:t>
      </w:r>
    </w:p>
    <w:p>
      <w:pPr>
        <w:spacing w:before="9"/>
        <w:ind w:left="960" w:right="0" w:firstLine="0"/>
        <w:jc w:val="left"/>
        <w:rPr>
          <w:sz w:val="30"/>
        </w:rPr>
      </w:pPr>
      <w:r>
        <w:rPr>
          <w:sz w:val="30"/>
        </w:rPr>
        <w:t> </w:t>
      </w:r>
    </w:p>
    <w:p>
      <w:pPr>
        <w:pStyle w:val="Heading1"/>
        <w:spacing w:before="194"/>
        <w:ind w:left="320"/>
      </w:pPr>
      <w:bookmarkStart w:name="一、工作室学员课堂教学展示" w:id="2"/>
      <w:bookmarkEnd w:id="2"/>
      <w:r>
        <w:rPr>
          <w:b w:val="0"/>
        </w:rPr>
      </w:r>
      <w:r>
        <w:rPr/>
        <w:t>一、工作室学员课堂教学展示</w:t>
      </w:r>
    </w:p>
    <w:p>
      <w:pPr>
        <w:pStyle w:val="BodyText"/>
        <w:spacing w:before="207"/>
      </w:pPr>
      <w:r>
        <w:rPr/>
        <w:t>（一）专业高中声乐表演课《伟大的灵魂高贵的心》</w:t>
      </w:r>
    </w:p>
    <w:p>
      <w:pPr>
        <w:spacing w:line="5333" w:lineRule="exact" w:before="3"/>
        <w:ind w:left="100" w:right="0" w:firstLine="0"/>
        <w:jc w:val="left"/>
        <w:rPr>
          <w:sz w:val="30"/>
        </w:rPr>
      </w:pPr>
      <w:r>
        <w:rPr/>
        <w:drawing>
          <wp:inline distT="0" distB="0" distL="0" distR="0">
            <wp:extent cx="4666767" cy="3340091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6767" cy="334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z w:val="30"/>
        </w:rPr>
        <w:t> </w:t>
      </w:r>
    </w:p>
    <w:p>
      <w:pPr>
        <w:pStyle w:val="BodyText"/>
        <w:spacing w:line="244" w:lineRule="auto"/>
        <w:ind w:right="262" w:firstLine="639"/>
      </w:pPr>
      <w:r>
        <w:rPr>
          <w:spacing w:val="7"/>
        </w:rPr>
        <w:t>余诗韵老师通过学生的发声练习提出探究问题，通过教 </w:t>
      </w:r>
      <w:r>
        <w:rPr>
          <w:spacing w:val="5"/>
        </w:rPr>
        <w:t>师示范，让学生充分感与受体验歌唱中呼吸控制、声音状态， </w:t>
      </w:r>
      <w:r>
        <w:rPr>
          <w:spacing w:val="6"/>
        </w:rPr>
        <w:t>为学生打好歌唱声音技术之基。结合歌曲《伟大的灵魂高贵 的心》，分析音乐会咏叹调与歌剧咏叹调的区别，进而把握 </w:t>
      </w:r>
      <w:r>
        <w:rPr>
          <w:spacing w:val="5"/>
        </w:rPr>
        <w:t>作品演唱风格。在感受、体验的过程中，提升学生歌唱能力。</w:t>
      </w:r>
    </w:p>
    <w:p>
      <w:pPr>
        <w:pStyle w:val="BodyText"/>
        <w:spacing w:before="11"/>
        <w:ind w:left="0"/>
        <w:rPr>
          <w:sz w:val="40"/>
        </w:rPr>
      </w:pPr>
    </w:p>
    <w:p>
      <w:pPr>
        <w:pStyle w:val="BodyText"/>
      </w:pPr>
      <w:r>
        <w:rPr/>
        <w:t>（二）专业高中声乐表演课《天神赐粮》</w:t>
      </w:r>
    </w:p>
    <w:p>
      <w:pPr>
        <w:pStyle w:val="BodyText"/>
        <w:spacing w:line="244" w:lineRule="auto" w:before="67"/>
        <w:ind w:left="101" w:right="575" w:firstLine="639"/>
        <w:jc w:val="both"/>
      </w:pPr>
      <w:r>
        <w:rPr/>
        <w:t>伍俊秋老师用哼唱的方式检查学生课前准备情况，分析探究学生学习中遇到的问题。通过稳定高音气息，巩固唱歌声音状态，训练咬字吐字等教学实践活动，为学生找到提升歌唱艺术表现力的途径。</w:t>
      </w:r>
    </w:p>
    <w:p>
      <w:pPr>
        <w:spacing w:after="0" w:line="244" w:lineRule="auto"/>
        <w:jc w:val="both"/>
        <w:sectPr>
          <w:pgSz w:w="11920" w:h="16860"/>
          <w:pgMar w:top="1500" w:bottom="280" w:left="1480" w:right="124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4788658" cy="2899791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8658" cy="289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Heading1"/>
        <w:spacing w:before="188"/>
      </w:pPr>
      <w:r>
        <w:rPr/>
        <w:t>二、工作室学员学术讲座</w:t>
      </w:r>
    </w:p>
    <w:p>
      <w:pPr>
        <w:pStyle w:val="BodyText"/>
        <w:spacing w:before="229"/>
        <w:ind w:left="200"/>
        <w:rPr>
          <w:sz w:val="30"/>
        </w:rPr>
      </w:pPr>
      <w:r>
        <w:rPr/>
        <w:t>（一）《西贝柳斯》—常用的打谱软件应用</w:t>
      </w:r>
      <w:r>
        <w:rPr>
          <w:sz w:val="30"/>
        </w:rPr>
        <w:t> </w:t>
      </w:r>
    </w:p>
    <w:p>
      <w:pPr>
        <w:pStyle w:val="BodyText"/>
        <w:spacing w:line="244" w:lineRule="auto" w:before="62"/>
        <w:ind w:right="575" w:firstLine="639"/>
        <w:jc w:val="both"/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1003300</wp:posOffset>
            </wp:positionH>
            <wp:positionV relativeFrom="paragraph">
              <wp:posOffset>1403353</wp:posOffset>
            </wp:positionV>
            <wp:extent cx="4793855" cy="3731228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3855" cy="3731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掌握五线谱的制作，是音乐教师的一项基本功，双流艺体中学谭稚溅老师根据《义勇军进行曲》曲谱、音频的制作过程，细致介绍《西贝柳斯》打谱软件功能，如：音符的选择、调号 的选用、声音的降噪等非常适用，为提高音乐教育教学的实效 性很有帮助。</w:t>
      </w:r>
    </w:p>
    <w:p>
      <w:pPr>
        <w:spacing w:after="0" w:line="244" w:lineRule="auto"/>
        <w:jc w:val="both"/>
        <w:sectPr>
          <w:pgSz w:w="11920" w:h="16860"/>
          <w:pgMar w:top="1520" w:bottom="280" w:left="1480" w:right="12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6"/>
        </w:rPr>
      </w:pPr>
    </w:p>
    <w:p>
      <w:pPr>
        <w:pStyle w:val="BodyText"/>
        <w:spacing w:before="55"/>
        <w:rPr>
          <w:sz w:val="30"/>
        </w:rPr>
      </w:pPr>
      <w:r>
        <w:rPr/>
        <w:t>（二）《经典歌剧咏叹调赏析》</w:t>
      </w:r>
      <w:r>
        <w:rPr>
          <w:sz w:val="30"/>
        </w:rPr>
        <w:t> </w:t>
      </w:r>
    </w:p>
    <w:p>
      <w:pPr>
        <w:pStyle w:val="BodyText"/>
        <w:spacing w:line="244" w:lineRule="auto" w:before="64"/>
        <w:ind w:right="575" w:firstLine="639"/>
        <w:jc w:val="both"/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1003300</wp:posOffset>
            </wp:positionH>
            <wp:positionV relativeFrom="paragraph">
              <wp:posOffset>1669921</wp:posOffset>
            </wp:positionV>
            <wp:extent cx="4872737" cy="3654552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2737" cy="3654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郭韵老师从歌剧产生年代背景、发展阶段等方面进行深入 探究，结合自己的演唱与视听欣赏，引领大家分别欣赏抒情女 高音、戏剧女高音、花腔女高音、抒情男高音、戏剧男高音与 花腔男高音，抒情男中音、戏剧男中音与炫技男中音不同演唱 风格作品。让老师们对每一种类型的咏叹调都留下了较深印象。</w:t>
      </w:r>
    </w:p>
    <w:p>
      <w:pPr>
        <w:spacing w:before="142"/>
        <w:ind w:left="100" w:right="0" w:firstLine="0"/>
        <w:jc w:val="left"/>
        <w:rPr>
          <w:sz w:val="30"/>
        </w:rPr>
      </w:pPr>
      <w:r>
        <w:rPr>
          <w:sz w:val="30"/>
        </w:rPr>
        <w:t> </w:t>
      </w:r>
    </w:p>
    <w:p>
      <w:pPr>
        <w:pStyle w:val="Heading1"/>
        <w:ind w:left="200"/>
      </w:pPr>
      <w:r>
        <w:rPr/>
        <w:t>三、评课交流活动</w:t>
      </w:r>
    </w:p>
    <w:p>
      <w:pPr>
        <w:pStyle w:val="BodyText"/>
        <w:spacing w:line="244" w:lineRule="auto" w:before="14"/>
        <w:ind w:right="115" w:firstLine="639"/>
        <w:rPr>
          <w:sz w:val="30"/>
        </w:rPr>
      </w:pPr>
      <w:r>
        <w:rPr/>
        <w:t>工作室学员就本次送教活动的得与失，进行了认真反思 交流探讨。工作室陈双导师提出：课堂的目标不能设置得太  大太笼统，教学目标一定是小而精准的，一节课完成好我们  的教学目标，才能在一次一次的课堂中去循序渐进提升学生  专业能力；在声乐教学中一定要多聆听自己的学生演唱，这  样才能发现为题，有效解决问题。对于教学，我们要善于以  问起思，紧扣教学目标，突出重点、突破难点，激励学生主  动学习，自主探究知识、获得专业技能，最终提高育人质量。</w:t>
      </w:r>
      <w:r>
        <w:rPr>
          <w:sz w:val="30"/>
        </w:rPr>
        <w:t> </w:t>
      </w:r>
    </w:p>
    <w:p>
      <w:pPr>
        <w:spacing w:after="0" w:line="244" w:lineRule="auto"/>
        <w:rPr>
          <w:sz w:val="30"/>
        </w:rPr>
        <w:sectPr>
          <w:pgSz w:w="11920" w:h="16860"/>
          <w:pgMar w:top="1600" w:bottom="280" w:left="1480" w:right="1240"/>
        </w:sect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4936287" cy="3703320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6287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7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sz w:val="18"/>
        </w:rPr>
        <w:t> </w:t>
      </w:r>
    </w:p>
    <w:p>
      <w:pPr>
        <w:spacing w:before="5"/>
        <w:ind w:left="100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1066800</wp:posOffset>
            </wp:positionH>
            <wp:positionV relativeFrom="paragraph">
              <wp:posOffset>173913</wp:posOffset>
            </wp:positionV>
            <wp:extent cx="5417908" cy="100012"/>
            <wp:effectExtent l="0" t="0" r="0" b="0"/>
            <wp:wrapTopAndBottom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790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 </w:t>
      </w:r>
    </w:p>
    <w:p>
      <w:pPr>
        <w:pStyle w:val="BodyText"/>
      </w:pPr>
      <w:r>
        <w:rPr>
          <w:w w:val="105"/>
        </w:rPr>
        <w:t>报：成都市双流区名师工作室管理办</w:t>
      </w:r>
    </w:p>
    <w:p>
      <w:pPr>
        <w:pStyle w:val="BodyText"/>
        <w:tabs>
          <w:tab w:pos="4956" w:val="left" w:leader="none"/>
        </w:tabs>
        <w:spacing w:line="244" w:lineRule="auto" w:before="8"/>
        <w:ind w:right="224"/>
      </w:pPr>
      <w:r>
        <w:rPr>
          <w:w w:val="105"/>
        </w:rPr>
        <w:t>送：学员所在各中小学</w:t>
        <w:tab/>
      </w:r>
      <w:r>
        <w:rPr/>
        <w:t>发：工作室所有成员、学</w:t>
      </w:r>
      <w:r>
        <w:rPr>
          <w:spacing w:val="-16"/>
        </w:rPr>
        <w:t>员</w:t>
      </w:r>
      <w:r>
        <w:rPr>
          <w:w w:val="105"/>
        </w:rPr>
        <w:t>编辑：马语辰</w:t>
        <w:tab/>
        <w:t>审稿、签发：陈双</w:t>
      </w:r>
    </w:p>
    <w:p>
      <w:pPr>
        <w:pStyle w:val="BodyText"/>
        <w:tabs>
          <w:tab w:pos="4955" w:val="left" w:leader="none"/>
        </w:tabs>
      </w:pPr>
      <w:r>
        <w:rPr>
          <w:w w:val="105"/>
        </w:rPr>
        <w:t>成都市双流区陈双名师工作室</w:t>
        <w:tab/>
        <w:t>2021</w:t>
      </w:r>
      <w:r>
        <w:rPr>
          <w:spacing w:val="-2"/>
          <w:w w:val="105"/>
        </w:rPr>
        <w:t> </w:t>
      </w:r>
      <w:r>
        <w:rPr>
          <w:w w:val="105"/>
        </w:rPr>
        <w:t>年</w:t>
      </w:r>
      <w:r>
        <w:rPr>
          <w:spacing w:val="-3"/>
          <w:w w:val="105"/>
        </w:rPr>
        <w:t> </w:t>
      </w:r>
      <w:r>
        <w:rPr>
          <w:w w:val="105"/>
        </w:rPr>
        <w:t>10月</w:t>
      </w:r>
      <w:r>
        <w:rPr>
          <w:spacing w:val="-1"/>
          <w:w w:val="105"/>
        </w:rPr>
        <w:t> </w:t>
      </w:r>
      <w:r>
        <w:rPr>
          <w:w w:val="105"/>
        </w:rPr>
        <w:t>18日</w:t>
      </w:r>
    </w:p>
    <w:p>
      <w:pPr>
        <w:spacing w:after="0"/>
        <w:sectPr>
          <w:pgSz w:w="11920" w:h="16860"/>
          <w:pgMar w:top="1420" w:bottom="280" w:left="1480" w:right="1240"/>
        </w:sectPr>
      </w:pPr>
    </w:p>
    <w:p>
      <w:pPr>
        <w:pStyle w:val="BodyText"/>
        <w:spacing w:before="4"/>
        <w:ind w:left="0"/>
        <w:rPr>
          <w:rFonts w:ascii="Times New Roman"/>
          <w:sz w:val="17"/>
        </w:rPr>
      </w:pPr>
    </w:p>
    <w:p>
      <w:pPr>
        <w:spacing w:after="0"/>
        <w:rPr>
          <w:rFonts w:ascii="Times New Roman"/>
          <w:sz w:val="17"/>
        </w:rPr>
        <w:sectPr>
          <w:pgSz w:w="11920" w:h="16860"/>
          <w:pgMar w:top="1600" w:bottom="280" w:left="1480" w:right="1240"/>
        </w:sectPr>
      </w:pPr>
    </w:p>
    <w:p>
      <w:pPr>
        <w:spacing w:before="35"/>
        <w:ind w:left="100" w:right="0" w:firstLine="0"/>
        <w:jc w:val="left"/>
        <w:rPr>
          <w:sz w:val="30"/>
        </w:rPr>
      </w:pPr>
      <w:r>
        <w:rPr>
          <w:sz w:val="30"/>
        </w:rPr>
        <w:t> </w:t>
      </w:r>
    </w:p>
    <w:sectPr>
      <w:pgSz w:w="11920" w:h="16860"/>
      <w:pgMar w:top="1360" w:bottom="280" w:left="148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  <w:font w:name="黑体">
    <w:altName w:val="黑体"/>
    <w:charset w:val="86"/>
    <w:family w:val="modern"/>
    <w:pitch w:val="fixed"/>
  </w:font>
  <w:font w:name="华文楷体">
    <w:altName w:val="华文楷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宋体" w:hAnsi="宋体" w:eastAsia="宋体" w:cs="宋体"/>
      <w:sz w:val="32"/>
      <w:szCs w:val="32"/>
      <w:lang w:val="zh-CN" w:eastAsia="zh-CN" w:bidi="zh-CN"/>
    </w:rPr>
  </w:style>
  <w:style w:styleId="Heading1" w:type="paragraph">
    <w:name w:val="Heading 1"/>
    <w:basedOn w:val="Normal"/>
    <w:uiPriority w:val="1"/>
    <w:qFormat/>
    <w:pPr>
      <w:spacing w:before="13"/>
      <w:ind w:left="100"/>
      <w:outlineLvl w:val="1"/>
    </w:pPr>
    <w:rPr>
      <w:rFonts w:ascii="黑体" w:hAnsi="黑体" w:eastAsia="黑体" w:cs="黑体"/>
      <w:b/>
      <w:bCs/>
      <w:sz w:val="32"/>
      <w:szCs w:val="32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2021-10-26T00:50:50Z</dcterms:created>
  <dcterms:modified xsi:type="dcterms:W3CDTF">2021-10-26T00:50:50Z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Creator">
    <vt:lpwstr>Acrobat PDFMaker 20 Word 版</vt:lpwstr>
  </property>
  <property fmtid="{D5CDD505-2E9C-101B-9397-08002B2CF9AE}" pid="4" name="LastSaved">
    <vt:filetime>2021-10-26T00:00:00Z</vt:filetime>
  </property>
</Properties>
</file>