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3"/>
        <w:ind w:left="0" w:right="236" w:firstLine="0"/>
        <w:jc w:val="center"/>
        <w:rPr>
          <w:sz w:val="52"/>
        </w:rPr>
      </w:pPr>
      <w:r>
        <w:rPr>
          <w:color w:val="FF0000"/>
          <w:sz w:val="52"/>
        </w:rPr>
        <w:t>成都市双流区名师名校长工作室</w:t>
      </w:r>
    </w:p>
    <w:p>
      <w:pPr>
        <w:tabs>
          <w:tab w:val="left" w:pos="1259"/>
          <w:tab w:val="left" w:pos="2519"/>
          <w:tab w:val="left" w:pos="3779"/>
        </w:tabs>
        <w:spacing w:before="526"/>
        <w:ind w:left="0" w:right="234" w:firstLine="0"/>
        <w:jc w:val="center"/>
        <w:rPr>
          <w:sz w:val="84"/>
        </w:rPr>
      </w:pPr>
      <w:r>
        <w:rPr>
          <w:color w:val="FF0000"/>
          <w:sz w:val="84"/>
        </w:rPr>
        <w:t>工</w:t>
      </w:r>
      <w:r>
        <w:rPr>
          <w:color w:val="FF0000"/>
          <w:sz w:val="84"/>
        </w:rPr>
        <w:tab/>
      </w:r>
      <w:r>
        <w:rPr>
          <w:color w:val="FF0000"/>
          <w:sz w:val="84"/>
        </w:rPr>
        <w:t>作</w:t>
      </w:r>
      <w:r>
        <w:rPr>
          <w:color w:val="FF0000"/>
          <w:sz w:val="84"/>
        </w:rPr>
        <w:tab/>
      </w:r>
      <w:r>
        <w:rPr>
          <w:color w:val="FF0000"/>
          <w:sz w:val="84"/>
        </w:rPr>
        <w:t>简</w:t>
      </w:r>
      <w:r>
        <w:rPr>
          <w:color w:val="FF0000"/>
          <w:sz w:val="84"/>
        </w:rPr>
        <w:tab/>
      </w:r>
      <w:r>
        <w:rPr>
          <w:color w:val="FF0000"/>
          <w:sz w:val="84"/>
        </w:rPr>
        <w:t>报</w:t>
      </w:r>
    </w:p>
    <w:p>
      <w:pPr>
        <w:pStyle w:val="3"/>
        <w:spacing w:before="297"/>
        <w:ind w:left="0" w:right="233"/>
        <w:jc w:val="center"/>
      </w:pPr>
      <w:bookmarkStart w:id="0" w:name="〔２０２1〕第 5 期 （总第 5 期）"/>
      <w:bookmarkEnd w:id="0"/>
      <w:r>
        <w:t>〔２０２1</w:t>
      </w:r>
      <w:r>
        <w:rPr>
          <w:spacing w:val="-1"/>
        </w:rPr>
        <w:t xml:space="preserve">〕第 </w:t>
      </w:r>
      <w:r>
        <w:rPr>
          <w:rFonts w:hint="eastAsia"/>
          <w:spacing w:val="-1"/>
          <w:lang w:val="en-US" w:eastAsia="zh-CN"/>
        </w:rPr>
        <w:t>6</w:t>
      </w:r>
      <w:r>
        <w:rPr>
          <w:spacing w:val="-28"/>
        </w:rPr>
        <w:t xml:space="preserve"> 期 </w:t>
      </w:r>
      <w:r>
        <w:t>（</w:t>
      </w:r>
      <w:r>
        <w:rPr>
          <w:spacing w:val="-1"/>
        </w:rPr>
        <w:t xml:space="preserve">总第 </w:t>
      </w:r>
      <w:r>
        <w:rPr>
          <w:rFonts w:hint="eastAsia"/>
          <w:lang w:val="en-US" w:eastAsia="zh-CN"/>
        </w:rPr>
        <w:t>6</w:t>
      </w:r>
      <w:r>
        <w:rPr>
          <w:spacing w:val="-1"/>
        </w:rPr>
        <w:t xml:space="preserve"> 期</w:t>
      </w:r>
      <w:r>
        <w:t>）</w:t>
      </w:r>
    </w:p>
    <w:p>
      <w:pPr>
        <w:pStyle w:val="3"/>
        <w:spacing w:before="239"/>
        <w:ind w:left="31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 xml:space="preserve">成都市双流区音乐名师陈双工作室编 </w:t>
      </w:r>
      <w:r>
        <w:rPr>
          <w:rFonts w:hint="eastAsia" w:ascii="方正仿宋_GB2312" w:hAnsi="方正仿宋_GB2312" w:eastAsia="方正仿宋_GB2312" w:cs="方正仿宋_GB2312"/>
          <w:lang w:val="en-US" w:eastAsia="zh-CN"/>
        </w:rPr>
        <w:t xml:space="preserve">    </w:t>
      </w:r>
      <w:r>
        <w:rPr>
          <w:rFonts w:hint="eastAsia" w:ascii="方正仿宋_GB2312" w:hAnsi="方正仿宋_GB2312" w:eastAsia="方正仿宋_GB2312" w:cs="方正仿宋_GB2312"/>
        </w:rPr>
        <w:t>2021 年10 月</w:t>
      </w:r>
      <w:r>
        <w:rPr>
          <w:rFonts w:hint="eastAsia" w:ascii="方正仿宋_GB2312" w:hAnsi="方正仿宋_GB2312" w:eastAsia="方正仿宋_GB2312" w:cs="方正仿宋_GB2312"/>
          <w:lang w:val="en-US" w:eastAsia="zh-CN"/>
        </w:rPr>
        <w:t>25</w:t>
      </w:r>
      <w:r>
        <w:rPr>
          <w:rFonts w:hint="eastAsia" w:ascii="方正仿宋_GB2312" w:hAnsi="方正仿宋_GB2312" w:eastAsia="方正仿宋_GB2312" w:cs="方正仿宋_GB2312"/>
        </w:rPr>
        <w:t>日</w:t>
      </w:r>
    </w:p>
    <w:p>
      <w:pPr>
        <w:spacing w:before="52"/>
        <w:ind w:left="320" w:right="0" w:firstLine="0"/>
        <w:jc w:val="left"/>
        <w:rPr>
          <w:sz w:val="24"/>
        </w:rPr>
      </w:pPr>
      <w:r>
        <w:drawing>
          <wp:anchor distT="0" distB="0" distL="0" distR="0" simplePos="0" relativeHeight="251662336" behindDoc="1" locked="0" layoutInCell="1" allowOverlap="1">
            <wp:simplePos x="0" y="0"/>
            <wp:positionH relativeFrom="page">
              <wp:posOffset>1011555</wp:posOffset>
            </wp:positionH>
            <wp:positionV relativeFrom="paragraph">
              <wp:posOffset>113030</wp:posOffset>
            </wp:positionV>
            <wp:extent cx="5400675" cy="9969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6" cstate="print"/>
                    <a:stretch>
                      <a:fillRect/>
                    </a:stretch>
                  </pic:blipFill>
                  <pic:spPr>
                    <a:xfrm>
                      <a:off x="0" y="0"/>
                      <a:ext cx="5400673" cy="99693"/>
                    </a:xfrm>
                    <a:prstGeom prst="rect">
                      <a:avLst/>
                    </a:prstGeom>
                  </pic:spPr>
                </pic:pic>
              </a:graphicData>
            </a:graphic>
          </wp:anchor>
        </w:drawing>
      </w:r>
      <w:r>
        <w:rPr>
          <w:sz w:val="24"/>
        </w:rPr>
        <w:t xml:space="preserve">   </w:t>
      </w:r>
    </w:p>
    <w:p>
      <w:pPr>
        <w:spacing w:before="79"/>
        <w:ind w:left="1077" w:right="1058" w:firstLine="0"/>
        <w:jc w:val="center"/>
        <w:rPr>
          <w:rFonts w:hint="eastAsia" w:ascii="黑体" w:eastAsia="黑体"/>
          <w:sz w:val="44"/>
        </w:rPr>
      </w:pPr>
      <w:r>
        <w:rPr>
          <w:rFonts w:hint="eastAsia" w:ascii="黑体" w:eastAsia="黑体"/>
          <w:sz w:val="44"/>
          <w:lang w:val="en-US" w:eastAsia="zh-CN"/>
        </w:rPr>
        <w:t>课堂教学重探索</w:t>
      </w:r>
      <w:r>
        <w:rPr>
          <w:rFonts w:hint="eastAsia" w:ascii="黑体" w:eastAsia="黑体"/>
          <w:sz w:val="44"/>
        </w:rPr>
        <w:t xml:space="preserve"> </w:t>
      </w:r>
      <w:r>
        <w:rPr>
          <w:rFonts w:hint="eastAsia" w:ascii="黑体" w:eastAsia="黑体"/>
          <w:sz w:val="44"/>
          <w:lang w:val="en-US" w:eastAsia="zh-CN"/>
        </w:rPr>
        <w:t>专家引领</w:t>
      </w:r>
      <w:r>
        <w:rPr>
          <w:rFonts w:hint="eastAsia" w:ascii="黑体" w:eastAsia="黑体"/>
          <w:sz w:val="44"/>
        </w:rPr>
        <w:t>促发展</w:t>
      </w:r>
    </w:p>
    <w:p>
      <w:pPr>
        <w:spacing w:before="114" w:line="418" w:lineRule="exact"/>
        <w:ind w:left="320" w:right="0" w:firstLine="280" w:firstLineChars="100"/>
        <w:jc w:val="left"/>
        <w:rPr>
          <w:rFonts w:hint="eastAsia" w:ascii="方正仿宋_GB2312" w:hAnsi="方正仿宋_GB2312" w:eastAsia="方正仿宋_GB2312" w:cs="方正仿宋_GB2312"/>
          <w:sz w:val="32"/>
          <w:szCs w:val="32"/>
        </w:rPr>
      </w:pPr>
      <w:r>
        <w:rPr>
          <w:rFonts w:hint="eastAsia" w:ascii="华文楷体" w:hAnsi="华文楷体" w:eastAsia="华文楷体"/>
          <w:color w:val="006EC0"/>
          <w:sz w:val="28"/>
        </w:rPr>
        <w:t>——成都市双流区音乐名师陈双工作室成员送教艺体中学纪事</w:t>
      </w:r>
    </w:p>
    <w:p>
      <w:pPr>
        <w:pStyle w:val="3"/>
        <w:spacing w:before="5" w:line="372" w:lineRule="auto"/>
        <w:ind w:right="210"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秋日已悄悄的遁去，在陈双导师的带领下，</w:t>
      </w:r>
      <w:r>
        <w:rPr>
          <w:rFonts w:hint="eastAsia" w:ascii="方正仿宋_GB2312" w:hAnsi="方正仿宋_GB2312" w:eastAsia="方正仿宋_GB2312" w:cs="方正仿宋_GB2312"/>
          <w:sz w:val="32"/>
          <w:szCs w:val="32"/>
        </w:rPr>
        <w:t>为了充分发挥名教师工作室辐射引领作用，促进工作室成员教学能力的快速生长，</w:t>
      </w:r>
      <w:r>
        <w:rPr>
          <w:rFonts w:hint="eastAsia" w:ascii="方正仿宋_GB2312" w:hAnsi="方正仿宋_GB2312" w:eastAsia="方正仿宋_GB2312" w:cs="方正仿宋_GB2312"/>
          <w:sz w:val="32"/>
          <w:szCs w:val="32"/>
          <w:lang w:val="en-US" w:eastAsia="zh-CN"/>
        </w:rPr>
        <w:t>特邀</w:t>
      </w:r>
      <w:r>
        <w:rPr>
          <w:rFonts w:hint="eastAsia" w:ascii="方正仿宋_GB2312" w:hAnsi="方正仿宋_GB2312" w:eastAsia="方正仿宋_GB2312" w:cs="方正仿宋_GB2312"/>
          <w:spacing w:val="13"/>
          <w:sz w:val="32"/>
          <w:szCs w:val="32"/>
          <w:lang w:val="en-US" w:eastAsia="zh-CN"/>
        </w:rPr>
        <w:t>四川省音乐教研员徐伟老师，</w:t>
      </w:r>
      <w:r>
        <w:rPr>
          <w:rFonts w:hint="eastAsia" w:ascii="方正仿宋_GB2312" w:hAnsi="方正仿宋_GB2312" w:eastAsia="方正仿宋_GB2312" w:cs="方正仿宋_GB2312"/>
          <w:sz w:val="32"/>
          <w:szCs w:val="32"/>
        </w:rPr>
        <w:t>10月</w:t>
      </w:r>
      <w:r>
        <w:rPr>
          <w:rFonts w:hint="eastAsia" w:ascii="方正仿宋_GB2312" w:hAnsi="方正仿宋_GB2312" w:eastAsia="方正仿宋_GB2312" w:cs="方正仿宋_GB2312"/>
          <w:sz w:val="32"/>
          <w:szCs w:val="32"/>
          <w:lang w:val="en-US" w:eastAsia="zh-CN"/>
        </w:rPr>
        <w:t>25</w:t>
      </w:r>
      <w:r>
        <w:rPr>
          <w:rFonts w:hint="eastAsia" w:ascii="方正仿宋_GB2312" w:hAnsi="方正仿宋_GB2312" w:eastAsia="方正仿宋_GB2312" w:cs="方正仿宋_GB2312"/>
          <w:sz w:val="32"/>
          <w:szCs w:val="32"/>
        </w:rPr>
        <w:t>日成都市双流区名教师（陈双） 工作室在四川省双流艺体中学进行“聚焦学科核心素养</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深耕普通高中音乐专业课堂教学”研修活动。</w:t>
      </w:r>
    </w:p>
    <w:p>
      <w:pPr>
        <w:pStyle w:val="3"/>
        <w:spacing w:before="5" w:line="372" w:lineRule="auto"/>
        <w:ind w:right="210" w:firstLine="692" w:firstLineChars="200"/>
        <w:jc w:val="both"/>
        <w:rPr>
          <w:rFonts w:hint="default"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pacing w:val="13"/>
          <w:sz w:val="32"/>
          <w:szCs w:val="32"/>
        </w:rPr>
        <w:t>本次活动旨在展示工作室成员的风采，本着交流学习、总结经验、促进成长的原则，</w:t>
      </w:r>
      <w:r>
        <w:rPr>
          <w:rFonts w:hint="eastAsia" w:ascii="方正仿宋_GB2312" w:hAnsi="方正仿宋_GB2312" w:eastAsia="方正仿宋_GB2312" w:cs="方正仿宋_GB2312"/>
          <w:spacing w:val="13"/>
          <w:sz w:val="32"/>
          <w:szCs w:val="32"/>
          <w:lang w:val="en-US" w:eastAsia="zh-CN"/>
        </w:rPr>
        <w:t>同时</w:t>
      </w:r>
      <w:r>
        <w:rPr>
          <w:rFonts w:hint="eastAsia" w:ascii="方正仿宋_GB2312" w:hAnsi="方正仿宋_GB2312" w:eastAsia="方正仿宋_GB2312" w:cs="方正仿宋_GB2312"/>
          <w:spacing w:val="13"/>
          <w:sz w:val="32"/>
          <w:szCs w:val="32"/>
        </w:rPr>
        <w:t>充分挖掘普通高中</w:t>
      </w:r>
      <w:r>
        <w:rPr>
          <w:rFonts w:hint="eastAsia" w:ascii="方正仿宋_GB2312" w:hAnsi="方正仿宋_GB2312" w:eastAsia="方正仿宋_GB2312" w:cs="方正仿宋_GB2312"/>
          <w:spacing w:val="13"/>
          <w:sz w:val="32"/>
          <w:szCs w:val="32"/>
          <w:lang w:val="en-US" w:eastAsia="zh-CN"/>
        </w:rPr>
        <w:t>器乐</w:t>
      </w:r>
      <w:r>
        <w:rPr>
          <w:rFonts w:hint="eastAsia" w:ascii="方正仿宋_GB2312" w:hAnsi="方正仿宋_GB2312" w:eastAsia="方正仿宋_GB2312" w:cs="方正仿宋_GB2312"/>
          <w:spacing w:val="13"/>
          <w:sz w:val="32"/>
          <w:szCs w:val="32"/>
        </w:rPr>
        <w:t>专业</w:t>
      </w:r>
      <w:r>
        <w:rPr>
          <w:rFonts w:hint="eastAsia" w:ascii="方正仿宋_GB2312" w:hAnsi="方正仿宋_GB2312" w:eastAsia="方正仿宋_GB2312" w:cs="方正仿宋_GB2312"/>
          <w:spacing w:val="11"/>
          <w:sz w:val="32"/>
          <w:szCs w:val="32"/>
        </w:rPr>
        <w:t>教学中的问题，提高教师教育教学能力，全面帮助、提高</w:t>
      </w:r>
      <w:r>
        <w:rPr>
          <w:rFonts w:hint="eastAsia" w:ascii="方正仿宋_GB2312" w:hAnsi="方正仿宋_GB2312" w:eastAsia="方正仿宋_GB2312" w:cs="方正仿宋_GB2312"/>
          <w:spacing w:val="13"/>
          <w:sz w:val="32"/>
          <w:szCs w:val="32"/>
        </w:rPr>
        <w:t>工作室成员的快速成长，通过讲课评课和学术讲座来激励工作室成员相互学习、相互帮助、提高学科专业技能，创新构建“任务驱动——体验感受——领悟实践——艺术表现”的课堂教学模式，逐渐形成精妙的教学技巧、灵活的</w:t>
      </w:r>
      <w:r>
        <w:rPr>
          <w:rFonts w:hint="eastAsia" w:ascii="方正仿宋_GB2312" w:hAnsi="方正仿宋_GB2312" w:eastAsia="方正仿宋_GB2312" w:cs="方正仿宋_GB2312"/>
          <w:spacing w:val="2"/>
          <w:sz w:val="32"/>
          <w:szCs w:val="32"/>
        </w:rPr>
        <w:t>教学方法、独特的教学风格。</w:t>
      </w:r>
    </w:p>
    <w:p>
      <w:pPr>
        <w:pStyle w:val="3"/>
        <w:spacing w:before="32" w:line="374" w:lineRule="auto"/>
        <w:ind w:right="537" w:firstLine="640" w:firstLineChars="200"/>
        <w:jc w:val="both"/>
        <w:rPr>
          <w:rFonts w:hint="default" w:ascii="黑体" w:hAnsi="黑体" w:eastAsia="方正仿宋_GB2312" w:cs="黑体"/>
          <w:sz w:val="32"/>
          <w:szCs w:val="32"/>
          <w:lang w:val="en-US" w:eastAsia="zh-CN"/>
        </w:rPr>
      </w:pPr>
      <w:r>
        <w:rPr>
          <w:rFonts w:hint="eastAsia" w:ascii="方正仿宋_GB2312" w:hAnsi="方正仿宋_GB2312" w:eastAsia="方正仿宋_GB2312" w:cs="方正仿宋_GB2312"/>
          <w:sz w:val="32"/>
          <w:szCs w:val="32"/>
        </w:rPr>
        <w:t>本次课研研修活动主要有三部分内容：四川省双流艺体中学</w:t>
      </w:r>
      <w:r>
        <w:rPr>
          <w:rFonts w:hint="eastAsia" w:ascii="方正仿宋_GB2312" w:hAnsi="方正仿宋_GB2312" w:eastAsia="方正仿宋_GB2312" w:cs="方正仿宋_GB2312"/>
          <w:sz w:val="32"/>
          <w:szCs w:val="32"/>
          <w:lang w:val="en-US" w:eastAsia="zh-CN"/>
        </w:rPr>
        <w:t>周力</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周瑶</w:t>
      </w:r>
      <w:r>
        <w:rPr>
          <w:rFonts w:hint="eastAsia" w:ascii="方正仿宋_GB2312" w:hAnsi="方正仿宋_GB2312" w:eastAsia="方正仿宋_GB2312" w:cs="方正仿宋_GB2312"/>
          <w:sz w:val="32"/>
          <w:szCs w:val="32"/>
        </w:rPr>
        <w:t>两位老师带来两堂高中</w:t>
      </w:r>
      <w:r>
        <w:rPr>
          <w:rFonts w:hint="eastAsia" w:ascii="方正仿宋_GB2312" w:hAnsi="方正仿宋_GB2312" w:eastAsia="方正仿宋_GB2312" w:cs="方正仿宋_GB2312"/>
          <w:sz w:val="32"/>
          <w:szCs w:val="32"/>
          <w:lang w:val="en-US" w:eastAsia="zh-CN"/>
        </w:rPr>
        <w:t>器乐专业</w:t>
      </w:r>
      <w:r>
        <w:rPr>
          <w:rFonts w:hint="eastAsia" w:ascii="方正仿宋_GB2312" w:hAnsi="方正仿宋_GB2312" w:eastAsia="方正仿宋_GB2312" w:cs="方正仿宋_GB2312"/>
          <w:sz w:val="32"/>
          <w:szCs w:val="32"/>
        </w:rPr>
        <w:t>课堂现场教学；四川省双流艺体中学</w:t>
      </w:r>
      <w:r>
        <w:rPr>
          <w:rFonts w:hint="eastAsia" w:ascii="方正仿宋_GB2312" w:hAnsi="方正仿宋_GB2312" w:eastAsia="方正仿宋_GB2312" w:cs="方正仿宋_GB2312"/>
          <w:sz w:val="32"/>
          <w:szCs w:val="32"/>
          <w:lang w:val="en-US" w:eastAsia="zh-CN"/>
        </w:rPr>
        <w:t>李雯</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杨蓁</w:t>
      </w:r>
      <w:r>
        <w:rPr>
          <w:rFonts w:hint="eastAsia" w:ascii="方正仿宋_GB2312" w:hAnsi="方正仿宋_GB2312" w:eastAsia="方正仿宋_GB2312" w:cs="方正仿宋_GB2312"/>
          <w:sz w:val="32"/>
          <w:szCs w:val="32"/>
        </w:rPr>
        <w:t>老师带</w:t>
      </w:r>
      <w:r>
        <w:rPr>
          <w:rFonts w:hint="eastAsia" w:ascii="方正仿宋_GB2312" w:hAnsi="方正仿宋_GB2312" w:eastAsia="方正仿宋_GB2312" w:cs="方正仿宋_GB2312"/>
          <w:sz w:val="32"/>
          <w:szCs w:val="32"/>
          <w:lang w:val="en-US" w:eastAsia="zh-CN"/>
        </w:rPr>
        <w:t>来了中国钢琴音乐的发展</w:t>
      </w:r>
      <w:r>
        <w:rPr>
          <w:rFonts w:hint="eastAsia" w:ascii="方正仿宋_GB2312" w:hAnsi="方正仿宋_GB2312" w:eastAsia="方正仿宋_GB2312" w:cs="方正仿宋_GB2312"/>
          <w:sz w:val="32"/>
          <w:szCs w:val="32"/>
        </w:rPr>
        <w:t>与</w:t>
      </w:r>
      <w:r>
        <w:rPr>
          <w:rFonts w:hint="eastAsia" w:ascii="方正仿宋_GB2312" w:hAnsi="方正仿宋_GB2312" w:eastAsia="方正仿宋_GB2312" w:cs="方正仿宋_GB2312"/>
          <w:sz w:val="32"/>
          <w:szCs w:val="32"/>
          <w:lang w:val="en-US" w:eastAsia="zh-CN"/>
        </w:rPr>
        <w:t>三和弦听辨训练的方法探究</w:t>
      </w:r>
      <w:r>
        <w:rPr>
          <w:rFonts w:hint="eastAsia" w:ascii="方正仿宋_GB2312" w:hAnsi="方正仿宋_GB2312" w:eastAsia="方正仿宋_GB2312" w:cs="方正仿宋_GB2312"/>
          <w:sz w:val="32"/>
          <w:szCs w:val="32"/>
        </w:rPr>
        <w:t>学术讲座；最后是</w:t>
      </w:r>
      <w:r>
        <w:rPr>
          <w:rFonts w:hint="eastAsia" w:ascii="方正仿宋_GB2312" w:hAnsi="方正仿宋_GB2312" w:eastAsia="方正仿宋_GB2312" w:cs="方正仿宋_GB2312"/>
          <w:sz w:val="32"/>
          <w:szCs w:val="32"/>
          <w:lang w:val="en-US" w:eastAsia="zh-CN"/>
        </w:rPr>
        <w:t>四川省音乐教研员徐伟老师作教师专业发展主题培训，</w:t>
      </w:r>
      <w:r>
        <w:rPr>
          <w:rFonts w:hint="eastAsia" w:ascii="方正仿宋_GB2312" w:hAnsi="方正仿宋_GB2312" w:eastAsia="方正仿宋_GB2312" w:cs="方正仿宋_GB2312"/>
          <w:spacing w:val="13"/>
          <w:sz w:val="32"/>
          <w:szCs w:val="32"/>
          <w:lang w:val="en-US" w:eastAsia="zh-CN"/>
        </w:rPr>
        <w:t>为音乐教师的专业发展之路指点迷津。</w:t>
      </w:r>
    </w:p>
    <w:p>
      <w:pPr>
        <w:pStyle w:val="2"/>
        <w:spacing w:before="194"/>
        <w:rPr>
          <w:rFonts w:hint="eastAsia" w:ascii="黑体" w:hAnsi="黑体" w:eastAsia="黑体" w:cs="黑体"/>
          <w:sz w:val="32"/>
          <w:szCs w:val="32"/>
        </w:rPr>
      </w:pPr>
      <w:bookmarkStart w:id="1" w:name="一、工作室学员课堂教学展示"/>
      <w:bookmarkEnd w:id="1"/>
      <w:r>
        <w:rPr>
          <w:rFonts w:hint="eastAsia" w:ascii="黑体" w:hAnsi="黑体" w:eastAsia="黑体" w:cs="黑体"/>
          <w:sz w:val="32"/>
          <w:szCs w:val="32"/>
        </w:rPr>
        <w:t>一、工作室学员课堂教学展示</w:t>
      </w:r>
    </w:p>
    <w:p>
      <w:pPr>
        <w:pStyle w:val="3"/>
        <w:spacing w:before="207"/>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（一）高中</w:t>
      </w:r>
      <w:r>
        <w:rPr>
          <w:rFonts w:hint="eastAsia" w:ascii="方正仿宋_GB2312" w:hAnsi="方正仿宋_GB2312" w:eastAsia="方正仿宋_GB2312" w:cs="方正仿宋_GB2312"/>
          <w:sz w:val="32"/>
          <w:szCs w:val="32"/>
          <w:lang w:val="en-US" w:eastAsia="zh-CN"/>
        </w:rPr>
        <w:t>器乐专业</w:t>
      </w:r>
      <w:r>
        <w:rPr>
          <w:rFonts w:hint="eastAsia" w:ascii="方正仿宋_GB2312" w:hAnsi="方正仿宋_GB2312" w:eastAsia="方正仿宋_GB2312" w:cs="方正仿宋_GB2312"/>
          <w:sz w:val="32"/>
          <w:szCs w:val="32"/>
        </w:rPr>
        <w:t>课《</w:t>
      </w:r>
      <w:r>
        <w:rPr>
          <w:rFonts w:hint="eastAsia" w:ascii="方正仿宋_GB2312" w:hAnsi="方正仿宋_GB2312" w:eastAsia="方正仿宋_GB2312" w:cs="方正仿宋_GB2312"/>
          <w:sz w:val="32"/>
          <w:szCs w:val="32"/>
          <w:lang w:val="en-US" w:eastAsia="zh-CN"/>
        </w:rPr>
        <w:t>大号《F大调奏鸣曲》中的吐音吐音技巧片段</w:t>
      </w:r>
      <w:r>
        <w:rPr>
          <w:rFonts w:hint="eastAsia" w:ascii="方正仿宋_GB2312" w:hAnsi="方正仿宋_GB2312" w:eastAsia="方正仿宋_GB2312" w:cs="方正仿宋_GB2312"/>
          <w:sz w:val="32"/>
          <w:szCs w:val="32"/>
        </w:rPr>
        <w:t>》</w:t>
      </w:r>
    </w:p>
    <w:p>
      <w:pPr>
        <w:spacing w:before="3" w:line="5333" w:lineRule="exact"/>
        <w:ind w:left="100" w:right="0" w:firstLine="0"/>
        <w:jc w:val="left"/>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drawing>
          <wp:anchor distT="0" distB="0" distL="114300" distR="114300" simplePos="0" relativeHeight="251660288" behindDoc="0" locked="0" layoutInCell="1" allowOverlap="1">
            <wp:simplePos x="0" y="0"/>
            <wp:positionH relativeFrom="column">
              <wp:posOffset>1044575</wp:posOffset>
            </wp:positionH>
            <wp:positionV relativeFrom="paragraph">
              <wp:posOffset>66040</wp:posOffset>
            </wp:positionV>
            <wp:extent cx="3465830" cy="2599690"/>
            <wp:effectExtent l="0" t="0" r="1270" b="10160"/>
            <wp:wrapNone/>
            <wp:docPr id="2" name="图片 2" descr="C:/Users/belcanto/AppData/Local/Temp/picturecompress_20211026101707/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elcanto/AppData/Local/Temp/picturecompress_20211026101707/output_1.jpgoutput_1"/>
                    <pic:cNvPicPr>
                      <a:picLocks noChangeAspect="1"/>
                    </pic:cNvPicPr>
                  </pic:nvPicPr>
                  <pic:blipFill>
                    <a:blip r:embed="rId7"/>
                    <a:stretch>
                      <a:fillRect/>
                    </a:stretch>
                  </pic:blipFill>
                  <pic:spPr>
                    <a:xfrm>
                      <a:off x="0" y="0"/>
                      <a:ext cx="3465830" cy="2599690"/>
                    </a:xfrm>
                    <a:prstGeom prst="rect">
                      <a:avLst/>
                    </a:prstGeom>
                  </pic:spPr>
                </pic:pic>
              </a:graphicData>
            </a:graphic>
          </wp:anchor>
        </w:drawing>
      </w:r>
      <w:r>
        <w:rPr>
          <w:rFonts w:hint="eastAsia" w:ascii="方正仿宋_GB2312" w:hAnsi="方正仿宋_GB2312" w:eastAsia="方正仿宋_GB2312" w:cs="方正仿宋_GB2312"/>
          <w:spacing w:val="7"/>
          <w:sz w:val="32"/>
          <w:szCs w:val="32"/>
          <w:lang w:val="en-US" w:eastAsia="zh-CN"/>
        </w:rPr>
        <w:drawing>
          <wp:anchor distT="0" distB="0" distL="114300" distR="114300" simplePos="0" relativeHeight="251667456" behindDoc="0" locked="0" layoutInCell="1" allowOverlap="1">
            <wp:simplePos x="0" y="0"/>
            <wp:positionH relativeFrom="column">
              <wp:posOffset>935355</wp:posOffset>
            </wp:positionH>
            <wp:positionV relativeFrom="paragraph">
              <wp:posOffset>2983230</wp:posOffset>
            </wp:positionV>
            <wp:extent cx="3634740" cy="2726055"/>
            <wp:effectExtent l="0" t="0" r="3810" b="17145"/>
            <wp:wrapNone/>
            <wp:docPr id="9" name="图片 9" descr="C:/Users/belcanto/AppData/Local/Temp/picturecompress_20211026144354/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belcanto/AppData/Local/Temp/picturecompress_20211026144354/output_1.jpgoutput_1"/>
                    <pic:cNvPicPr>
                      <a:picLocks noChangeAspect="1"/>
                    </pic:cNvPicPr>
                  </pic:nvPicPr>
                  <pic:blipFill>
                    <a:blip r:embed="rId8"/>
                    <a:stretch>
                      <a:fillRect/>
                    </a:stretch>
                  </pic:blipFill>
                  <pic:spPr>
                    <a:xfrm>
                      <a:off x="0" y="0"/>
                      <a:ext cx="3634740" cy="2726055"/>
                    </a:xfrm>
                    <a:prstGeom prst="rect">
                      <a:avLst/>
                    </a:prstGeom>
                  </pic:spPr>
                </pic:pic>
              </a:graphicData>
            </a:graphic>
          </wp:anchor>
        </w:drawing>
      </w:r>
      <w:r>
        <w:rPr>
          <w:rFonts w:hint="eastAsia" w:ascii="方正仿宋_GB2312" w:hAnsi="方正仿宋_GB2312" w:eastAsia="方正仿宋_GB2312" w:cs="方正仿宋_GB2312"/>
          <w:sz w:val="32"/>
          <w:szCs w:val="32"/>
        </w:rPr>
        <w:t xml:space="preserve"> </w:t>
      </w:r>
    </w:p>
    <w:p>
      <w:pPr>
        <w:pStyle w:val="3"/>
        <w:spacing w:line="244" w:lineRule="auto"/>
        <w:ind w:right="262" w:firstLine="639"/>
        <w:rPr>
          <w:rFonts w:hint="eastAsia" w:ascii="方正仿宋_GB2312" w:hAnsi="方正仿宋_GB2312" w:eastAsia="方正仿宋_GB2312" w:cs="方正仿宋_GB2312"/>
          <w:spacing w:val="7"/>
          <w:sz w:val="32"/>
          <w:szCs w:val="32"/>
          <w:lang w:val="en-US" w:eastAsia="zh-CN"/>
        </w:rPr>
      </w:pPr>
    </w:p>
    <w:p>
      <w:pPr>
        <w:pStyle w:val="3"/>
        <w:spacing w:line="244" w:lineRule="auto"/>
        <w:ind w:right="262" w:firstLine="639"/>
        <w:rPr>
          <w:rFonts w:hint="eastAsia" w:ascii="方正仿宋_GB2312" w:hAnsi="方正仿宋_GB2312" w:eastAsia="方正仿宋_GB2312" w:cs="方正仿宋_GB2312"/>
          <w:spacing w:val="7"/>
          <w:sz w:val="32"/>
          <w:szCs w:val="32"/>
          <w:lang w:val="en-US" w:eastAsia="zh-CN"/>
        </w:rPr>
      </w:pPr>
    </w:p>
    <w:p>
      <w:pPr>
        <w:pStyle w:val="3"/>
        <w:spacing w:line="244" w:lineRule="auto"/>
        <w:ind w:right="262" w:firstLine="639"/>
        <w:rPr>
          <w:rFonts w:hint="eastAsia" w:ascii="方正仿宋_GB2312" w:hAnsi="方正仿宋_GB2312" w:eastAsia="方正仿宋_GB2312" w:cs="方正仿宋_GB2312"/>
          <w:spacing w:val="7"/>
          <w:sz w:val="32"/>
          <w:szCs w:val="32"/>
          <w:lang w:val="en-US" w:eastAsia="zh-CN"/>
        </w:rPr>
      </w:pPr>
    </w:p>
    <w:p>
      <w:pPr>
        <w:pStyle w:val="3"/>
        <w:spacing w:line="244" w:lineRule="auto"/>
        <w:ind w:right="262" w:firstLine="639"/>
        <w:rPr>
          <w:rFonts w:hint="eastAsia" w:ascii="方正仿宋_GB2312" w:hAnsi="方正仿宋_GB2312" w:eastAsia="方正仿宋_GB2312" w:cs="方正仿宋_GB2312"/>
          <w:spacing w:val="7"/>
          <w:sz w:val="32"/>
          <w:szCs w:val="32"/>
          <w:lang w:val="en-US" w:eastAsia="zh-CN"/>
        </w:rPr>
      </w:pPr>
    </w:p>
    <w:p>
      <w:pPr>
        <w:pStyle w:val="3"/>
        <w:spacing w:line="244" w:lineRule="auto"/>
        <w:ind w:right="262" w:firstLine="639"/>
        <w:rPr>
          <w:rFonts w:hint="eastAsia" w:ascii="方正仿宋_GB2312" w:hAnsi="方正仿宋_GB2312" w:eastAsia="方正仿宋_GB2312" w:cs="方正仿宋_GB2312"/>
          <w:spacing w:val="7"/>
          <w:sz w:val="32"/>
          <w:szCs w:val="32"/>
          <w:lang w:val="en-US" w:eastAsia="zh-CN"/>
        </w:rPr>
      </w:pPr>
    </w:p>
    <w:p>
      <w:pPr>
        <w:pStyle w:val="3"/>
        <w:spacing w:line="244" w:lineRule="auto"/>
        <w:ind w:right="262" w:firstLine="639"/>
        <w:rPr>
          <w:rFonts w:hint="eastAsia" w:ascii="方正仿宋_GB2312" w:hAnsi="方正仿宋_GB2312" w:eastAsia="方正仿宋_GB2312" w:cs="方正仿宋_GB2312"/>
          <w:spacing w:val="7"/>
          <w:sz w:val="32"/>
          <w:szCs w:val="32"/>
          <w:lang w:val="en-US" w:eastAsia="zh-CN"/>
        </w:rPr>
      </w:pPr>
    </w:p>
    <w:p>
      <w:pPr>
        <w:pStyle w:val="3"/>
        <w:spacing w:line="244" w:lineRule="auto"/>
        <w:ind w:right="262" w:firstLine="639"/>
        <w:rPr>
          <w:rFonts w:hint="eastAsia" w:ascii="方正仿宋_GB2312" w:hAnsi="方正仿宋_GB2312" w:eastAsia="方正仿宋_GB2312" w:cs="方正仿宋_GB2312"/>
          <w:spacing w:val="7"/>
          <w:sz w:val="32"/>
          <w:szCs w:val="32"/>
          <w:lang w:val="en-US" w:eastAsia="zh-CN"/>
        </w:rPr>
      </w:pPr>
    </w:p>
    <w:p>
      <w:pPr>
        <w:pStyle w:val="3"/>
        <w:spacing w:line="244" w:lineRule="auto"/>
        <w:ind w:right="262" w:firstLine="63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7"/>
          <w:sz w:val="32"/>
          <w:szCs w:val="32"/>
          <w:lang w:val="en-US" w:eastAsia="zh-CN"/>
        </w:rPr>
        <w:t>周力</w:t>
      </w:r>
      <w:r>
        <w:rPr>
          <w:rFonts w:hint="eastAsia" w:ascii="方正仿宋_GB2312" w:hAnsi="方正仿宋_GB2312" w:eastAsia="方正仿宋_GB2312" w:cs="方正仿宋_GB2312"/>
          <w:spacing w:val="7"/>
          <w:sz w:val="32"/>
          <w:szCs w:val="32"/>
        </w:rPr>
        <w:t>老师通过学生的</w:t>
      </w:r>
      <w:r>
        <w:rPr>
          <w:rFonts w:hint="eastAsia" w:ascii="方正仿宋_GB2312" w:hAnsi="方正仿宋_GB2312" w:eastAsia="方正仿宋_GB2312" w:cs="方正仿宋_GB2312"/>
          <w:spacing w:val="7"/>
          <w:sz w:val="32"/>
          <w:szCs w:val="32"/>
          <w:lang w:val="en-US" w:eastAsia="zh-CN"/>
        </w:rPr>
        <w:t>吐音练习</w:t>
      </w:r>
      <w:r>
        <w:rPr>
          <w:rFonts w:hint="eastAsia" w:ascii="方正仿宋_GB2312" w:hAnsi="方正仿宋_GB2312" w:eastAsia="方正仿宋_GB2312" w:cs="方正仿宋_GB2312"/>
          <w:spacing w:val="7"/>
          <w:sz w:val="32"/>
          <w:szCs w:val="32"/>
        </w:rPr>
        <w:t>提出探究问题，通过教</w:t>
      </w:r>
      <w:r>
        <w:rPr>
          <w:rFonts w:hint="eastAsia" w:ascii="方正仿宋_GB2312" w:hAnsi="方正仿宋_GB2312" w:eastAsia="方正仿宋_GB2312" w:cs="方正仿宋_GB2312"/>
          <w:spacing w:val="5"/>
          <w:sz w:val="32"/>
          <w:szCs w:val="32"/>
        </w:rPr>
        <w:t>师示范，让学生充分感受体验</w:t>
      </w:r>
      <w:r>
        <w:rPr>
          <w:rFonts w:hint="eastAsia" w:ascii="方正仿宋_GB2312" w:hAnsi="方正仿宋_GB2312" w:eastAsia="方正仿宋_GB2312" w:cs="方正仿宋_GB2312"/>
          <w:spacing w:val="5"/>
          <w:sz w:val="32"/>
          <w:szCs w:val="32"/>
          <w:lang w:eastAsia="zh-CN"/>
        </w:rPr>
        <w:t>，</w:t>
      </w:r>
      <w:r>
        <w:rPr>
          <w:rFonts w:hint="eastAsia" w:ascii="方正仿宋_GB2312" w:hAnsi="方正仿宋_GB2312" w:eastAsia="方正仿宋_GB2312" w:cs="方正仿宋_GB2312"/>
          <w:spacing w:val="5"/>
          <w:sz w:val="32"/>
          <w:szCs w:val="32"/>
          <w:lang w:val="en-US" w:eastAsia="zh-CN"/>
        </w:rPr>
        <w:t>吐音中气息包裹住舌头吐音的音色变化</w:t>
      </w:r>
      <w:r>
        <w:rPr>
          <w:rFonts w:hint="eastAsia" w:ascii="方正仿宋_GB2312" w:hAnsi="方正仿宋_GB2312" w:eastAsia="方正仿宋_GB2312" w:cs="方正仿宋_GB2312"/>
          <w:spacing w:val="5"/>
          <w:sz w:val="32"/>
          <w:szCs w:val="32"/>
        </w:rPr>
        <w:t>，</w:t>
      </w:r>
      <w:r>
        <w:rPr>
          <w:rFonts w:hint="eastAsia" w:ascii="方正仿宋_GB2312" w:hAnsi="方正仿宋_GB2312" w:eastAsia="方正仿宋_GB2312" w:cs="方正仿宋_GB2312"/>
          <w:spacing w:val="6"/>
          <w:sz w:val="32"/>
          <w:szCs w:val="32"/>
        </w:rPr>
        <w:t>为学生打好</w:t>
      </w:r>
      <w:r>
        <w:rPr>
          <w:rFonts w:hint="eastAsia" w:ascii="方正仿宋_GB2312" w:hAnsi="方正仿宋_GB2312" w:eastAsia="方正仿宋_GB2312" w:cs="方正仿宋_GB2312"/>
          <w:spacing w:val="6"/>
          <w:sz w:val="32"/>
          <w:szCs w:val="32"/>
          <w:lang w:val="en-US" w:eastAsia="zh-CN"/>
        </w:rPr>
        <w:t>吐音</w:t>
      </w:r>
      <w:r>
        <w:rPr>
          <w:rFonts w:hint="eastAsia" w:ascii="方正仿宋_GB2312" w:hAnsi="方正仿宋_GB2312" w:eastAsia="方正仿宋_GB2312" w:cs="方正仿宋_GB2312"/>
          <w:spacing w:val="6"/>
          <w:sz w:val="32"/>
          <w:szCs w:val="32"/>
        </w:rPr>
        <w:t>技术之基。结合</w:t>
      </w:r>
      <w:r>
        <w:rPr>
          <w:rFonts w:hint="eastAsia" w:ascii="方正仿宋_GB2312" w:hAnsi="方正仿宋_GB2312" w:eastAsia="方正仿宋_GB2312" w:cs="方正仿宋_GB2312"/>
          <w:spacing w:val="6"/>
          <w:sz w:val="32"/>
          <w:szCs w:val="32"/>
          <w:lang w:val="en-US" w:eastAsia="zh-CN"/>
        </w:rPr>
        <w:t>曲目</w:t>
      </w:r>
      <w:r>
        <w:rPr>
          <w:rFonts w:hint="eastAsia" w:ascii="方正仿宋_GB2312" w:hAnsi="方正仿宋_GB2312" w:eastAsia="方正仿宋_GB2312" w:cs="方正仿宋_GB2312"/>
          <w:spacing w:val="6"/>
          <w:sz w:val="32"/>
          <w:szCs w:val="32"/>
        </w:rPr>
        <w:t>《</w:t>
      </w:r>
      <w:r>
        <w:rPr>
          <w:rFonts w:hint="eastAsia" w:ascii="方正仿宋_GB2312" w:hAnsi="方正仿宋_GB2312" w:eastAsia="方正仿宋_GB2312" w:cs="方正仿宋_GB2312"/>
          <w:spacing w:val="6"/>
          <w:sz w:val="32"/>
          <w:szCs w:val="32"/>
          <w:lang w:val="en-US" w:eastAsia="zh-CN"/>
        </w:rPr>
        <w:t>F大调奏鸣曲</w:t>
      </w:r>
      <w:r>
        <w:rPr>
          <w:rFonts w:hint="eastAsia" w:ascii="方正仿宋_GB2312" w:hAnsi="方正仿宋_GB2312" w:eastAsia="方正仿宋_GB2312" w:cs="方正仿宋_GB2312"/>
          <w:spacing w:val="6"/>
          <w:sz w:val="32"/>
          <w:szCs w:val="32"/>
        </w:rPr>
        <w:t>》，分析</w:t>
      </w:r>
      <w:r>
        <w:rPr>
          <w:rFonts w:hint="eastAsia" w:ascii="方正仿宋_GB2312" w:hAnsi="方正仿宋_GB2312" w:eastAsia="方正仿宋_GB2312" w:cs="方正仿宋_GB2312"/>
          <w:spacing w:val="6"/>
          <w:sz w:val="32"/>
          <w:szCs w:val="32"/>
          <w:lang w:val="en-US" w:eastAsia="zh-CN"/>
        </w:rPr>
        <w:t>吐音实际运用中的要点，</w:t>
      </w:r>
      <w:r>
        <w:rPr>
          <w:rFonts w:hint="eastAsia" w:ascii="方正仿宋_GB2312" w:hAnsi="方正仿宋_GB2312" w:eastAsia="方正仿宋_GB2312" w:cs="方正仿宋_GB2312"/>
          <w:spacing w:val="6"/>
          <w:sz w:val="32"/>
          <w:szCs w:val="32"/>
        </w:rPr>
        <w:t>进而</w:t>
      </w:r>
      <w:r>
        <w:rPr>
          <w:rFonts w:hint="eastAsia" w:ascii="方正仿宋_GB2312" w:hAnsi="方正仿宋_GB2312" w:eastAsia="方正仿宋_GB2312" w:cs="方正仿宋_GB2312"/>
          <w:spacing w:val="6"/>
          <w:sz w:val="32"/>
          <w:szCs w:val="32"/>
          <w:lang w:val="en-US" w:eastAsia="zh-CN"/>
        </w:rPr>
        <w:t>巩固吐音的技术难点</w:t>
      </w:r>
      <w:r>
        <w:rPr>
          <w:rFonts w:hint="eastAsia" w:ascii="方正仿宋_GB2312" w:hAnsi="方正仿宋_GB2312" w:eastAsia="方正仿宋_GB2312" w:cs="方正仿宋_GB2312"/>
          <w:spacing w:val="5"/>
          <w:sz w:val="32"/>
          <w:szCs w:val="32"/>
        </w:rPr>
        <w:t>。在感受、体验的过程中，提升学生</w:t>
      </w:r>
      <w:r>
        <w:rPr>
          <w:rFonts w:hint="eastAsia" w:ascii="方正仿宋_GB2312" w:hAnsi="方正仿宋_GB2312" w:eastAsia="方正仿宋_GB2312" w:cs="方正仿宋_GB2312"/>
          <w:spacing w:val="5"/>
          <w:sz w:val="32"/>
          <w:szCs w:val="32"/>
          <w:lang w:val="en-US" w:eastAsia="zh-CN"/>
        </w:rPr>
        <w:t>吹奏</w:t>
      </w:r>
      <w:r>
        <w:rPr>
          <w:rFonts w:hint="eastAsia" w:ascii="方正仿宋_GB2312" w:hAnsi="方正仿宋_GB2312" w:eastAsia="方正仿宋_GB2312" w:cs="方正仿宋_GB2312"/>
          <w:spacing w:val="5"/>
          <w:sz w:val="32"/>
          <w:szCs w:val="32"/>
        </w:rPr>
        <w:t>能力。</w:t>
      </w:r>
    </w:p>
    <w:p>
      <w:pPr>
        <w:pStyle w:val="3"/>
        <w:spacing w:before="11"/>
        <w:ind w:left="0"/>
        <w:rPr>
          <w:rFonts w:hint="eastAsia" w:ascii="方正仿宋_GB2312" w:hAnsi="方正仿宋_GB2312" w:eastAsia="方正仿宋_GB2312" w:cs="方正仿宋_GB2312"/>
          <w:sz w:val="32"/>
          <w:szCs w:val="32"/>
        </w:rPr>
      </w:pPr>
    </w:p>
    <w:p>
      <w:pPr>
        <w:pStyle w:val="3"/>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（二）高中</w:t>
      </w:r>
      <w:r>
        <w:rPr>
          <w:rFonts w:hint="eastAsia" w:ascii="方正仿宋_GB2312" w:hAnsi="方正仿宋_GB2312" w:eastAsia="方正仿宋_GB2312" w:cs="方正仿宋_GB2312"/>
          <w:sz w:val="32"/>
          <w:szCs w:val="32"/>
          <w:lang w:val="en-US" w:eastAsia="zh-CN"/>
        </w:rPr>
        <w:t>钢琴专业</w:t>
      </w:r>
      <w:r>
        <w:rPr>
          <w:rFonts w:hint="eastAsia" w:ascii="方正仿宋_GB2312" w:hAnsi="方正仿宋_GB2312" w:eastAsia="方正仿宋_GB2312" w:cs="方正仿宋_GB2312"/>
          <w:sz w:val="32"/>
          <w:szCs w:val="32"/>
        </w:rPr>
        <w:t>课《</w:t>
      </w:r>
      <w:r>
        <w:rPr>
          <w:rFonts w:hint="eastAsia" w:ascii="方正仿宋_GB2312" w:hAnsi="方正仿宋_GB2312" w:eastAsia="方正仿宋_GB2312" w:cs="方正仿宋_GB2312"/>
          <w:sz w:val="32"/>
          <w:szCs w:val="32"/>
          <w:lang w:val="en-US" w:eastAsia="zh-CN"/>
        </w:rPr>
        <w:t>莫扎特奏鸣曲式分析及演奏技巧训练</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以莫扎特奏鸣曲K545为例</w:t>
      </w:r>
      <w:r>
        <w:rPr>
          <w:rFonts w:hint="eastAsia" w:ascii="方正仿宋_GB2312" w:hAnsi="方正仿宋_GB2312" w:eastAsia="方正仿宋_GB2312" w:cs="方正仿宋_GB2312"/>
          <w:sz w:val="32"/>
          <w:szCs w:val="32"/>
          <w:lang w:eastAsia="zh-CN"/>
        </w:rPr>
        <w:t>》</w:t>
      </w:r>
    </w:p>
    <w:p>
      <w:pPr>
        <w:pStyle w:val="3"/>
        <w:spacing w:before="67" w:line="244" w:lineRule="auto"/>
        <w:ind w:left="101" w:right="575" w:firstLine="639"/>
        <w:jc w:val="both"/>
        <w:rPr>
          <w:rFonts w:hint="eastAsia" w:ascii="方正仿宋_GB2312" w:hAnsi="方正仿宋_GB2312" w:eastAsia="方正仿宋_GB2312" w:cs="方正仿宋_GB2312"/>
          <w:sz w:val="32"/>
          <w:szCs w:val="32"/>
        </w:rPr>
        <w:sectPr>
          <w:type w:val="continuous"/>
          <w:pgSz w:w="11920" w:h="16860"/>
          <w:pgMar w:top="1500" w:right="1240" w:bottom="280" w:left="1480" w:header="720" w:footer="720" w:gutter="0"/>
          <w:cols w:space="720" w:num="1"/>
        </w:sectPr>
      </w:pPr>
      <w:r>
        <w:rPr>
          <w:rFonts w:hint="eastAsia" w:ascii="方正仿宋_GB2312" w:hAnsi="方正仿宋_GB2312" w:eastAsia="方正仿宋_GB2312" w:cs="方正仿宋_GB2312"/>
          <w:sz w:val="32"/>
          <w:szCs w:val="32"/>
          <w:lang w:val="en-US" w:eastAsia="zh-CN"/>
        </w:rPr>
        <w:t>周瑶</w:t>
      </w:r>
      <w:r>
        <w:rPr>
          <w:rFonts w:hint="eastAsia" w:ascii="方正仿宋_GB2312" w:hAnsi="方正仿宋_GB2312" w:eastAsia="方正仿宋_GB2312" w:cs="方正仿宋_GB2312"/>
          <w:sz w:val="32"/>
          <w:szCs w:val="32"/>
        </w:rPr>
        <w:t>老师用</w:t>
      </w:r>
      <w:r>
        <w:rPr>
          <w:rFonts w:hint="eastAsia" w:ascii="方正仿宋_GB2312" w:hAnsi="方正仿宋_GB2312" w:eastAsia="方正仿宋_GB2312" w:cs="方正仿宋_GB2312"/>
          <w:sz w:val="32"/>
          <w:szCs w:val="32"/>
          <w:lang w:val="en-US" w:eastAsia="zh-CN"/>
        </w:rPr>
        <w:t>音阶跑动</w:t>
      </w:r>
      <w:r>
        <w:rPr>
          <w:rFonts w:hint="eastAsia" w:ascii="方正仿宋_GB2312" w:hAnsi="方正仿宋_GB2312" w:eastAsia="方正仿宋_GB2312" w:cs="方正仿宋_GB2312"/>
          <w:sz w:val="32"/>
          <w:szCs w:val="32"/>
        </w:rPr>
        <w:t>的方式检查学生课前准备情况，分析探究学生学习中遇到的问题。通过</w:t>
      </w:r>
      <w:r>
        <w:rPr>
          <w:rFonts w:hint="eastAsia" w:ascii="方正仿宋_GB2312" w:hAnsi="方正仿宋_GB2312" w:eastAsia="方正仿宋_GB2312" w:cs="方正仿宋_GB2312"/>
          <w:sz w:val="32"/>
          <w:szCs w:val="32"/>
          <w:lang w:val="en-US" w:eastAsia="zh-CN"/>
        </w:rPr>
        <w:t>纠正学生的演奏姿态</w:t>
      </w:r>
      <w:r>
        <w:rPr>
          <w:rFonts w:hint="eastAsia" w:ascii="方正仿宋_GB2312" w:hAnsi="方正仿宋_GB2312" w:eastAsia="方正仿宋_GB2312" w:cs="方正仿宋_GB2312"/>
          <w:sz w:val="32"/>
          <w:szCs w:val="32"/>
        </w:rPr>
        <w:t>，巩固</w:t>
      </w:r>
      <w:r>
        <w:rPr>
          <w:rFonts w:hint="eastAsia" w:ascii="方正仿宋_GB2312" w:hAnsi="方正仿宋_GB2312" w:eastAsia="方正仿宋_GB2312" w:cs="方正仿宋_GB2312"/>
          <w:sz w:val="32"/>
          <w:szCs w:val="32"/>
          <w:lang w:val="en-US" w:eastAsia="zh-CN"/>
        </w:rPr>
        <w:t>学生对钢琴音色的把控</w:t>
      </w:r>
      <w:r>
        <w:rPr>
          <w:rFonts w:hint="eastAsia" w:ascii="方正仿宋_GB2312" w:hAnsi="方正仿宋_GB2312" w:eastAsia="方正仿宋_GB2312" w:cs="方正仿宋_GB2312"/>
          <w:sz w:val="32"/>
          <w:szCs w:val="32"/>
        </w:rPr>
        <w:t>，为学生找到提升</w:t>
      </w:r>
      <w:r>
        <w:rPr>
          <w:rFonts w:hint="eastAsia" w:ascii="方正仿宋_GB2312" w:hAnsi="方正仿宋_GB2312" w:eastAsia="方正仿宋_GB2312" w:cs="方正仿宋_GB2312"/>
          <w:sz w:val="32"/>
          <w:szCs w:val="32"/>
          <w:lang w:val="en-US" w:eastAsia="zh-CN"/>
        </w:rPr>
        <w:t>钢琴演奏技术</w:t>
      </w:r>
      <w:r>
        <w:rPr>
          <w:rFonts w:hint="eastAsia" w:ascii="方正仿宋_GB2312" w:hAnsi="方正仿宋_GB2312" w:eastAsia="方正仿宋_GB2312" w:cs="方正仿宋_GB2312"/>
          <w:sz w:val="32"/>
          <w:szCs w:val="32"/>
        </w:rPr>
        <w:t>的途径。</w:t>
      </w:r>
    </w:p>
    <w:p>
      <w:pPr>
        <w:pStyle w:val="3"/>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drawing>
          <wp:anchor distT="0" distB="0" distL="114300" distR="114300" simplePos="0" relativeHeight="251661312" behindDoc="0" locked="0" layoutInCell="1" allowOverlap="1">
            <wp:simplePos x="0" y="0"/>
            <wp:positionH relativeFrom="column">
              <wp:posOffset>1252855</wp:posOffset>
            </wp:positionH>
            <wp:positionV relativeFrom="paragraph">
              <wp:posOffset>142875</wp:posOffset>
            </wp:positionV>
            <wp:extent cx="3286125" cy="2464435"/>
            <wp:effectExtent l="0" t="0" r="9525" b="12065"/>
            <wp:wrapNone/>
            <wp:docPr id="3" name="图片 3" descr="C:/Users/belcanto/AppData/Local/Temp/picturecompress_20211026103126/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belcanto/AppData/Local/Temp/picturecompress_20211026103126/output_1.jpgoutput_1"/>
                    <pic:cNvPicPr>
                      <a:picLocks noChangeAspect="1"/>
                    </pic:cNvPicPr>
                  </pic:nvPicPr>
                  <pic:blipFill>
                    <a:blip r:embed="rId9"/>
                    <a:stretch>
                      <a:fillRect/>
                    </a:stretch>
                  </pic:blipFill>
                  <pic:spPr>
                    <a:xfrm>
                      <a:off x="0" y="0"/>
                      <a:ext cx="3286125" cy="2464435"/>
                    </a:xfrm>
                    <a:prstGeom prst="rect">
                      <a:avLst/>
                    </a:prstGeom>
                  </pic:spPr>
                </pic:pic>
              </a:graphicData>
            </a:graphic>
          </wp:anchor>
        </w:drawing>
      </w:r>
    </w:p>
    <w:p>
      <w:pPr>
        <w:pStyle w:val="3"/>
        <w:ind w:left="0"/>
        <w:rPr>
          <w:rFonts w:hint="eastAsia" w:ascii="方正仿宋_GB2312" w:hAnsi="方正仿宋_GB2312" w:eastAsia="方正仿宋_GB2312" w:cs="方正仿宋_GB2312"/>
          <w:sz w:val="32"/>
          <w:szCs w:val="32"/>
        </w:rPr>
      </w:pPr>
    </w:p>
    <w:p>
      <w:pPr>
        <w:pStyle w:val="3"/>
        <w:ind w:left="0"/>
        <w:rPr>
          <w:rFonts w:hint="eastAsia" w:ascii="方正仿宋_GB2312" w:hAnsi="方正仿宋_GB2312" w:eastAsia="方正仿宋_GB2312" w:cs="方正仿宋_GB2312"/>
          <w:sz w:val="32"/>
          <w:szCs w:val="32"/>
        </w:rPr>
      </w:pPr>
    </w:p>
    <w:p>
      <w:pPr>
        <w:pStyle w:val="3"/>
        <w:ind w:left="0"/>
        <w:rPr>
          <w:rFonts w:hint="eastAsia" w:ascii="方正仿宋_GB2312" w:hAnsi="方正仿宋_GB2312" w:eastAsia="方正仿宋_GB2312" w:cs="方正仿宋_GB2312"/>
          <w:sz w:val="32"/>
          <w:szCs w:val="32"/>
        </w:rPr>
      </w:pPr>
    </w:p>
    <w:p>
      <w:pPr>
        <w:pStyle w:val="3"/>
        <w:ind w:left="0"/>
        <w:rPr>
          <w:rFonts w:hint="eastAsia" w:ascii="方正仿宋_GB2312" w:hAnsi="方正仿宋_GB2312" w:eastAsia="方正仿宋_GB2312" w:cs="方正仿宋_GB2312"/>
          <w:sz w:val="32"/>
          <w:szCs w:val="32"/>
        </w:rPr>
      </w:pPr>
    </w:p>
    <w:p>
      <w:pPr>
        <w:pStyle w:val="3"/>
        <w:ind w:left="0"/>
        <w:rPr>
          <w:rFonts w:hint="eastAsia" w:ascii="方正仿宋_GB2312" w:hAnsi="方正仿宋_GB2312" w:eastAsia="方正仿宋_GB2312" w:cs="方正仿宋_GB2312"/>
          <w:sz w:val="32"/>
          <w:szCs w:val="32"/>
        </w:rPr>
      </w:pPr>
    </w:p>
    <w:p>
      <w:pPr>
        <w:pStyle w:val="3"/>
        <w:ind w:left="0"/>
        <w:rPr>
          <w:rFonts w:hint="eastAsia" w:ascii="方正仿宋_GB2312" w:hAnsi="方正仿宋_GB2312" w:eastAsia="方正仿宋_GB2312" w:cs="方正仿宋_GB2312"/>
          <w:sz w:val="32"/>
          <w:szCs w:val="32"/>
        </w:rPr>
      </w:pPr>
    </w:p>
    <w:p>
      <w:pPr>
        <w:pStyle w:val="3"/>
        <w:ind w:left="0"/>
        <w:rPr>
          <w:rFonts w:hint="eastAsia" w:ascii="方正仿宋_GB2312" w:hAnsi="方正仿宋_GB2312" w:eastAsia="方正仿宋_GB2312" w:cs="方正仿宋_GB2312"/>
          <w:sz w:val="32"/>
          <w:szCs w:val="32"/>
        </w:rPr>
      </w:pPr>
    </w:p>
    <w:p>
      <w:pPr>
        <w:pStyle w:val="3"/>
        <w:ind w:left="0"/>
        <w:rPr>
          <w:rFonts w:hint="eastAsia" w:ascii="方正仿宋_GB2312" w:hAnsi="方正仿宋_GB2312" w:eastAsia="方正仿宋_GB2312" w:cs="方正仿宋_GB2312"/>
          <w:sz w:val="32"/>
          <w:szCs w:val="32"/>
        </w:rPr>
      </w:pPr>
    </w:p>
    <w:p>
      <w:pPr>
        <w:pStyle w:val="3"/>
        <w:ind w:left="0"/>
        <w:rPr>
          <w:rFonts w:hint="eastAsia" w:ascii="方正仿宋_GB2312" w:hAnsi="方正仿宋_GB2312" w:eastAsia="方正仿宋_GB2312" w:cs="方正仿宋_GB2312"/>
          <w:sz w:val="32"/>
          <w:szCs w:val="32"/>
        </w:rPr>
      </w:pPr>
      <w:r>
        <w:rPr>
          <w:rFonts w:hint="eastAsia" w:ascii="黑体" w:hAnsi="黑体" w:eastAsia="黑体" w:cs="黑体"/>
          <w:sz w:val="32"/>
          <w:szCs w:val="32"/>
          <w:lang w:eastAsia="zh-CN"/>
        </w:rPr>
        <w:drawing>
          <wp:anchor distT="0" distB="0" distL="114300" distR="114300" simplePos="0" relativeHeight="251668480" behindDoc="0" locked="0" layoutInCell="1" allowOverlap="1">
            <wp:simplePos x="0" y="0"/>
            <wp:positionH relativeFrom="column">
              <wp:posOffset>1231265</wp:posOffset>
            </wp:positionH>
            <wp:positionV relativeFrom="paragraph">
              <wp:posOffset>232410</wp:posOffset>
            </wp:positionV>
            <wp:extent cx="3371850" cy="2529205"/>
            <wp:effectExtent l="0" t="0" r="0" b="4445"/>
            <wp:wrapNone/>
            <wp:docPr id="10" name="图片 10" descr="C:/Users/belcanto/AppData/Local/Temp/picturecompress_20211026144443/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belcanto/AppData/Local/Temp/picturecompress_20211026144443/output_1.jpgoutput_1"/>
                    <pic:cNvPicPr>
                      <a:picLocks noChangeAspect="1"/>
                    </pic:cNvPicPr>
                  </pic:nvPicPr>
                  <pic:blipFill>
                    <a:blip r:embed="rId10"/>
                    <a:stretch>
                      <a:fillRect/>
                    </a:stretch>
                  </pic:blipFill>
                  <pic:spPr>
                    <a:xfrm>
                      <a:off x="0" y="0"/>
                      <a:ext cx="3371850" cy="2529205"/>
                    </a:xfrm>
                    <a:prstGeom prst="rect">
                      <a:avLst/>
                    </a:prstGeom>
                  </pic:spPr>
                </pic:pic>
              </a:graphicData>
            </a:graphic>
          </wp:anchor>
        </w:drawing>
      </w:r>
    </w:p>
    <w:p>
      <w:pPr>
        <w:pStyle w:val="3"/>
        <w:ind w:left="0"/>
        <w:rPr>
          <w:rFonts w:hint="eastAsia" w:ascii="方正仿宋_GB2312" w:hAnsi="方正仿宋_GB2312" w:eastAsia="方正仿宋_GB2312" w:cs="方正仿宋_GB2312"/>
          <w:sz w:val="32"/>
          <w:szCs w:val="32"/>
        </w:rPr>
      </w:pPr>
    </w:p>
    <w:p>
      <w:pPr>
        <w:pStyle w:val="2"/>
        <w:spacing w:before="188"/>
        <w:ind w:left="0" w:leftChars="0" w:firstLine="321" w:firstLineChars="100"/>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pStyle w:val="2"/>
        <w:spacing w:before="188"/>
        <w:ind w:left="0" w:leftChars="0" w:firstLine="321" w:firstLineChars="100"/>
        <w:rPr>
          <w:rFonts w:hint="eastAsia" w:ascii="黑体" w:hAnsi="黑体" w:eastAsia="黑体" w:cs="黑体"/>
          <w:sz w:val="32"/>
          <w:szCs w:val="32"/>
        </w:rPr>
      </w:pPr>
      <w:r>
        <w:rPr>
          <w:rFonts w:hint="eastAsia" w:ascii="黑体" w:hAnsi="黑体" w:eastAsia="黑体" w:cs="黑体"/>
          <w:sz w:val="32"/>
          <w:szCs w:val="32"/>
        </w:rPr>
        <w:t>二、工作室学员学术讲座</w:t>
      </w:r>
    </w:p>
    <w:p>
      <w:pPr>
        <w:pStyle w:val="3"/>
        <w:spacing w:before="229"/>
        <w:ind w:left="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中国钢琴音乐的发展</w:t>
      </w:r>
      <w:r>
        <w:rPr>
          <w:rFonts w:hint="eastAsia" w:ascii="方正仿宋_GB2312" w:hAnsi="方正仿宋_GB2312" w:eastAsia="方正仿宋_GB2312" w:cs="方正仿宋_GB2312"/>
          <w:sz w:val="32"/>
          <w:szCs w:val="32"/>
          <w:lang w:eastAsia="zh-CN"/>
        </w:rPr>
        <w:t>》</w:t>
      </w:r>
    </w:p>
    <w:p>
      <w:pPr>
        <w:pStyle w:val="3"/>
        <w:spacing w:before="62" w:line="244" w:lineRule="auto"/>
        <w:ind w:right="575" w:firstLine="639"/>
        <w:jc w:val="both"/>
        <w:rPr>
          <w:rFonts w:hint="eastAsia" w:ascii="方正仿宋_GB2312" w:hAnsi="方正仿宋_GB2312" w:eastAsia="方正仿宋_GB2312" w:cs="方正仿宋_GB2312"/>
          <w:sz w:val="32"/>
          <w:szCs w:val="32"/>
          <w:lang w:eastAsia="zh-CN"/>
        </w:rPr>
        <w:sectPr>
          <w:type w:val="continuous"/>
          <w:pgSz w:w="11920" w:h="16860"/>
          <w:pgMar w:top="1560" w:right="1240" w:bottom="280" w:left="1480" w:header="720" w:footer="720" w:gutter="0"/>
          <w:cols w:space="720" w:num="1"/>
        </w:sectPr>
      </w:pPr>
      <w:r>
        <w:rPr>
          <w:rFonts w:hint="eastAsia" w:ascii="方正仿宋_GB2312" w:hAnsi="方正仿宋_GB2312" w:eastAsia="方正仿宋_GB2312" w:cs="方正仿宋_GB2312"/>
          <w:sz w:val="32"/>
          <w:szCs w:val="32"/>
          <w:lang w:eastAsia="zh-CN"/>
        </w:rPr>
        <w:drawing>
          <wp:anchor distT="0" distB="0" distL="114300" distR="114300" simplePos="0" relativeHeight="251669504" behindDoc="0" locked="0" layoutInCell="1" allowOverlap="1">
            <wp:simplePos x="0" y="0"/>
            <wp:positionH relativeFrom="column">
              <wp:posOffset>1117600</wp:posOffset>
            </wp:positionH>
            <wp:positionV relativeFrom="paragraph">
              <wp:posOffset>5309870</wp:posOffset>
            </wp:positionV>
            <wp:extent cx="3573780" cy="2680335"/>
            <wp:effectExtent l="0" t="0" r="7620" b="5715"/>
            <wp:wrapNone/>
            <wp:docPr id="11" name="图片 11" descr="C:/Users/belcanto/AppData/Local/Temp/picturecompress_20211026145147/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belcanto/AppData/Local/Temp/picturecompress_20211026145147/output_1.jpgoutput_1"/>
                    <pic:cNvPicPr>
                      <a:picLocks noChangeAspect="1"/>
                    </pic:cNvPicPr>
                  </pic:nvPicPr>
                  <pic:blipFill>
                    <a:blip r:embed="rId11"/>
                    <a:stretch>
                      <a:fillRect/>
                    </a:stretch>
                  </pic:blipFill>
                  <pic:spPr>
                    <a:xfrm>
                      <a:off x="0" y="0"/>
                      <a:ext cx="3573780" cy="2680335"/>
                    </a:xfrm>
                    <a:prstGeom prst="rect">
                      <a:avLst/>
                    </a:prstGeom>
                  </pic:spPr>
                </pic:pic>
              </a:graphicData>
            </a:graphic>
          </wp:anchor>
        </w:drawing>
      </w:r>
      <w:r>
        <w:rPr>
          <w:rFonts w:hint="eastAsia" w:ascii="方正仿宋_GB2312" w:hAnsi="方正仿宋_GB2312" w:eastAsia="方正仿宋_GB2312" w:cs="方正仿宋_GB2312"/>
          <w:sz w:val="32"/>
          <w:szCs w:val="32"/>
          <w:lang w:eastAsia="zh-CN"/>
        </w:rPr>
        <w:drawing>
          <wp:anchor distT="0" distB="0" distL="114300" distR="114300" simplePos="0" relativeHeight="251662336" behindDoc="0" locked="0" layoutInCell="1" allowOverlap="1">
            <wp:simplePos x="0" y="0"/>
            <wp:positionH relativeFrom="column">
              <wp:posOffset>1087755</wp:posOffset>
            </wp:positionH>
            <wp:positionV relativeFrom="paragraph">
              <wp:posOffset>2342515</wp:posOffset>
            </wp:positionV>
            <wp:extent cx="3515360" cy="2637155"/>
            <wp:effectExtent l="0" t="0" r="8890" b="10795"/>
            <wp:wrapNone/>
            <wp:docPr id="4" name="图片 4" descr="C:/Users/belcanto/AppData/Local/Temp/picturecompress_20211026124530/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belcanto/AppData/Local/Temp/picturecompress_20211026124530/output_1.jpgoutput_1"/>
                    <pic:cNvPicPr>
                      <a:picLocks noChangeAspect="1"/>
                    </pic:cNvPicPr>
                  </pic:nvPicPr>
                  <pic:blipFill>
                    <a:blip r:embed="rId12"/>
                    <a:stretch>
                      <a:fillRect/>
                    </a:stretch>
                  </pic:blipFill>
                  <pic:spPr>
                    <a:xfrm>
                      <a:off x="0" y="0"/>
                      <a:ext cx="3515360" cy="2637155"/>
                    </a:xfrm>
                    <a:prstGeom prst="rect">
                      <a:avLst/>
                    </a:prstGeom>
                  </pic:spPr>
                </pic:pic>
              </a:graphicData>
            </a:graphic>
          </wp:anchor>
        </w:drawing>
      </w:r>
      <w:r>
        <w:rPr>
          <w:rFonts w:hint="eastAsia" w:ascii="方正仿宋_GB2312" w:hAnsi="方正仿宋_GB2312" w:eastAsia="方正仿宋_GB2312" w:cs="方正仿宋_GB2312"/>
          <w:sz w:val="32"/>
          <w:szCs w:val="32"/>
          <w:lang w:val="en-US" w:eastAsia="zh-CN"/>
        </w:rPr>
        <w:t>了解中国钢琴音乐的发展</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是我们音乐教师的必修课之一，中国钢琴音乐从诞生到现在已有100年的时间，</w:t>
      </w:r>
      <w:r>
        <w:rPr>
          <w:rFonts w:hint="eastAsia" w:ascii="方正仿宋_GB2312" w:hAnsi="方正仿宋_GB2312" w:eastAsia="方正仿宋_GB2312" w:cs="方正仿宋_GB2312"/>
          <w:sz w:val="32"/>
          <w:szCs w:val="32"/>
        </w:rPr>
        <w:t>双流艺体中学</w:t>
      </w:r>
      <w:r>
        <w:rPr>
          <w:rFonts w:hint="eastAsia" w:ascii="方正仿宋_GB2312" w:hAnsi="方正仿宋_GB2312" w:eastAsia="方正仿宋_GB2312" w:cs="方正仿宋_GB2312"/>
          <w:sz w:val="32"/>
          <w:szCs w:val="32"/>
          <w:lang w:val="en-US" w:eastAsia="zh-CN"/>
        </w:rPr>
        <w:t>李雯老师从中国钢琴音乐创作的发源、起步，到成熟、丰富的发展过程，阐述了中国钢琴音乐创作的百年之变，同时对中国真正意义上的第一首钢琴作品《和平进行曲》进行了演奏，大大地提升了我们音乐教师的音乐素养，丰富了音乐基础知识。</w:t>
      </w:r>
    </w:p>
    <w:p>
      <w:pPr>
        <w:pStyle w:val="3"/>
        <w:spacing w:before="55"/>
        <w:ind w:left="0" w:leftChars="0" w:firstLine="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（二）《三和弦听辨训练方法的探究》 </w:t>
      </w:r>
    </w:p>
    <w:p>
      <w:pPr>
        <w:pStyle w:val="3"/>
        <w:spacing w:before="64" w:line="244" w:lineRule="auto"/>
        <w:ind w:right="575" w:firstLine="639"/>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舒曼说：“音乐就像国际象棋一样，在它里面王后(旋律)起最大的作用但决定最后胜负的永远是国王(和声)</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杨蓁</w:t>
      </w:r>
      <w:r>
        <w:rPr>
          <w:rFonts w:hint="eastAsia" w:ascii="方正仿宋_GB2312" w:hAnsi="方正仿宋_GB2312" w:eastAsia="方正仿宋_GB2312" w:cs="方正仿宋_GB2312"/>
          <w:sz w:val="32"/>
          <w:szCs w:val="32"/>
        </w:rPr>
        <w:t>老师</w:t>
      </w:r>
      <w:r>
        <w:rPr>
          <w:rFonts w:hint="eastAsia" w:ascii="方正仿宋_GB2312" w:hAnsi="方正仿宋_GB2312" w:eastAsia="方正仿宋_GB2312" w:cs="方正仿宋_GB2312"/>
          <w:sz w:val="32"/>
          <w:szCs w:val="32"/>
          <w:lang w:val="en-US" w:eastAsia="zh-CN"/>
        </w:rPr>
        <w:t>深刻地认识到</w:t>
      </w:r>
      <w:r>
        <w:rPr>
          <w:rFonts w:hint="eastAsia" w:ascii="方正仿宋_GB2312" w:hAnsi="方正仿宋_GB2312" w:eastAsia="方正仿宋_GB2312" w:cs="方正仿宋_GB2312"/>
          <w:sz w:val="32"/>
          <w:szCs w:val="32"/>
        </w:rPr>
        <w:t>音程是由单声部迈向双声部听觉训练的基础，而和弦是迈向多声部听觉训练的必经之路，也是成功迈向多声部音乐听觉思维的基础与关键。</w:t>
      </w:r>
      <w:r>
        <w:rPr>
          <w:rFonts w:hint="eastAsia" w:ascii="方正仿宋_GB2312" w:hAnsi="方正仿宋_GB2312" w:eastAsia="方正仿宋_GB2312" w:cs="方正仿宋_GB2312"/>
          <w:sz w:val="32"/>
          <w:szCs w:val="32"/>
          <w:lang w:val="en-US" w:eastAsia="zh-CN"/>
        </w:rPr>
        <w:t>所以，从听唱、唱听、构唱三个方面设计了和弦听辨的基础训练，让老师受益良多。</w:t>
      </w:r>
    </w:p>
    <w:p>
      <w:pPr>
        <w:spacing w:before="142"/>
        <w:ind w:left="100" w:right="0" w:firstLine="0"/>
        <w:jc w:val="left"/>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drawing>
          <wp:anchor distT="0" distB="0" distL="114300" distR="114300" simplePos="0" relativeHeight="251663360" behindDoc="0" locked="0" layoutInCell="1" allowOverlap="1">
            <wp:simplePos x="0" y="0"/>
            <wp:positionH relativeFrom="column">
              <wp:posOffset>824865</wp:posOffset>
            </wp:positionH>
            <wp:positionV relativeFrom="paragraph">
              <wp:posOffset>321945</wp:posOffset>
            </wp:positionV>
            <wp:extent cx="3669665" cy="2752725"/>
            <wp:effectExtent l="0" t="0" r="6985" b="9525"/>
            <wp:wrapNone/>
            <wp:docPr id="5" name="图片 5" descr="C:/Users/belcanto/AppData/Local/Temp/picturecompress_20211026130004/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belcanto/AppData/Local/Temp/picturecompress_20211026130004/output_1.jpgoutput_1"/>
                    <pic:cNvPicPr>
                      <a:picLocks noChangeAspect="1"/>
                    </pic:cNvPicPr>
                  </pic:nvPicPr>
                  <pic:blipFill>
                    <a:blip r:embed="rId13"/>
                    <a:stretch>
                      <a:fillRect/>
                    </a:stretch>
                  </pic:blipFill>
                  <pic:spPr>
                    <a:xfrm>
                      <a:off x="0" y="0"/>
                      <a:ext cx="3669665" cy="2752725"/>
                    </a:xfrm>
                    <a:prstGeom prst="rect">
                      <a:avLst/>
                    </a:prstGeom>
                  </pic:spPr>
                </pic:pic>
              </a:graphicData>
            </a:graphic>
          </wp:anchor>
        </w:drawing>
      </w:r>
    </w:p>
    <w:p>
      <w:pPr>
        <w:spacing w:before="142"/>
        <w:ind w:left="100" w:right="0" w:firstLine="0"/>
        <w:jc w:val="left"/>
        <w:rPr>
          <w:rFonts w:hint="eastAsia" w:ascii="方正仿宋_GB2312" w:hAnsi="方正仿宋_GB2312" w:eastAsia="方正仿宋_GB2312" w:cs="方正仿宋_GB2312"/>
          <w:sz w:val="32"/>
          <w:szCs w:val="32"/>
          <w:lang w:eastAsia="zh-CN"/>
        </w:rPr>
      </w:pPr>
    </w:p>
    <w:p>
      <w:pPr>
        <w:spacing w:before="142"/>
        <w:ind w:left="100" w:right="0" w:firstLine="0"/>
        <w:jc w:val="left"/>
        <w:rPr>
          <w:rFonts w:hint="eastAsia" w:ascii="方正仿宋_GB2312" w:hAnsi="方正仿宋_GB2312" w:eastAsia="方正仿宋_GB2312" w:cs="方正仿宋_GB2312"/>
          <w:sz w:val="32"/>
          <w:szCs w:val="32"/>
          <w:lang w:eastAsia="zh-CN"/>
        </w:rPr>
      </w:pPr>
    </w:p>
    <w:p>
      <w:pPr>
        <w:spacing w:before="142"/>
        <w:ind w:left="100" w:right="0" w:firstLine="0"/>
        <w:jc w:val="left"/>
        <w:rPr>
          <w:rFonts w:hint="eastAsia" w:ascii="方正仿宋_GB2312" w:hAnsi="方正仿宋_GB2312" w:eastAsia="方正仿宋_GB2312" w:cs="方正仿宋_GB2312"/>
          <w:sz w:val="32"/>
          <w:szCs w:val="32"/>
          <w:lang w:eastAsia="zh-CN"/>
        </w:rPr>
      </w:pPr>
    </w:p>
    <w:p>
      <w:pPr>
        <w:spacing w:before="142"/>
        <w:ind w:left="100" w:right="0" w:firstLine="0"/>
        <w:jc w:val="left"/>
        <w:rPr>
          <w:rFonts w:hint="eastAsia" w:ascii="方正仿宋_GB2312" w:hAnsi="方正仿宋_GB2312" w:eastAsia="方正仿宋_GB2312" w:cs="方正仿宋_GB2312"/>
          <w:sz w:val="32"/>
          <w:szCs w:val="32"/>
          <w:lang w:eastAsia="zh-CN"/>
        </w:rPr>
      </w:pPr>
    </w:p>
    <w:p>
      <w:pPr>
        <w:spacing w:before="142"/>
        <w:ind w:left="100" w:right="0" w:firstLine="0"/>
        <w:jc w:val="left"/>
        <w:rPr>
          <w:rFonts w:hint="eastAsia" w:ascii="方正仿宋_GB2312" w:hAnsi="方正仿宋_GB2312" w:eastAsia="方正仿宋_GB2312" w:cs="方正仿宋_GB2312"/>
          <w:sz w:val="32"/>
          <w:szCs w:val="32"/>
          <w:lang w:eastAsia="zh-CN"/>
        </w:rPr>
      </w:pPr>
    </w:p>
    <w:p>
      <w:pPr>
        <w:spacing w:before="142"/>
        <w:ind w:left="100" w:right="0" w:firstLine="0"/>
        <w:jc w:val="left"/>
        <w:rPr>
          <w:rFonts w:hint="eastAsia" w:ascii="方正仿宋_GB2312" w:hAnsi="方正仿宋_GB2312" w:eastAsia="方正仿宋_GB2312" w:cs="方正仿宋_GB2312"/>
          <w:sz w:val="32"/>
          <w:szCs w:val="32"/>
          <w:lang w:eastAsia="zh-CN"/>
        </w:rPr>
      </w:pPr>
    </w:p>
    <w:p>
      <w:pPr>
        <w:spacing w:before="142"/>
        <w:ind w:left="100" w:right="0" w:firstLine="0"/>
        <w:jc w:val="left"/>
        <w:rPr>
          <w:rFonts w:hint="eastAsia" w:ascii="方正仿宋_GB2312" w:hAnsi="方正仿宋_GB2312" w:eastAsia="方正仿宋_GB2312" w:cs="方正仿宋_GB2312"/>
          <w:sz w:val="32"/>
          <w:szCs w:val="32"/>
          <w:lang w:eastAsia="zh-CN"/>
        </w:rPr>
      </w:pPr>
    </w:p>
    <w:p>
      <w:pPr>
        <w:spacing w:before="142"/>
        <w:ind w:right="0"/>
        <w:jc w:val="left"/>
        <w:rPr>
          <w:rFonts w:hint="eastAsia" w:ascii="方正仿宋_GB2312" w:hAnsi="方正仿宋_GB2312" w:eastAsia="方正仿宋_GB2312" w:cs="方正仿宋_GB2312"/>
          <w:sz w:val="32"/>
          <w:szCs w:val="32"/>
          <w:lang w:eastAsia="zh-CN"/>
        </w:rPr>
      </w:pPr>
    </w:p>
    <w:p>
      <w:pPr>
        <w:pStyle w:val="2"/>
        <w:ind w:left="0" w:leftChars="0" w:firstLine="0" w:firstLineChars="0"/>
        <w:rPr>
          <w:rFonts w:hint="eastAsia" w:ascii="黑体" w:hAnsi="黑体" w:eastAsia="黑体" w:cs="黑体"/>
          <w:sz w:val="32"/>
          <w:szCs w:val="32"/>
        </w:rPr>
      </w:pPr>
    </w:p>
    <w:p>
      <w:pPr>
        <w:pStyle w:val="2"/>
        <w:rPr>
          <w:rFonts w:hint="eastAsia" w:ascii="黑体" w:hAnsi="黑体" w:eastAsia="黑体" w:cs="黑体"/>
          <w:sz w:val="32"/>
          <w:szCs w:val="32"/>
        </w:rPr>
      </w:pPr>
      <w:r>
        <w:rPr>
          <w:rFonts w:hint="eastAsia" w:ascii="黑体" w:hAnsi="黑体" w:eastAsia="黑体" w:cs="黑体"/>
          <w:sz w:val="32"/>
          <w:szCs w:val="32"/>
        </w:rPr>
        <w:t>三、</w:t>
      </w:r>
      <w:r>
        <w:rPr>
          <w:rFonts w:hint="eastAsia" w:ascii="黑体" w:hAnsi="黑体" w:eastAsia="黑体" w:cs="黑体"/>
          <w:sz w:val="32"/>
          <w:szCs w:val="32"/>
          <w:lang w:val="en-US" w:eastAsia="zh-CN"/>
        </w:rPr>
        <w:t>四川省音乐教研员徐伟老师作教师专业发展主题培训</w:t>
      </w:r>
    </w:p>
    <w:p>
      <w:pPr>
        <w:pStyle w:val="3"/>
        <w:spacing w:before="14" w:line="244" w:lineRule="auto"/>
        <w:ind w:right="115" w:firstLine="63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徐伟老师用一首耳熟能详的《匈牙利舞曲》做为开场，带领全体老师一起做起了律动游戏，用优美的律动姿势，让全体老师更加深刻地体会到《匈牙利舞曲》的音乐要素变化。随后，徐伟老师从学校内外环境对教师专业的新挑战、教育教学改革对教师专业提出新要求、教师自身发展的新取向等方面，对教师的专业发展之路进行了详细的交流与探讨，指点了音乐教师们在专业发展上的迷茫和困惑，发掘了老师内心的内驱力，让老师们感触颇深！</w:t>
      </w:r>
    </w:p>
    <w:p>
      <w:pPr>
        <w:pStyle w:val="3"/>
        <w:spacing w:before="14" w:line="244" w:lineRule="auto"/>
        <w:ind w:right="115" w:firstLine="63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最后，陈双导师让全体参会教师</w:t>
      </w:r>
      <w:r>
        <w:rPr>
          <w:rFonts w:hint="eastAsia" w:ascii="方正仿宋_GB2312" w:hAnsi="方正仿宋_GB2312" w:eastAsia="方正仿宋_GB2312" w:cs="方正仿宋_GB2312"/>
          <w:sz w:val="32"/>
          <w:szCs w:val="32"/>
        </w:rPr>
        <w:t>就本次送教活动的得与失，进行了认真反思交流探讨。工作室陈双导师提出：课堂的目标不能设置得太大</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 xml:space="preserve">太笼统，教学目标一定是小而精准的，一节课完成好我们的教学目标，才能在一次一次的课堂中去循序渐进提升学生专业能力；在声乐教学中一定要多聆听自己的学生演唱，这  样才能发现为题，有效解决问题。对于教学，我们要善于以  问起思，紧扣教学目标，突出重点、突破难点，激励学生主  动学习，自主探究知识、获得专业技能，最终提高育人质量。 </w:t>
      </w:r>
    </w:p>
    <w:p>
      <w:pPr>
        <w:spacing w:after="0" w:line="244"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drawing>
          <wp:anchor distT="0" distB="0" distL="114300" distR="114300" simplePos="0" relativeHeight="251664384" behindDoc="0" locked="0" layoutInCell="1" allowOverlap="1">
            <wp:simplePos x="0" y="0"/>
            <wp:positionH relativeFrom="column">
              <wp:posOffset>435610</wp:posOffset>
            </wp:positionH>
            <wp:positionV relativeFrom="paragraph">
              <wp:posOffset>75565</wp:posOffset>
            </wp:positionV>
            <wp:extent cx="2572385" cy="1929130"/>
            <wp:effectExtent l="0" t="0" r="18415" b="13970"/>
            <wp:wrapNone/>
            <wp:docPr id="6" name="图片 6" descr="C:/Users/belcanto/AppData/Local/Temp/picturecompress_20211026143737/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belcanto/AppData/Local/Temp/picturecompress_20211026143737/output_1.jpgoutput_1"/>
                    <pic:cNvPicPr>
                      <a:picLocks noChangeAspect="1"/>
                    </pic:cNvPicPr>
                  </pic:nvPicPr>
                  <pic:blipFill>
                    <a:blip r:embed="rId14"/>
                    <a:stretch>
                      <a:fillRect/>
                    </a:stretch>
                  </pic:blipFill>
                  <pic:spPr>
                    <a:xfrm>
                      <a:off x="0" y="0"/>
                      <a:ext cx="2572385" cy="1929130"/>
                    </a:xfrm>
                    <a:prstGeom prst="rect">
                      <a:avLst/>
                    </a:prstGeom>
                  </pic:spPr>
                </pic:pic>
              </a:graphicData>
            </a:graphic>
          </wp:anchor>
        </w:drawing>
      </w:r>
      <w:r>
        <w:rPr>
          <w:rFonts w:hint="eastAsia" w:eastAsia="宋体"/>
          <w:sz w:val="20"/>
          <w:lang w:eastAsia="zh-CN"/>
        </w:rPr>
        <w:drawing>
          <wp:anchor distT="0" distB="0" distL="114300" distR="114300" simplePos="0" relativeHeight="251665408" behindDoc="1" locked="0" layoutInCell="1" allowOverlap="1">
            <wp:simplePos x="0" y="0"/>
            <wp:positionH relativeFrom="column">
              <wp:posOffset>-128270</wp:posOffset>
            </wp:positionH>
            <wp:positionV relativeFrom="paragraph">
              <wp:posOffset>102235</wp:posOffset>
            </wp:positionV>
            <wp:extent cx="2668270" cy="1910080"/>
            <wp:effectExtent l="0" t="0" r="17780" b="13970"/>
            <wp:wrapTight wrapText="bothSides">
              <wp:wrapPolygon>
                <wp:start x="0" y="0"/>
                <wp:lineTo x="0" y="21327"/>
                <wp:lineTo x="21436" y="21327"/>
                <wp:lineTo x="21436" y="0"/>
                <wp:lineTo x="0" y="0"/>
              </wp:wrapPolygon>
            </wp:wrapTight>
            <wp:docPr id="7" name="图片 7" descr="7695f7d3f03d79999ee24d319ae80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695f7d3f03d79999ee24d319ae80c2"/>
                    <pic:cNvPicPr>
                      <a:picLocks noChangeAspect="1"/>
                    </pic:cNvPicPr>
                  </pic:nvPicPr>
                  <pic:blipFill>
                    <a:blip r:embed="rId15"/>
                    <a:stretch>
                      <a:fillRect/>
                    </a:stretch>
                  </pic:blipFill>
                  <pic:spPr>
                    <a:xfrm>
                      <a:off x="0" y="0"/>
                      <a:ext cx="2668270" cy="1910080"/>
                    </a:xfrm>
                    <a:prstGeom prst="rect">
                      <a:avLst/>
                    </a:prstGeom>
                  </pic:spPr>
                </pic:pic>
              </a:graphicData>
            </a:graphic>
          </wp:anchor>
        </w:drawing>
      </w:r>
    </w:p>
    <w:p>
      <w:pPr>
        <w:spacing w:after="0" w:line="244" w:lineRule="auto"/>
        <w:rPr>
          <w:rFonts w:hint="eastAsia" w:ascii="方正仿宋_GB2312" w:hAnsi="方正仿宋_GB2312" w:eastAsia="方正仿宋_GB2312" w:cs="方正仿宋_GB2312"/>
          <w:sz w:val="32"/>
          <w:szCs w:val="32"/>
          <w:lang w:eastAsia="zh-CN"/>
        </w:rPr>
      </w:pPr>
    </w:p>
    <w:p>
      <w:pPr>
        <w:pStyle w:val="3"/>
        <w:rPr>
          <w:rFonts w:hint="eastAsia" w:eastAsia="宋体"/>
          <w:sz w:val="20"/>
          <w:lang w:eastAsia="zh-CN"/>
        </w:rPr>
      </w:pPr>
    </w:p>
    <w:p>
      <w:pPr>
        <w:pStyle w:val="3"/>
        <w:ind w:left="0"/>
        <w:rPr>
          <w:sz w:val="20"/>
        </w:rPr>
      </w:pPr>
    </w:p>
    <w:p>
      <w:pPr>
        <w:pStyle w:val="3"/>
        <w:spacing w:before="3"/>
        <w:ind w:left="0"/>
        <w:rPr>
          <w:sz w:val="17"/>
        </w:rPr>
      </w:pPr>
    </w:p>
    <w:p>
      <w:pPr>
        <w:pStyle w:val="3"/>
        <w:spacing w:before="3"/>
        <w:ind w:left="0"/>
        <w:rPr>
          <w:sz w:val="17"/>
        </w:rPr>
      </w:pPr>
    </w:p>
    <w:p>
      <w:pPr>
        <w:pStyle w:val="3"/>
        <w:spacing w:before="3"/>
        <w:ind w:left="0"/>
        <w:rPr>
          <w:sz w:val="17"/>
        </w:rPr>
      </w:pPr>
    </w:p>
    <w:p>
      <w:pPr>
        <w:pStyle w:val="3"/>
        <w:spacing w:before="3"/>
        <w:ind w:left="0"/>
        <w:rPr>
          <w:sz w:val="17"/>
        </w:rPr>
      </w:pPr>
    </w:p>
    <w:p>
      <w:pPr>
        <w:pStyle w:val="3"/>
        <w:spacing w:before="3"/>
        <w:ind w:left="0"/>
        <w:rPr>
          <w:sz w:val="17"/>
        </w:rPr>
      </w:pPr>
    </w:p>
    <w:p>
      <w:pPr>
        <w:pStyle w:val="3"/>
        <w:spacing w:before="3"/>
        <w:ind w:left="0"/>
        <w:rPr>
          <w:sz w:val="17"/>
        </w:rPr>
      </w:pPr>
    </w:p>
    <w:p>
      <w:pPr>
        <w:pStyle w:val="3"/>
        <w:spacing w:before="3"/>
        <w:ind w:left="0"/>
        <w:rPr>
          <w:sz w:val="17"/>
        </w:rPr>
      </w:pPr>
    </w:p>
    <w:p>
      <w:pPr>
        <w:pStyle w:val="3"/>
        <w:spacing w:before="3"/>
        <w:ind w:left="0"/>
        <w:rPr>
          <w:sz w:val="17"/>
        </w:rPr>
      </w:pPr>
    </w:p>
    <w:p>
      <w:pPr>
        <w:pStyle w:val="3"/>
        <w:spacing w:before="3"/>
        <w:ind w:left="0"/>
        <w:rPr>
          <w:sz w:val="17"/>
        </w:rPr>
      </w:pPr>
      <w:r>
        <w:rPr>
          <w:rFonts w:hint="eastAsia" w:eastAsia="宋体"/>
          <w:sz w:val="17"/>
          <w:lang w:eastAsia="zh-CN"/>
        </w:rPr>
        <w:drawing>
          <wp:anchor distT="0" distB="0" distL="114300" distR="114300" simplePos="0" relativeHeight="251666432" behindDoc="0" locked="0" layoutInCell="1" allowOverlap="1">
            <wp:simplePos x="0" y="0"/>
            <wp:positionH relativeFrom="column">
              <wp:posOffset>1266825</wp:posOffset>
            </wp:positionH>
            <wp:positionV relativeFrom="paragraph">
              <wp:posOffset>97155</wp:posOffset>
            </wp:positionV>
            <wp:extent cx="3141980" cy="2356485"/>
            <wp:effectExtent l="0" t="0" r="1270" b="5715"/>
            <wp:wrapNone/>
            <wp:docPr id="8" name="图片 8" descr="C:/Users/belcanto/AppData/Local/Temp/picturecompress_20211026144131/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belcanto/AppData/Local/Temp/picturecompress_20211026144131/output_1.jpgoutput_1"/>
                    <pic:cNvPicPr>
                      <a:picLocks noChangeAspect="1"/>
                    </pic:cNvPicPr>
                  </pic:nvPicPr>
                  <pic:blipFill>
                    <a:blip r:embed="rId16"/>
                    <a:stretch>
                      <a:fillRect/>
                    </a:stretch>
                  </pic:blipFill>
                  <pic:spPr>
                    <a:xfrm>
                      <a:off x="0" y="0"/>
                      <a:ext cx="3141980" cy="2356485"/>
                    </a:xfrm>
                    <a:prstGeom prst="rect">
                      <a:avLst/>
                    </a:prstGeom>
                  </pic:spPr>
                </pic:pic>
              </a:graphicData>
            </a:graphic>
          </wp:anchor>
        </w:drawing>
      </w:r>
    </w:p>
    <w:p>
      <w:pPr>
        <w:pStyle w:val="3"/>
        <w:spacing w:before="3"/>
        <w:ind w:left="0"/>
        <w:rPr>
          <w:sz w:val="17"/>
        </w:rPr>
      </w:pPr>
    </w:p>
    <w:p>
      <w:pPr>
        <w:pStyle w:val="3"/>
        <w:spacing w:before="3"/>
        <w:ind w:left="0"/>
        <w:rPr>
          <w:sz w:val="17"/>
        </w:rPr>
      </w:pPr>
    </w:p>
    <w:p>
      <w:pPr>
        <w:pStyle w:val="3"/>
        <w:spacing w:before="3"/>
        <w:ind w:left="0"/>
        <w:rPr>
          <w:sz w:val="17"/>
        </w:rPr>
      </w:pPr>
    </w:p>
    <w:p>
      <w:pPr>
        <w:pStyle w:val="3"/>
        <w:spacing w:before="3"/>
        <w:ind w:left="0"/>
        <w:rPr>
          <w:rFonts w:hint="eastAsia" w:eastAsia="宋体"/>
          <w:sz w:val="17"/>
          <w:lang w:eastAsia="zh-CN"/>
        </w:rPr>
      </w:pPr>
    </w:p>
    <w:p>
      <w:pPr>
        <w:pStyle w:val="3"/>
        <w:spacing w:before="3"/>
        <w:ind w:left="0"/>
        <w:rPr>
          <w:sz w:val="17"/>
        </w:rPr>
      </w:pPr>
    </w:p>
    <w:p>
      <w:pPr>
        <w:pStyle w:val="3"/>
        <w:spacing w:before="3"/>
        <w:ind w:left="0"/>
        <w:rPr>
          <w:sz w:val="17"/>
        </w:rPr>
      </w:pPr>
    </w:p>
    <w:p>
      <w:pPr>
        <w:pStyle w:val="3"/>
        <w:spacing w:before="3"/>
        <w:ind w:left="0"/>
        <w:rPr>
          <w:sz w:val="17"/>
        </w:rPr>
      </w:pPr>
    </w:p>
    <w:p>
      <w:pPr>
        <w:pStyle w:val="3"/>
        <w:spacing w:before="3"/>
        <w:ind w:left="0"/>
        <w:rPr>
          <w:sz w:val="17"/>
        </w:rPr>
      </w:pPr>
    </w:p>
    <w:p>
      <w:pPr>
        <w:pStyle w:val="3"/>
        <w:spacing w:before="3"/>
        <w:ind w:left="0"/>
        <w:rPr>
          <w:sz w:val="17"/>
        </w:rPr>
      </w:pPr>
    </w:p>
    <w:p>
      <w:pPr>
        <w:pStyle w:val="3"/>
        <w:spacing w:before="3"/>
        <w:ind w:left="0"/>
        <w:rPr>
          <w:sz w:val="17"/>
        </w:rPr>
      </w:pPr>
    </w:p>
    <w:p>
      <w:pPr>
        <w:pStyle w:val="3"/>
        <w:spacing w:before="3"/>
        <w:ind w:left="0"/>
        <w:rPr>
          <w:sz w:val="17"/>
        </w:rPr>
      </w:pPr>
    </w:p>
    <w:p>
      <w:pPr>
        <w:pStyle w:val="3"/>
        <w:spacing w:before="3"/>
        <w:ind w:left="0"/>
        <w:rPr>
          <w:sz w:val="17"/>
        </w:rPr>
      </w:pPr>
    </w:p>
    <w:p>
      <w:pPr>
        <w:pStyle w:val="3"/>
        <w:spacing w:before="3"/>
        <w:ind w:left="0"/>
        <w:rPr>
          <w:sz w:val="17"/>
        </w:rPr>
      </w:pPr>
    </w:p>
    <w:p>
      <w:pPr>
        <w:pStyle w:val="3"/>
        <w:spacing w:before="3"/>
        <w:ind w:left="0"/>
        <w:rPr>
          <w:sz w:val="17"/>
        </w:rPr>
      </w:pPr>
    </w:p>
    <w:p>
      <w:pPr>
        <w:pStyle w:val="3"/>
        <w:spacing w:before="3"/>
        <w:ind w:left="0"/>
        <w:rPr>
          <w:sz w:val="17"/>
        </w:rPr>
      </w:pPr>
    </w:p>
    <w:p>
      <w:pPr>
        <w:pStyle w:val="3"/>
        <w:spacing w:before="3"/>
        <w:ind w:left="0"/>
        <w:rPr>
          <w:sz w:val="17"/>
        </w:rPr>
      </w:pPr>
    </w:p>
    <w:p>
      <w:pPr>
        <w:pStyle w:val="3"/>
        <w:spacing w:before="3"/>
        <w:ind w:left="0"/>
        <w:rPr>
          <w:sz w:val="17"/>
        </w:rPr>
      </w:pPr>
    </w:p>
    <w:p>
      <w:pPr>
        <w:spacing w:before="0"/>
        <w:ind w:left="100" w:right="0" w:firstLine="0"/>
        <w:jc w:val="left"/>
        <w:rPr>
          <w:sz w:val="18"/>
        </w:rPr>
      </w:pPr>
      <w:r>
        <w:rPr>
          <w:sz w:val="18"/>
        </w:rPr>
        <w:t xml:space="preserve"> </w:t>
      </w:r>
    </w:p>
    <w:p>
      <w:pPr>
        <w:spacing w:before="5"/>
        <w:ind w:left="100" w:right="0" w:firstLine="0"/>
        <w:jc w:val="left"/>
        <w:rPr>
          <w:sz w:val="18"/>
        </w:rPr>
      </w:pPr>
      <w:r>
        <w:drawing>
          <wp:anchor distT="0" distB="0" distL="0" distR="0" simplePos="0" relativeHeight="251659264" behindDoc="0" locked="0" layoutInCell="1" allowOverlap="1">
            <wp:simplePos x="0" y="0"/>
            <wp:positionH relativeFrom="page">
              <wp:posOffset>1066800</wp:posOffset>
            </wp:positionH>
            <wp:positionV relativeFrom="paragraph">
              <wp:posOffset>173355</wp:posOffset>
            </wp:positionV>
            <wp:extent cx="5417820" cy="99695"/>
            <wp:effectExtent l="0" t="0" r="11430" b="14605"/>
            <wp:wrapTopAndBottom/>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png"/>
                    <pic:cNvPicPr>
                      <a:picLocks noChangeAspect="1"/>
                    </pic:cNvPicPr>
                  </pic:nvPicPr>
                  <pic:blipFill>
                    <a:blip r:embed="rId6" cstate="print"/>
                    <a:stretch>
                      <a:fillRect/>
                    </a:stretch>
                  </pic:blipFill>
                  <pic:spPr>
                    <a:xfrm>
                      <a:off x="0" y="0"/>
                      <a:ext cx="5417908" cy="100012"/>
                    </a:xfrm>
                    <a:prstGeom prst="rect">
                      <a:avLst/>
                    </a:prstGeom>
                  </pic:spPr>
                </pic:pic>
              </a:graphicData>
            </a:graphic>
          </wp:anchor>
        </w:drawing>
      </w:r>
      <w:r>
        <w:rPr>
          <w:sz w:val="18"/>
        </w:rPr>
        <w:t xml:space="preserve"> </w:t>
      </w:r>
    </w:p>
    <w:p>
      <w:pPr>
        <w:pStyle w:val="3"/>
      </w:pPr>
      <w:r>
        <w:rPr>
          <w:w w:val="105"/>
        </w:rPr>
        <w:t>报：成都市双流区名师工作室管理办</w:t>
      </w:r>
    </w:p>
    <w:p>
      <w:pPr>
        <w:pStyle w:val="3"/>
        <w:tabs>
          <w:tab w:val="left" w:pos="4956"/>
        </w:tabs>
        <w:spacing w:before="8" w:line="244" w:lineRule="auto"/>
        <w:ind w:right="224"/>
      </w:pPr>
      <w:r>
        <w:rPr>
          <w:w w:val="105"/>
        </w:rPr>
        <w:t>送：学员所在各中小学</w:t>
      </w:r>
      <w:r>
        <w:rPr>
          <w:w w:val="105"/>
        </w:rPr>
        <w:tab/>
      </w:r>
      <w:r>
        <w:t>发：工作室所有成员、学</w:t>
      </w:r>
      <w:r>
        <w:rPr>
          <w:spacing w:val="-16"/>
        </w:rPr>
        <w:t>员</w:t>
      </w:r>
      <w:r>
        <w:rPr>
          <w:w w:val="105"/>
        </w:rPr>
        <w:t>编辑：</w:t>
      </w:r>
      <w:r>
        <w:rPr>
          <w:rFonts w:hint="eastAsia"/>
          <w:w w:val="105"/>
          <w:lang w:val="en-US" w:eastAsia="zh-CN"/>
        </w:rPr>
        <w:t>许倬</w:t>
      </w:r>
      <w:r>
        <w:rPr>
          <w:w w:val="105"/>
        </w:rPr>
        <w:tab/>
      </w:r>
      <w:r>
        <w:rPr>
          <w:w w:val="105"/>
        </w:rPr>
        <w:t>审稿、签发：陈双</w:t>
      </w:r>
    </w:p>
    <w:p>
      <w:pPr>
        <w:pStyle w:val="3"/>
        <w:tabs>
          <w:tab w:val="left" w:pos="4955"/>
        </w:tabs>
      </w:pPr>
      <w:r>
        <w:rPr>
          <w:rFonts w:hint="eastAsia"/>
          <w:w w:val="105"/>
        </w:rPr>
        <w:t>成都市双流区音乐名师陈双工作室</w:t>
      </w:r>
      <w:r>
        <w:rPr>
          <w:w w:val="105"/>
        </w:rPr>
        <w:tab/>
      </w:r>
      <w:r>
        <w:rPr>
          <w:w w:val="105"/>
        </w:rPr>
        <w:t>2021</w:t>
      </w:r>
      <w:r>
        <w:rPr>
          <w:spacing w:val="-2"/>
          <w:w w:val="105"/>
        </w:rPr>
        <w:t xml:space="preserve"> </w:t>
      </w:r>
      <w:r>
        <w:rPr>
          <w:w w:val="105"/>
        </w:rPr>
        <w:t>年</w:t>
      </w:r>
      <w:r>
        <w:rPr>
          <w:spacing w:val="-3"/>
          <w:w w:val="105"/>
        </w:rPr>
        <w:t xml:space="preserve"> </w:t>
      </w:r>
      <w:r>
        <w:rPr>
          <w:w w:val="105"/>
        </w:rPr>
        <w:t>10月</w:t>
      </w:r>
      <w:r>
        <w:rPr>
          <w:spacing w:val="-1"/>
          <w:w w:val="105"/>
        </w:rPr>
        <w:t xml:space="preserve"> </w:t>
      </w:r>
      <w:r>
        <w:rPr>
          <w:rFonts w:hint="eastAsia"/>
          <w:w w:val="105"/>
          <w:lang w:val="en-US" w:eastAsia="zh-CN"/>
        </w:rPr>
        <w:t xml:space="preserve">25 </w:t>
      </w:r>
      <w:r>
        <w:rPr>
          <w:w w:val="105"/>
        </w:rPr>
        <w:t>日</w:t>
      </w:r>
    </w:p>
    <w:p>
      <w:pPr>
        <w:spacing w:after="0"/>
        <w:sectPr>
          <w:pgSz w:w="11920" w:h="16860"/>
          <w:pgMar w:top="1420" w:right="1240" w:bottom="280" w:left="1480" w:header="720" w:footer="720" w:gutter="0"/>
          <w:cols w:space="720" w:num="1"/>
        </w:sectPr>
      </w:pPr>
    </w:p>
    <w:p>
      <w:pPr>
        <w:spacing w:line="560" w:lineRule="exact"/>
        <w:jc w:val="both"/>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课例展示：</w:t>
      </w: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莫扎特奏鸣曲式分析及演奏技巧训练</w:t>
      </w:r>
    </w:p>
    <w:p>
      <w:pPr>
        <w:spacing w:line="560" w:lineRule="exact"/>
        <w:jc w:val="center"/>
        <w:rPr>
          <w:rFonts w:ascii="Times New Roman" w:hAnsi="Times New Roman" w:eastAsia="楷体" w:cs="Times New Roman"/>
          <w:sz w:val="36"/>
          <w:szCs w:val="36"/>
        </w:rPr>
      </w:pPr>
      <w:r>
        <w:rPr>
          <w:rFonts w:hint="eastAsia" w:ascii="Times New Roman" w:hAnsi="Times New Roman" w:eastAsia="楷体" w:cs="Times New Roman"/>
          <w:sz w:val="36"/>
          <w:szCs w:val="36"/>
        </w:rPr>
        <w:t>——</w:t>
      </w:r>
      <w:r>
        <w:rPr>
          <w:rFonts w:ascii="Times New Roman" w:hAnsi="Times New Roman" w:eastAsia="楷体" w:cs="Times New Roman"/>
          <w:sz w:val="36"/>
          <w:szCs w:val="36"/>
        </w:rPr>
        <w:t>以莫扎特奏鸣曲K545为例</w:t>
      </w:r>
    </w:p>
    <w:p>
      <w:pPr>
        <w:spacing w:line="560" w:lineRule="exact"/>
        <w:jc w:val="center"/>
        <w:rPr>
          <w:rFonts w:ascii="Times New Roman" w:hAnsi="Times New Roman" w:eastAsia="楷体" w:cs="Times New Roman"/>
          <w:sz w:val="36"/>
          <w:szCs w:val="36"/>
        </w:rPr>
      </w:pPr>
    </w:p>
    <w:p>
      <w:pPr>
        <w:spacing w:line="560" w:lineRule="exact"/>
        <w:jc w:val="center"/>
        <w:rPr>
          <w:rFonts w:ascii="Times New Roman" w:hAnsi="Times New Roman" w:eastAsia="楷体" w:cs="Times New Roman"/>
          <w:sz w:val="36"/>
          <w:szCs w:val="36"/>
        </w:rPr>
      </w:pPr>
      <w:r>
        <w:rPr>
          <w:rFonts w:ascii="Times New Roman" w:hAnsi="Times New Roman" w:eastAsia="楷体" w:cs="Times New Roman"/>
          <w:sz w:val="36"/>
          <w:szCs w:val="36"/>
        </w:rPr>
        <w:t>授课时长：30分钟</w:t>
      </w:r>
    </w:p>
    <w:p>
      <w:pPr>
        <w:spacing w:line="560" w:lineRule="exact"/>
        <w:jc w:val="center"/>
        <w:rPr>
          <w:rFonts w:ascii="Times New Roman" w:hAnsi="Times New Roman" w:eastAsia="楷体" w:cs="Times New Roman"/>
          <w:sz w:val="36"/>
          <w:szCs w:val="36"/>
        </w:rPr>
      </w:pPr>
      <w:r>
        <w:rPr>
          <w:rFonts w:ascii="Times New Roman" w:hAnsi="Times New Roman" w:eastAsia="楷体" w:cs="Times New Roman"/>
          <w:sz w:val="36"/>
          <w:szCs w:val="36"/>
        </w:rPr>
        <w:t>课时：1课时</w:t>
      </w:r>
    </w:p>
    <w:p>
      <w:pPr>
        <w:spacing w:line="560" w:lineRule="exact"/>
        <w:rPr>
          <w:rFonts w:ascii="Times New Roman" w:hAnsi="Times New Roman" w:cs="Times New Roman"/>
          <w:sz w:val="32"/>
          <w:szCs w:val="32"/>
        </w:rPr>
      </w:pP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学情分析：</w:t>
      </w:r>
    </w:p>
    <w:p>
      <w:pPr>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t>学生为高二年级音乐学生，经过一年时间训练，已具备基本演奏能力。但是对作品体裁和音乐风格把握不佳，尤其对古典音乐时期作品很少接触，因此，本课堂将以莫扎特奏鸣曲为例对学生进行古典音乐时期音乐作品的演奏引导初步感受，逐步提升学生对奏鸣曲式的分析能力。</w:t>
      </w: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教学目标:</w:t>
      </w:r>
    </w:p>
    <w:p>
      <w:pPr>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t>分析探究莫扎特奏鸣曲曲式结构</w:t>
      </w:r>
      <w:r>
        <w:rPr>
          <w:rFonts w:hint="eastAsia" w:ascii="Times New Roman" w:hAnsi="Times New Roman" w:cs="Times New Roman"/>
          <w:sz w:val="32"/>
          <w:szCs w:val="32"/>
        </w:rPr>
        <w:t>、</w:t>
      </w:r>
      <w:r>
        <w:rPr>
          <w:rFonts w:ascii="Times New Roman" w:hAnsi="Times New Roman" w:cs="Times New Roman"/>
          <w:sz w:val="32"/>
          <w:szCs w:val="32"/>
        </w:rPr>
        <w:t>体裁以及音乐风格，在此过程中学习古典时期奏鸣曲的演奏方法，丰富学生的音乐表现能力。</w:t>
      </w:r>
    </w:p>
    <w:p>
      <w:pPr>
        <w:spacing w:line="560" w:lineRule="exact"/>
        <w:ind w:firstLine="640" w:firstLineChars="200"/>
        <w:rPr>
          <w:rFonts w:ascii="Times New Roman" w:hAnsi="Times New Roman" w:cs="Times New Roman"/>
          <w:sz w:val="32"/>
          <w:szCs w:val="32"/>
        </w:rPr>
      </w:pP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教学重点：</w:t>
      </w:r>
    </w:p>
    <w:p>
      <w:pPr>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t>探究奏鸣曲曲式以及古典音乐作品的艺术表现方式。</w:t>
      </w:r>
    </w:p>
    <w:p>
      <w:pPr>
        <w:spacing w:line="560" w:lineRule="exact"/>
        <w:ind w:firstLine="640" w:firstLineChars="200"/>
        <w:rPr>
          <w:rFonts w:ascii="Times New Roman" w:hAnsi="Times New Roman" w:cs="Times New Roman"/>
          <w:sz w:val="32"/>
          <w:szCs w:val="32"/>
        </w:rPr>
      </w:pPr>
    </w:p>
    <w:p>
      <w:pPr>
        <w:spacing w:line="560" w:lineRule="exact"/>
        <w:ind w:firstLine="640" w:firstLineChars="200"/>
        <w:rPr>
          <w:rFonts w:ascii="Times New Roman" w:hAnsi="Times New Roman" w:eastAsia="方正黑体简体" w:cs="Times New Roman"/>
          <w:sz w:val="32"/>
          <w:szCs w:val="32"/>
        </w:rPr>
      </w:pPr>
      <w:r>
        <w:rPr>
          <w:rFonts w:ascii="Times New Roman" w:hAnsi="Times New Roman" w:eastAsia="方正黑体简体" w:cs="Times New Roman"/>
          <w:sz w:val="32"/>
          <w:szCs w:val="32"/>
        </w:rPr>
        <w:t>教学难点：</w:t>
      </w:r>
    </w:p>
    <w:p>
      <w:pPr>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t>古典作品的艺术表现中的所需要的触键以及跑动等要求。</w:t>
      </w:r>
    </w:p>
    <w:p>
      <w:pPr>
        <w:spacing w:line="560" w:lineRule="exact"/>
        <w:ind w:firstLine="640" w:firstLineChars="200"/>
        <w:rPr>
          <w:rFonts w:ascii="Times New Roman" w:hAnsi="Times New Roman" w:cs="Times New Roman"/>
          <w:sz w:val="32"/>
          <w:szCs w:val="32"/>
        </w:rPr>
      </w:pP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教学方法：</w:t>
      </w:r>
    </w:p>
    <w:p>
      <w:pPr>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t>导入：1、看郎朗的演奏视频，欣赏莫扎特奏鸣曲K545呈示部。</w:t>
      </w:r>
    </w:p>
    <w:p>
      <w:pPr>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t xml:space="preserve">      2、简介莫扎特，探讨风格。</w:t>
      </w:r>
    </w:p>
    <w:p>
      <w:pPr>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t xml:space="preserve">      3、分析曲式，呈示部（1－28小节），呈示部中的主部（1－12小节），连接部（13小节），副部（14－26小节），结束部（26－28小节）。以及展开部，再现部。</w:t>
      </w:r>
    </w:p>
    <w:p>
      <w:pPr>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t xml:space="preserve">      4、引入古典音乐作品的要求：触键的敏锐度、以及弹奏的颗粒性。</w:t>
      </w:r>
    </w:p>
    <w:p>
      <w:pPr>
        <w:spacing w:line="560" w:lineRule="exact"/>
        <w:ind w:firstLine="640" w:firstLineChars="200"/>
        <w:rPr>
          <w:rFonts w:ascii="Times New Roman" w:hAnsi="Times New Roman" w:cs="Times New Roman"/>
          <w:sz w:val="32"/>
          <w:szCs w:val="32"/>
        </w:rPr>
      </w:pP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新课教学：</w:t>
      </w:r>
    </w:p>
    <w:p>
      <w:pPr>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t xml:space="preserve">      1、分析主部主题中的乐句、织体。</w:t>
      </w:r>
    </w:p>
    <w:p>
      <w:pPr>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t xml:space="preserve">         阿尔贝蒂音型：（1－4）（24－25小节）</w:t>
      </w:r>
    </w:p>
    <w:p>
      <w:pPr>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t xml:space="preserve">         音阶：（5－10小节）</w:t>
      </w:r>
    </w:p>
    <w:p>
      <w:pPr>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t xml:space="preserve">         分解和弦琶音：左手（11小节）、双手（18－21小节）、右手（26－27小节）</w:t>
      </w:r>
    </w:p>
    <w:p>
      <w:pPr>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t xml:space="preserve">  </w:t>
      </w:r>
      <w:r>
        <w:rPr>
          <w:rFonts w:hint="eastAsia" w:ascii="Times New Roman" w:hAnsi="Times New Roman" w:cs="Times New Roman"/>
          <w:sz w:val="32"/>
          <w:szCs w:val="32"/>
          <w:lang w:val="en-US" w:eastAsia="zh-CN"/>
        </w:rPr>
        <w:t xml:space="preserve"> </w:t>
      </w:r>
      <w:r>
        <w:rPr>
          <w:rFonts w:ascii="Times New Roman" w:hAnsi="Times New Roman" w:cs="Times New Roman"/>
          <w:sz w:val="32"/>
          <w:szCs w:val="32"/>
        </w:rPr>
        <w:t xml:space="preserve">   2、学生弹奏，指出弹奏中的不足，要明确看到学生的变化。</w:t>
      </w:r>
    </w:p>
    <w:p>
      <w:pPr>
        <w:spacing w:line="560" w:lineRule="exact"/>
        <w:ind w:firstLine="640" w:firstLineChars="200"/>
        <w:rPr>
          <w:rFonts w:ascii="Times New Roman" w:hAnsi="Times New Roman" w:cs="Times New Roman"/>
          <w:sz w:val="32"/>
          <w:szCs w:val="32"/>
        </w:rPr>
      </w:pPr>
    </w:p>
    <w:p>
      <w:pPr>
        <w:jc w:val="center"/>
        <w:rPr>
          <w:rFonts w:ascii="Times New Roman" w:hAnsi="Times New Roman" w:cs="Times New Roman"/>
          <w:sz w:val="32"/>
          <w:szCs w:val="32"/>
        </w:rPr>
      </w:pPr>
      <w:r>
        <w:rPr>
          <w:rFonts w:ascii="Times New Roman" w:hAnsi="Times New Roman" w:cs="Times New Roman"/>
          <w:sz w:val="32"/>
          <w:szCs w:val="32"/>
        </w:rPr>
        <w:drawing>
          <wp:inline distT="0" distB="0" distL="114300" distR="114300">
            <wp:extent cx="5615305" cy="7229475"/>
            <wp:effectExtent l="0" t="0" r="4445" b="9525"/>
            <wp:docPr id="12" name="图片 12" descr="曲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曲谱1"/>
                    <pic:cNvPicPr>
                      <a:picLocks noChangeAspect="1"/>
                    </pic:cNvPicPr>
                  </pic:nvPicPr>
                  <pic:blipFill>
                    <a:blip r:embed="rId17"/>
                    <a:stretch>
                      <a:fillRect/>
                    </a:stretch>
                  </pic:blipFill>
                  <pic:spPr>
                    <a:xfrm>
                      <a:off x="0" y="0"/>
                      <a:ext cx="5615305" cy="7229475"/>
                    </a:xfrm>
                    <a:prstGeom prst="rect">
                      <a:avLst/>
                    </a:prstGeom>
                  </pic:spPr>
                </pic:pic>
              </a:graphicData>
            </a:graphic>
          </wp:inline>
        </w:drawing>
      </w:r>
    </w:p>
    <w:p>
      <w:pPr>
        <w:jc w:val="center"/>
        <w:rPr>
          <w:rFonts w:ascii="Times New Roman" w:hAnsi="Times New Roman" w:cs="Times New Roman"/>
          <w:sz w:val="32"/>
          <w:szCs w:val="32"/>
        </w:rPr>
      </w:pPr>
    </w:p>
    <w:p>
      <w:pPr>
        <w:jc w:val="center"/>
        <w:rPr>
          <w:rFonts w:ascii="Times New Roman" w:hAnsi="Times New Roman" w:cs="Times New Roman"/>
          <w:sz w:val="32"/>
          <w:szCs w:val="32"/>
        </w:rPr>
      </w:pPr>
    </w:p>
    <w:p>
      <w:pPr>
        <w:spacing w:after="0" w:line="244" w:lineRule="auto"/>
        <w:rPr>
          <w:rFonts w:hint="eastAsia" w:ascii="方正仿宋_GB2312" w:hAnsi="方正仿宋_GB2312" w:eastAsia="方正仿宋_GB2312" w:cs="方正仿宋_GB2312"/>
          <w:sz w:val="32"/>
          <w:szCs w:val="32"/>
        </w:rPr>
        <w:sectPr>
          <w:pgSz w:w="11920" w:h="16860"/>
          <w:pgMar w:top="1600" w:right="1240" w:bottom="280" w:left="1480" w:header="720" w:footer="720" w:gutter="0"/>
          <w:cols w:space="720" w:num="1"/>
        </w:sectPr>
      </w:pPr>
      <w:r>
        <w:rPr>
          <w:rFonts w:ascii="Times New Roman" w:hAnsi="Times New Roman" w:cs="Times New Roman"/>
          <w:sz w:val="32"/>
          <w:szCs w:val="32"/>
        </w:rPr>
        <w:drawing>
          <wp:inline distT="0" distB="0" distL="114300" distR="114300">
            <wp:extent cx="5615305" cy="7229475"/>
            <wp:effectExtent l="0" t="0" r="4445" b="9525"/>
            <wp:docPr id="14" name="图片 14" descr="曲谱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曲谱3"/>
                    <pic:cNvPicPr>
                      <a:picLocks noChangeAspect="1"/>
                    </pic:cNvPicPr>
                  </pic:nvPicPr>
                  <pic:blipFill>
                    <a:blip r:embed="rId18"/>
                    <a:stretch>
                      <a:fillRect/>
                    </a:stretch>
                  </pic:blipFill>
                  <pic:spPr>
                    <a:xfrm>
                      <a:off x="0" y="0"/>
                      <a:ext cx="5615305" cy="7229475"/>
                    </a:xfrm>
                    <a:prstGeom prst="rect">
                      <a:avLst/>
                    </a:prstGeom>
                  </pic:spPr>
                </pic:pic>
              </a:graphicData>
            </a:graphic>
          </wp:inline>
        </w:drawing>
      </w:r>
    </w:p>
    <w:p>
      <w:pPr>
        <w:pStyle w:val="3"/>
        <w:spacing w:before="4"/>
        <w:ind w:left="0"/>
        <w:rPr>
          <w:rFonts w:ascii="Times New Roman"/>
          <w:sz w:val="17"/>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大号《F大调奏鸣曲》中的吐音技巧片段</w:t>
      </w:r>
    </w:p>
    <w:p>
      <w:pPr>
        <w:bidi w:val="0"/>
        <w:jc w:val="center"/>
        <w:rPr>
          <w:rFonts w:hint="default"/>
          <w:sz w:val="28"/>
          <w:szCs w:val="36"/>
          <w:lang w:val="en-US" w:eastAsia="zh-CN"/>
        </w:rPr>
      </w:pPr>
      <w:r>
        <w:rPr>
          <w:rFonts w:hint="eastAsia"/>
          <w:sz w:val="28"/>
          <w:szCs w:val="36"/>
          <w:lang w:val="en-US" w:eastAsia="zh-CN"/>
        </w:rPr>
        <w:t>四川省双流艺体中学—周力</w:t>
      </w:r>
    </w:p>
    <w:p>
      <w:pPr>
        <w:rPr>
          <w:rFonts w:hint="default" w:ascii="宋体" w:hAnsi="宋体" w:eastAsia="宋体" w:cs="宋体"/>
          <w:b/>
          <w:bCs/>
          <w:i w:val="0"/>
          <w:iCs w:val="0"/>
          <w:caps w:val="0"/>
          <w:color w:val="auto"/>
          <w:spacing w:val="0"/>
          <w:sz w:val="28"/>
          <w:szCs w:val="28"/>
          <w:shd w:val="clear" w:fill="FFFFFF"/>
          <w:lang w:val="en-US" w:eastAsia="zh-CN"/>
        </w:rPr>
      </w:pPr>
      <w:r>
        <w:rPr>
          <w:rFonts w:hint="eastAsia" w:ascii="宋体" w:hAnsi="宋体" w:eastAsia="宋体" w:cs="宋体"/>
          <w:b/>
          <w:bCs/>
          <w:i w:val="0"/>
          <w:iCs w:val="0"/>
          <w:caps w:val="0"/>
          <w:color w:val="auto"/>
          <w:spacing w:val="0"/>
          <w:sz w:val="28"/>
          <w:szCs w:val="28"/>
          <w:shd w:val="clear" w:fill="FFFFFF"/>
          <w:lang w:val="en-US" w:eastAsia="zh-CN"/>
        </w:rPr>
        <w:t>作品分析：</w:t>
      </w:r>
    </w:p>
    <w:p>
      <w:pPr>
        <w:spacing w:line="360" w:lineRule="auto"/>
        <w:ind w:firstLine="440" w:firstLineChars="200"/>
        <w:rPr>
          <w:rFonts w:hint="eastAsia" w:ascii="宋体" w:hAnsi="宋体" w:eastAsia="宋体" w:cs="宋体"/>
          <w:i w:val="0"/>
          <w:iCs w:val="0"/>
          <w:caps w:val="0"/>
          <w:color w:val="auto"/>
          <w:spacing w:val="0"/>
          <w:sz w:val="22"/>
          <w:szCs w:val="22"/>
          <w:shd w:val="clear" w:fill="FFFFFF"/>
        </w:rPr>
      </w:pPr>
      <w:r>
        <w:rPr>
          <w:rFonts w:hint="eastAsia" w:ascii="宋体" w:hAnsi="宋体" w:eastAsia="宋体" w:cs="宋体"/>
          <w:i w:val="0"/>
          <w:iCs w:val="0"/>
          <w:caps w:val="0"/>
          <w:color w:val="auto"/>
          <w:spacing w:val="0"/>
          <w:sz w:val="22"/>
          <w:szCs w:val="22"/>
          <w:shd w:val="clear" w:fill="FFFFFF"/>
        </w:rPr>
        <w:t>马</w:t>
      </w:r>
      <w:r>
        <w:rPr>
          <w:rFonts w:hint="eastAsia" w:ascii="宋体" w:hAnsi="宋体" w:eastAsia="宋体" w:cs="宋体"/>
          <w:i w:val="0"/>
          <w:iCs w:val="0"/>
          <w:caps w:val="0"/>
          <w:color w:val="auto"/>
          <w:spacing w:val="0"/>
          <w:sz w:val="22"/>
          <w:szCs w:val="22"/>
          <w:shd w:val="clear" w:fill="FFFFFF"/>
          <w:lang w:val="en-US" w:eastAsia="zh-CN"/>
        </w:rPr>
        <w:t>尔切罗</w:t>
      </w:r>
      <w:r>
        <w:rPr>
          <w:rFonts w:hint="eastAsia" w:ascii="宋体" w:hAnsi="宋体" w:eastAsia="宋体" w:cs="宋体"/>
          <w:i w:val="0"/>
          <w:iCs w:val="0"/>
          <w:caps w:val="0"/>
          <w:color w:val="auto"/>
          <w:spacing w:val="0"/>
          <w:sz w:val="22"/>
          <w:szCs w:val="22"/>
          <w:shd w:val="clear" w:fill="FFFFFF"/>
        </w:rPr>
        <w:t>出生在威尼斯，父亲是参议员。作为一个贵族，他享受着舒适的生活，这让他可以自由地追求自己对音乐的兴趣。他在故乡举行了音乐会，创作并出版了6首以《七弦琴》为名的协奏曲和康塔塔、咏叹调、康乔内蒂、小提琴奏鸣曲等。马塞洛与托马索·阿尔比诺尼(Tomaso Albinoni)是同时代的作曲家，与安东尼奥·维瓦尔第(Antonio Vivaldi)是同时代的作曲家，他经常以埃特里奥·斯蒂法利科(Eterio Stinfalico)的笔名作曲，他是著名的阿卡迪亚学院(Pontificia Accademia degli aradi)的成员。</w:t>
      </w:r>
    </w:p>
    <w:p>
      <w:pPr>
        <w:spacing w:line="360" w:lineRule="auto"/>
        <w:ind w:firstLine="440" w:firstLineChars="200"/>
        <w:rPr>
          <w:rFonts w:hint="eastAsia" w:ascii="宋体" w:hAnsi="宋体" w:eastAsia="宋体" w:cs="宋体"/>
          <w:i w:val="0"/>
          <w:iCs w:val="0"/>
          <w:caps w:val="0"/>
          <w:color w:val="auto"/>
          <w:spacing w:val="0"/>
          <w:sz w:val="22"/>
          <w:szCs w:val="22"/>
          <w:shd w:val="clear" w:fill="FFFFFF"/>
        </w:rPr>
      </w:pPr>
      <w:r>
        <w:rPr>
          <w:rFonts w:hint="eastAsia" w:ascii="宋体" w:hAnsi="宋体" w:eastAsia="宋体" w:cs="宋体"/>
          <w:i w:val="0"/>
          <w:iCs w:val="0"/>
          <w:caps w:val="0"/>
          <w:color w:val="auto"/>
          <w:spacing w:val="0"/>
          <w:sz w:val="22"/>
          <w:szCs w:val="22"/>
          <w:shd w:val="clear" w:fill="FFFFFF"/>
          <w:lang w:val="en-US" w:eastAsia="zh-CN"/>
        </w:rPr>
        <w:t>大号《F大调奏鸣曲》创作于</w:t>
      </w:r>
      <w:r>
        <w:rPr>
          <w:rFonts w:hint="eastAsia" w:ascii="宋体" w:hAnsi="宋体" w:eastAsia="宋体" w:cs="宋体"/>
          <w:i w:val="0"/>
          <w:iCs w:val="0"/>
          <w:caps w:val="0"/>
          <w:color w:val="auto"/>
          <w:spacing w:val="0"/>
          <w:sz w:val="22"/>
          <w:szCs w:val="22"/>
          <w:shd w:val="clear" w:fill="FFFFFF"/>
        </w:rPr>
        <w:t>17世纪初的</w:t>
      </w:r>
      <w:r>
        <w:rPr>
          <w:rFonts w:hint="eastAsia" w:ascii="宋体" w:hAnsi="宋体" w:eastAsia="宋体" w:cs="宋体"/>
          <w:i w:val="0"/>
          <w:iCs w:val="0"/>
          <w:caps w:val="0"/>
          <w:color w:val="auto"/>
          <w:spacing w:val="0"/>
          <w:sz w:val="22"/>
          <w:szCs w:val="22"/>
          <w:u w:val="none"/>
          <w:shd w:val="clear" w:fill="FFFFFF"/>
        </w:rPr>
        <w:fldChar w:fldCharType="begin"/>
      </w:r>
      <w:r>
        <w:rPr>
          <w:rFonts w:hint="eastAsia" w:ascii="宋体" w:hAnsi="宋体" w:eastAsia="宋体" w:cs="宋体"/>
          <w:i w:val="0"/>
          <w:iCs w:val="0"/>
          <w:caps w:val="0"/>
          <w:color w:val="auto"/>
          <w:spacing w:val="0"/>
          <w:sz w:val="22"/>
          <w:szCs w:val="22"/>
          <w:u w:val="none"/>
          <w:shd w:val="clear" w:fill="FFFFFF"/>
        </w:rPr>
        <w:instrText xml:space="preserve"> HYPERLINK "https://baike.baidu.com/item/%E6%84%8F%E5%A4%A7%E5%88%A9/148336" \t "https://baike.baidu.com/item/%E5%B7%B4%E6%B4%9B%E5%85%8B%E6%97%B6%E6%9C%9F/_blank" </w:instrText>
      </w:r>
      <w:r>
        <w:rPr>
          <w:rFonts w:hint="eastAsia" w:ascii="宋体" w:hAnsi="宋体" w:eastAsia="宋体" w:cs="宋体"/>
          <w:i w:val="0"/>
          <w:iCs w:val="0"/>
          <w:caps w:val="0"/>
          <w:color w:val="auto"/>
          <w:spacing w:val="0"/>
          <w:sz w:val="22"/>
          <w:szCs w:val="22"/>
          <w:u w:val="none"/>
          <w:shd w:val="clear" w:fill="FFFFFF"/>
        </w:rPr>
        <w:fldChar w:fldCharType="separate"/>
      </w:r>
      <w:r>
        <w:rPr>
          <w:rStyle w:val="6"/>
          <w:rFonts w:hint="eastAsia" w:ascii="宋体" w:hAnsi="宋体" w:eastAsia="宋体" w:cs="宋体"/>
          <w:i w:val="0"/>
          <w:iCs w:val="0"/>
          <w:caps w:val="0"/>
          <w:color w:val="auto"/>
          <w:spacing w:val="0"/>
          <w:sz w:val="22"/>
          <w:szCs w:val="22"/>
          <w:u w:val="none"/>
          <w:shd w:val="clear" w:fill="FFFFFF"/>
        </w:rPr>
        <w:t>意大利</w:t>
      </w:r>
      <w:r>
        <w:rPr>
          <w:rFonts w:hint="eastAsia" w:ascii="宋体" w:hAnsi="宋体" w:eastAsia="宋体" w:cs="宋体"/>
          <w:i w:val="0"/>
          <w:iCs w:val="0"/>
          <w:caps w:val="0"/>
          <w:color w:val="auto"/>
          <w:spacing w:val="0"/>
          <w:sz w:val="22"/>
          <w:szCs w:val="22"/>
          <w:u w:val="none"/>
          <w:shd w:val="clear" w:fill="FFFFFF"/>
        </w:rPr>
        <w:fldChar w:fldCharType="end"/>
      </w:r>
      <w:r>
        <w:rPr>
          <w:rFonts w:hint="eastAsia" w:ascii="宋体" w:hAnsi="宋体" w:eastAsia="宋体" w:cs="宋体"/>
          <w:i w:val="0"/>
          <w:iCs w:val="0"/>
          <w:caps w:val="0"/>
          <w:color w:val="auto"/>
          <w:spacing w:val="0"/>
          <w:sz w:val="22"/>
          <w:szCs w:val="22"/>
          <w:u w:val="none"/>
          <w:shd w:val="clear" w:fill="FFFFFF"/>
          <w:lang w:eastAsia="zh-CN"/>
        </w:rPr>
        <w:t>，</w:t>
      </w:r>
      <w:r>
        <w:rPr>
          <w:rFonts w:hint="eastAsia" w:ascii="宋体" w:hAnsi="宋体" w:eastAsia="宋体" w:cs="宋体"/>
          <w:i w:val="0"/>
          <w:iCs w:val="0"/>
          <w:caps w:val="0"/>
          <w:color w:val="auto"/>
          <w:spacing w:val="0"/>
          <w:sz w:val="22"/>
          <w:szCs w:val="22"/>
          <w:shd w:val="clear" w:fill="FFFFFF"/>
          <w:lang w:val="en-US" w:eastAsia="zh-CN"/>
        </w:rPr>
        <w:t>在</w:t>
      </w:r>
      <w:r>
        <w:rPr>
          <w:rFonts w:hint="eastAsia" w:ascii="宋体" w:hAnsi="宋体" w:eastAsia="宋体" w:cs="宋体"/>
          <w:i w:val="0"/>
          <w:iCs w:val="0"/>
          <w:caps w:val="0"/>
          <w:color w:val="auto"/>
          <w:spacing w:val="0"/>
          <w:sz w:val="22"/>
          <w:szCs w:val="22"/>
          <w:shd w:val="clear" w:fill="FFFFFF"/>
        </w:rPr>
        <w:t>音乐领域中的</w:t>
      </w:r>
      <w:r>
        <w:rPr>
          <w:rFonts w:hint="eastAsia" w:ascii="宋体" w:hAnsi="宋体" w:eastAsia="宋体" w:cs="宋体"/>
          <w:i w:val="0"/>
          <w:iCs w:val="0"/>
          <w:caps w:val="0"/>
          <w:color w:val="auto"/>
          <w:spacing w:val="0"/>
          <w:sz w:val="22"/>
          <w:szCs w:val="22"/>
          <w:u w:val="none"/>
          <w:shd w:val="clear" w:fill="FFFFFF"/>
        </w:rPr>
        <w:fldChar w:fldCharType="begin"/>
      </w:r>
      <w:r>
        <w:rPr>
          <w:rFonts w:hint="eastAsia" w:ascii="宋体" w:hAnsi="宋体" w:eastAsia="宋体" w:cs="宋体"/>
          <w:i w:val="0"/>
          <w:iCs w:val="0"/>
          <w:caps w:val="0"/>
          <w:color w:val="auto"/>
          <w:spacing w:val="0"/>
          <w:sz w:val="22"/>
          <w:szCs w:val="22"/>
          <w:u w:val="none"/>
          <w:shd w:val="clear" w:fill="FFFFFF"/>
        </w:rPr>
        <w:instrText xml:space="preserve"> HYPERLINK "https://baike.baidu.com/item/%E5%B7%B4%E6%B4%9B%E5%85%8B" \t "https://baike.baidu.com/item/%E5%B7%B4%E6%B4%9B%E5%85%8B%E6%97%B6%E6%9C%9F/_blank" </w:instrText>
      </w:r>
      <w:r>
        <w:rPr>
          <w:rFonts w:hint="eastAsia" w:ascii="宋体" w:hAnsi="宋体" w:eastAsia="宋体" w:cs="宋体"/>
          <w:i w:val="0"/>
          <w:iCs w:val="0"/>
          <w:caps w:val="0"/>
          <w:color w:val="auto"/>
          <w:spacing w:val="0"/>
          <w:sz w:val="22"/>
          <w:szCs w:val="22"/>
          <w:u w:val="none"/>
          <w:shd w:val="clear" w:fill="FFFFFF"/>
        </w:rPr>
        <w:fldChar w:fldCharType="separate"/>
      </w:r>
      <w:r>
        <w:rPr>
          <w:rStyle w:val="6"/>
          <w:rFonts w:hint="eastAsia" w:ascii="宋体" w:hAnsi="宋体" w:eastAsia="宋体" w:cs="宋体"/>
          <w:i w:val="0"/>
          <w:iCs w:val="0"/>
          <w:caps w:val="0"/>
          <w:color w:val="auto"/>
          <w:spacing w:val="0"/>
          <w:sz w:val="22"/>
          <w:szCs w:val="22"/>
          <w:u w:val="none"/>
          <w:shd w:val="clear" w:fill="FFFFFF"/>
        </w:rPr>
        <w:t>巴洛克</w:t>
      </w:r>
      <w:r>
        <w:rPr>
          <w:rFonts w:hint="eastAsia" w:ascii="宋体" w:hAnsi="宋体" w:eastAsia="宋体" w:cs="宋体"/>
          <w:i w:val="0"/>
          <w:iCs w:val="0"/>
          <w:caps w:val="0"/>
          <w:color w:val="auto"/>
          <w:spacing w:val="0"/>
          <w:sz w:val="22"/>
          <w:szCs w:val="22"/>
          <w:u w:val="none"/>
          <w:shd w:val="clear" w:fill="FFFFFF"/>
        </w:rPr>
        <w:fldChar w:fldCharType="end"/>
      </w:r>
      <w:r>
        <w:rPr>
          <w:rFonts w:hint="eastAsia" w:ascii="宋体" w:hAnsi="宋体" w:eastAsia="宋体" w:cs="宋体"/>
          <w:i w:val="0"/>
          <w:iCs w:val="0"/>
          <w:caps w:val="0"/>
          <w:color w:val="auto"/>
          <w:spacing w:val="0"/>
          <w:sz w:val="22"/>
          <w:szCs w:val="22"/>
          <w:shd w:val="clear" w:fill="FFFFFF"/>
        </w:rPr>
        <w:t>时期，如同其他艺术领域一样，也体现了各种不同的风格。 这段时期的音乐中没有太多的思想，讲究韵律的优美</w:t>
      </w:r>
      <w:r>
        <w:rPr>
          <w:rFonts w:hint="eastAsia" w:ascii="宋体" w:hAnsi="宋体" w:eastAsia="宋体" w:cs="宋体"/>
          <w:i w:val="0"/>
          <w:iCs w:val="0"/>
          <w:caps w:val="0"/>
          <w:color w:val="auto"/>
          <w:spacing w:val="0"/>
          <w:sz w:val="22"/>
          <w:szCs w:val="22"/>
          <w:shd w:val="clear" w:fill="FFFFFF"/>
          <w:lang w:eastAsia="zh-CN"/>
        </w:rPr>
        <w:t>，</w:t>
      </w:r>
      <w:r>
        <w:rPr>
          <w:rFonts w:hint="eastAsia" w:ascii="宋体" w:hAnsi="宋体" w:eastAsia="宋体" w:cs="宋体"/>
          <w:i w:val="0"/>
          <w:iCs w:val="0"/>
          <w:caps w:val="0"/>
          <w:color w:val="auto"/>
          <w:spacing w:val="0"/>
          <w:sz w:val="22"/>
          <w:szCs w:val="22"/>
          <w:shd w:val="clear" w:fill="FFFFFF"/>
        </w:rPr>
        <w:t>而奏鸣曲、协奏曲和前奏曲则是为器乐而创作的。</w:t>
      </w:r>
    </w:p>
    <w:p>
      <w:pPr>
        <w:spacing w:line="360" w:lineRule="auto"/>
        <w:ind w:firstLine="442" w:firstLineChars="200"/>
        <w:rPr>
          <w:rFonts w:hint="eastAsia" w:ascii="宋体" w:hAnsi="宋体" w:eastAsia="宋体" w:cs="宋体"/>
          <w:i w:val="0"/>
          <w:iCs w:val="0"/>
          <w:caps w:val="0"/>
          <w:color w:val="auto"/>
          <w:spacing w:val="0"/>
          <w:kern w:val="0"/>
          <w:sz w:val="22"/>
          <w:szCs w:val="22"/>
          <w:shd w:val="clear" w:fill="FFFFFF"/>
          <w:lang w:val="en-US" w:eastAsia="zh-CN" w:bidi="ar"/>
        </w:rPr>
      </w:pPr>
      <w:r>
        <w:rPr>
          <w:rFonts w:hint="eastAsia" w:ascii="宋体" w:hAnsi="宋体" w:eastAsia="宋体" w:cs="宋体"/>
          <w:b/>
          <w:bCs/>
          <w:i w:val="0"/>
          <w:iCs w:val="0"/>
          <w:caps w:val="0"/>
          <w:color w:val="auto"/>
          <w:spacing w:val="0"/>
          <w:kern w:val="0"/>
          <w:sz w:val="22"/>
          <w:szCs w:val="22"/>
          <w:shd w:val="clear" w:fill="FFFFFF"/>
          <w:lang w:val="en-US" w:eastAsia="zh-CN" w:bidi="ar"/>
        </w:rPr>
        <w:t>旋律特点：</w:t>
      </w:r>
      <w:r>
        <w:rPr>
          <w:rFonts w:hint="eastAsia" w:ascii="宋体" w:hAnsi="宋体" w:eastAsia="宋体" w:cs="宋体"/>
          <w:i w:val="0"/>
          <w:iCs w:val="0"/>
          <w:caps w:val="0"/>
          <w:color w:val="auto"/>
          <w:spacing w:val="0"/>
          <w:kern w:val="0"/>
          <w:sz w:val="22"/>
          <w:szCs w:val="22"/>
          <w:shd w:val="clear" w:fill="FFFFFF"/>
          <w:lang w:val="en-US" w:eastAsia="zh-CN" w:bidi="ar"/>
        </w:rPr>
        <w:t>乐句长度不一，气息较长，</w:t>
      </w:r>
      <w:r>
        <w:rPr>
          <w:rFonts w:hint="eastAsia" w:ascii="宋体" w:hAnsi="宋体" w:eastAsia="宋体" w:cs="宋体"/>
          <w:i w:val="0"/>
          <w:iCs w:val="0"/>
          <w:caps w:val="0"/>
          <w:color w:val="auto"/>
          <w:spacing w:val="0"/>
          <w:kern w:val="0"/>
          <w:sz w:val="22"/>
          <w:szCs w:val="22"/>
          <w:u w:val="none"/>
          <w:shd w:val="clear" w:fill="FFFFFF"/>
          <w:lang w:val="en-US" w:eastAsia="zh-CN" w:bidi="ar"/>
        </w:rPr>
        <w:fldChar w:fldCharType="begin"/>
      </w:r>
      <w:r>
        <w:rPr>
          <w:rFonts w:hint="eastAsia" w:ascii="宋体" w:hAnsi="宋体" w:eastAsia="宋体" w:cs="宋体"/>
          <w:i w:val="0"/>
          <w:iCs w:val="0"/>
          <w:caps w:val="0"/>
          <w:color w:val="auto"/>
          <w:spacing w:val="0"/>
          <w:kern w:val="0"/>
          <w:sz w:val="22"/>
          <w:szCs w:val="22"/>
          <w:u w:val="none"/>
          <w:shd w:val="clear" w:fill="FFFFFF"/>
          <w:lang w:val="en-US" w:eastAsia="zh-CN" w:bidi="ar"/>
        </w:rPr>
        <w:instrText xml:space="preserve"> HYPERLINK "https://baike.baidu.com/item/%E6%97%8B%E5%BE%8B" \t "https://baike.baidu.com/item/%E5%B7%B4%E6%B4%9B%E5%85%8B%E6%97%B6%E6%9C%9F/_blank" </w:instrText>
      </w:r>
      <w:r>
        <w:rPr>
          <w:rFonts w:hint="eastAsia" w:ascii="宋体" w:hAnsi="宋体" w:eastAsia="宋体" w:cs="宋体"/>
          <w:i w:val="0"/>
          <w:iCs w:val="0"/>
          <w:caps w:val="0"/>
          <w:color w:val="auto"/>
          <w:spacing w:val="0"/>
          <w:kern w:val="0"/>
          <w:sz w:val="22"/>
          <w:szCs w:val="22"/>
          <w:u w:val="none"/>
          <w:shd w:val="clear" w:fill="FFFFFF"/>
          <w:lang w:val="en-US" w:eastAsia="zh-CN" w:bidi="ar"/>
        </w:rPr>
        <w:fldChar w:fldCharType="separate"/>
      </w:r>
      <w:r>
        <w:rPr>
          <w:rStyle w:val="6"/>
          <w:rFonts w:hint="eastAsia" w:ascii="宋体" w:hAnsi="宋体" w:eastAsia="宋体" w:cs="宋体"/>
          <w:i w:val="0"/>
          <w:iCs w:val="0"/>
          <w:caps w:val="0"/>
          <w:color w:val="auto"/>
          <w:spacing w:val="0"/>
          <w:sz w:val="22"/>
          <w:szCs w:val="22"/>
          <w:u w:val="none"/>
          <w:shd w:val="clear" w:fill="FFFFFF"/>
        </w:rPr>
        <w:t>旋律</w:t>
      </w:r>
      <w:r>
        <w:rPr>
          <w:rFonts w:hint="eastAsia" w:ascii="宋体" w:hAnsi="宋体" w:eastAsia="宋体" w:cs="宋体"/>
          <w:i w:val="0"/>
          <w:iCs w:val="0"/>
          <w:caps w:val="0"/>
          <w:color w:val="auto"/>
          <w:spacing w:val="0"/>
          <w:kern w:val="0"/>
          <w:sz w:val="22"/>
          <w:szCs w:val="22"/>
          <w:u w:val="none"/>
          <w:shd w:val="clear" w:fill="FFFFFF"/>
          <w:lang w:val="en-US" w:eastAsia="zh-CN" w:bidi="ar"/>
        </w:rPr>
        <w:fldChar w:fldCharType="end"/>
      </w:r>
      <w:r>
        <w:rPr>
          <w:rFonts w:hint="eastAsia" w:ascii="宋体" w:hAnsi="宋体" w:eastAsia="宋体" w:cs="宋体"/>
          <w:i w:val="0"/>
          <w:iCs w:val="0"/>
          <w:caps w:val="0"/>
          <w:color w:val="auto"/>
          <w:spacing w:val="0"/>
          <w:kern w:val="0"/>
          <w:sz w:val="22"/>
          <w:szCs w:val="22"/>
          <w:shd w:val="clear" w:fill="FFFFFF"/>
          <w:lang w:val="en-US" w:eastAsia="zh-CN" w:bidi="ar"/>
        </w:rPr>
        <w:t>都空前地华丽复杂，有相当多的</w:t>
      </w:r>
      <w:r>
        <w:rPr>
          <w:rFonts w:hint="eastAsia" w:ascii="宋体" w:hAnsi="宋体" w:eastAsia="宋体" w:cs="宋体"/>
          <w:i w:val="0"/>
          <w:iCs w:val="0"/>
          <w:caps w:val="0"/>
          <w:color w:val="auto"/>
          <w:spacing w:val="0"/>
          <w:kern w:val="0"/>
          <w:sz w:val="22"/>
          <w:szCs w:val="22"/>
          <w:u w:val="none"/>
          <w:shd w:val="clear" w:fill="FFFFFF"/>
          <w:lang w:val="en-US" w:eastAsia="zh-CN" w:bidi="ar"/>
        </w:rPr>
        <w:fldChar w:fldCharType="begin"/>
      </w:r>
      <w:r>
        <w:rPr>
          <w:rFonts w:hint="eastAsia" w:ascii="宋体" w:hAnsi="宋体" w:eastAsia="宋体" w:cs="宋体"/>
          <w:i w:val="0"/>
          <w:iCs w:val="0"/>
          <w:caps w:val="0"/>
          <w:color w:val="auto"/>
          <w:spacing w:val="0"/>
          <w:kern w:val="0"/>
          <w:sz w:val="22"/>
          <w:szCs w:val="22"/>
          <w:u w:val="none"/>
          <w:shd w:val="clear" w:fill="FFFFFF"/>
          <w:lang w:val="en-US" w:eastAsia="zh-CN" w:bidi="ar"/>
        </w:rPr>
        <w:instrText xml:space="preserve"> HYPERLINK "https://baike.baidu.com/item/%E8%A3%85%E9%A5%B0%E9%9F%B3" \t "https://baike.baidu.com/item/%E5%B7%B4%E6%B4%9B%E5%85%8B%E6%97%B6%E6%9C%9F/_blank" </w:instrText>
      </w:r>
      <w:r>
        <w:rPr>
          <w:rFonts w:hint="eastAsia" w:ascii="宋体" w:hAnsi="宋体" w:eastAsia="宋体" w:cs="宋体"/>
          <w:i w:val="0"/>
          <w:iCs w:val="0"/>
          <w:caps w:val="0"/>
          <w:color w:val="auto"/>
          <w:spacing w:val="0"/>
          <w:kern w:val="0"/>
          <w:sz w:val="22"/>
          <w:szCs w:val="22"/>
          <w:u w:val="none"/>
          <w:shd w:val="clear" w:fill="FFFFFF"/>
          <w:lang w:val="en-US" w:eastAsia="zh-CN" w:bidi="ar"/>
        </w:rPr>
        <w:fldChar w:fldCharType="separate"/>
      </w:r>
      <w:r>
        <w:rPr>
          <w:rStyle w:val="6"/>
          <w:rFonts w:hint="eastAsia" w:ascii="宋体" w:hAnsi="宋体" w:eastAsia="宋体" w:cs="宋体"/>
          <w:i w:val="0"/>
          <w:iCs w:val="0"/>
          <w:caps w:val="0"/>
          <w:color w:val="auto"/>
          <w:spacing w:val="0"/>
          <w:sz w:val="22"/>
          <w:szCs w:val="22"/>
          <w:u w:val="none"/>
          <w:shd w:val="clear" w:fill="FFFFFF"/>
        </w:rPr>
        <w:t>装饰音</w:t>
      </w:r>
      <w:r>
        <w:rPr>
          <w:rFonts w:hint="eastAsia" w:ascii="宋体" w:hAnsi="宋体" w:eastAsia="宋体" w:cs="宋体"/>
          <w:i w:val="0"/>
          <w:iCs w:val="0"/>
          <w:caps w:val="0"/>
          <w:color w:val="auto"/>
          <w:spacing w:val="0"/>
          <w:kern w:val="0"/>
          <w:sz w:val="22"/>
          <w:szCs w:val="22"/>
          <w:u w:val="none"/>
          <w:shd w:val="clear" w:fill="FFFFFF"/>
          <w:lang w:val="en-US" w:eastAsia="zh-CN" w:bidi="ar"/>
        </w:rPr>
        <w:fldChar w:fldCharType="end"/>
      </w:r>
      <w:r>
        <w:rPr>
          <w:rFonts w:hint="eastAsia" w:ascii="宋体" w:hAnsi="宋体" w:eastAsia="宋体" w:cs="宋体"/>
          <w:i w:val="0"/>
          <w:iCs w:val="0"/>
          <w:caps w:val="0"/>
          <w:color w:val="auto"/>
          <w:spacing w:val="0"/>
          <w:kern w:val="0"/>
          <w:sz w:val="22"/>
          <w:szCs w:val="22"/>
          <w:shd w:val="clear" w:fill="FFFFFF"/>
          <w:lang w:val="en-US" w:eastAsia="zh-CN" w:bidi="ar"/>
        </w:rPr>
        <w:t>和模进音型。和</w:t>
      </w:r>
      <w:r>
        <w:rPr>
          <w:rFonts w:hint="eastAsia" w:ascii="宋体" w:hAnsi="宋体" w:eastAsia="宋体" w:cs="宋体"/>
          <w:i w:val="0"/>
          <w:iCs w:val="0"/>
          <w:caps w:val="0"/>
          <w:color w:val="auto"/>
          <w:spacing w:val="0"/>
          <w:kern w:val="0"/>
          <w:sz w:val="22"/>
          <w:szCs w:val="22"/>
          <w:u w:val="none"/>
          <w:shd w:val="clear" w:fill="FFFFFF"/>
          <w:lang w:val="en-US" w:eastAsia="zh-CN" w:bidi="ar"/>
        </w:rPr>
        <w:fldChar w:fldCharType="begin"/>
      </w:r>
      <w:r>
        <w:rPr>
          <w:rFonts w:hint="eastAsia" w:ascii="宋体" w:hAnsi="宋体" w:eastAsia="宋体" w:cs="宋体"/>
          <w:i w:val="0"/>
          <w:iCs w:val="0"/>
          <w:caps w:val="0"/>
          <w:color w:val="auto"/>
          <w:spacing w:val="0"/>
          <w:kern w:val="0"/>
          <w:sz w:val="22"/>
          <w:szCs w:val="22"/>
          <w:u w:val="none"/>
          <w:shd w:val="clear" w:fill="FFFFFF"/>
          <w:lang w:val="en-US" w:eastAsia="zh-CN" w:bidi="ar"/>
        </w:rPr>
        <w:instrText xml:space="preserve"> HYPERLINK "https://baike.baidu.com/item/%E6%96%87%E8%89%BA%E5%A4%8D%E5%85%B4%E6%97%B6%E6%9C%9F" \t "https://baike.baidu.com/item/%E5%B7%B4%E6%B4%9B%E5%85%8B%E6%97%B6%E6%9C%9F/_blank" </w:instrText>
      </w:r>
      <w:r>
        <w:rPr>
          <w:rFonts w:hint="eastAsia" w:ascii="宋体" w:hAnsi="宋体" w:eastAsia="宋体" w:cs="宋体"/>
          <w:i w:val="0"/>
          <w:iCs w:val="0"/>
          <w:caps w:val="0"/>
          <w:color w:val="auto"/>
          <w:spacing w:val="0"/>
          <w:kern w:val="0"/>
          <w:sz w:val="22"/>
          <w:szCs w:val="22"/>
          <w:u w:val="none"/>
          <w:shd w:val="clear" w:fill="FFFFFF"/>
          <w:lang w:val="en-US" w:eastAsia="zh-CN" w:bidi="ar"/>
        </w:rPr>
        <w:fldChar w:fldCharType="separate"/>
      </w:r>
      <w:r>
        <w:rPr>
          <w:rStyle w:val="6"/>
          <w:rFonts w:hint="eastAsia" w:ascii="宋体" w:hAnsi="宋体" w:eastAsia="宋体" w:cs="宋体"/>
          <w:i w:val="0"/>
          <w:iCs w:val="0"/>
          <w:caps w:val="0"/>
          <w:color w:val="auto"/>
          <w:spacing w:val="0"/>
          <w:sz w:val="22"/>
          <w:szCs w:val="22"/>
          <w:u w:val="none"/>
          <w:shd w:val="clear" w:fill="FFFFFF"/>
        </w:rPr>
        <w:t>文艺复兴时期</w:t>
      </w:r>
      <w:r>
        <w:rPr>
          <w:rFonts w:hint="eastAsia" w:ascii="宋体" w:hAnsi="宋体" w:eastAsia="宋体" w:cs="宋体"/>
          <w:i w:val="0"/>
          <w:iCs w:val="0"/>
          <w:caps w:val="0"/>
          <w:color w:val="auto"/>
          <w:spacing w:val="0"/>
          <w:kern w:val="0"/>
          <w:sz w:val="22"/>
          <w:szCs w:val="22"/>
          <w:u w:val="none"/>
          <w:shd w:val="clear" w:fill="FFFFFF"/>
          <w:lang w:val="en-US" w:eastAsia="zh-CN" w:bidi="ar"/>
        </w:rPr>
        <w:fldChar w:fldCharType="end"/>
      </w:r>
      <w:r>
        <w:rPr>
          <w:rFonts w:hint="eastAsia" w:ascii="宋体" w:hAnsi="宋体" w:eastAsia="宋体" w:cs="宋体"/>
          <w:i w:val="0"/>
          <w:iCs w:val="0"/>
          <w:caps w:val="0"/>
          <w:color w:val="auto"/>
          <w:spacing w:val="0"/>
          <w:kern w:val="0"/>
          <w:sz w:val="22"/>
          <w:szCs w:val="22"/>
          <w:shd w:val="clear" w:fill="FFFFFF"/>
          <w:lang w:val="en-US" w:eastAsia="zh-CN" w:bidi="ar"/>
        </w:rPr>
        <w:t>的旋律一样，曲调的进行常常带有形象化、象征性特征。引人注目的是旋律中有明确的和声属性。</w:t>
      </w:r>
    </w:p>
    <w:p>
      <w:pPr>
        <w:spacing w:line="360" w:lineRule="auto"/>
        <w:ind w:firstLine="442" w:firstLineChars="200"/>
        <w:rPr>
          <w:rFonts w:hint="eastAsia" w:ascii="宋体" w:hAnsi="宋体" w:eastAsia="宋体" w:cs="宋体"/>
          <w:i w:val="0"/>
          <w:iCs w:val="0"/>
          <w:caps w:val="0"/>
          <w:color w:val="auto"/>
          <w:spacing w:val="0"/>
          <w:sz w:val="22"/>
          <w:szCs w:val="22"/>
        </w:rPr>
      </w:pPr>
      <w:r>
        <w:rPr>
          <w:rFonts w:hint="eastAsia" w:ascii="宋体" w:hAnsi="宋体" w:eastAsia="宋体" w:cs="宋体"/>
          <w:b/>
          <w:bCs/>
          <w:i w:val="0"/>
          <w:iCs w:val="0"/>
          <w:caps w:val="0"/>
          <w:color w:val="auto"/>
          <w:spacing w:val="0"/>
          <w:kern w:val="0"/>
          <w:sz w:val="22"/>
          <w:szCs w:val="22"/>
          <w:shd w:val="clear" w:fill="FFFFFF"/>
          <w:lang w:val="en-US" w:eastAsia="zh-CN" w:bidi="ar"/>
        </w:rPr>
        <w:t>曲式：</w:t>
      </w:r>
      <w:r>
        <w:rPr>
          <w:rFonts w:hint="eastAsia" w:ascii="宋体" w:hAnsi="宋体" w:eastAsia="宋体" w:cs="宋体"/>
          <w:i w:val="0"/>
          <w:iCs w:val="0"/>
          <w:caps w:val="0"/>
          <w:color w:val="auto"/>
          <w:spacing w:val="0"/>
          <w:kern w:val="0"/>
          <w:sz w:val="22"/>
          <w:szCs w:val="22"/>
          <w:shd w:val="clear" w:fill="FFFFFF"/>
          <w:lang w:val="en-US" w:eastAsia="zh-CN" w:bidi="ar"/>
        </w:rPr>
        <w:t>以相互间形成节奏、速度、风格对比的多乐章结构为主，同时也有分段结构、变奏曲、在固定低音旋律之上进行变奏的</w:t>
      </w:r>
      <w:r>
        <w:rPr>
          <w:rFonts w:hint="eastAsia" w:ascii="宋体" w:hAnsi="宋体" w:eastAsia="宋体" w:cs="宋体"/>
          <w:i w:val="0"/>
          <w:iCs w:val="0"/>
          <w:caps w:val="0"/>
          <w:color w:val="auto"/>
          <w:spacing w:val="0"/>
          <w:kern w:val="0"/>
          <w:sz w:val="22"/>
          <w:szCs w:val="22"/>
          <w:u w:val="none"/>
          <w:shd w:val="clear" w:fill="FFFFFF"/>
          <w:lang w:val="en-US" w:eastAsia="zh-CN" w:bidi="ar"/>
        </w:rPr>
        <w:fldChar w:fldCharType="begin"/>
      </w:r>
      <w:r>
        <w:rPr>
          <w:rFonts w:hint="eastAsia" w:ascii="宋体" w:hAnsi="宋体" w:eastAsia="宋体" w:cs="宋体"/>
          <w:i w:val="0"/>
          <w:iCs w:val="0"/>
          <w:caps w:val="0"/>
          <w:color w:val="auto"/>
          <w:spacing w:val="0"/>
          <w:kern w:val="0"/>
          <w:sz w:val="22"/>
          <w:szCs w:val="22"/>
          <w:u w:val="none"/>
          <w:shd w:val="clear" w:fill="FFFFFF"/>
          <w:lang w:val="en-US" w:eastAsia="zh-CN" w:bidi="ar"/>
        </w:rPr>
        <w:instrText xml:space="preserve"> HYPERLINK "https://baike.baidu.com/item/%E5%B8%95%E8%90%A8%E5%8D%A1%E5%88%A9%E4%BA%9A" \t "https://baike.baidu.com/item/%E5%B7%B4%E6%B4%9B%E5%85%8B%E6%97%B6%E6%9C%9F/_blank" </w:instrText>
      </w:r>
      <w:r>
        <w:rPr>
          <w:rFonts w:hint="eastAsia" w:ascii="宋体" w:hAnsi="宋体" w:eastAsia="宋体" w:cs="宋体"/>
          <w:i w:val="0"/>
          <w:iCs w:val="0"/>
          <w:caps w:val="0"/>
          <w:color w:val="auto"/>
          <w:spacing w:val="0"/>
          <w:kern w:val="0"/>
          <w:sz w:val="22"/>
          <w:szCs w:val="22"/>
          <w:u w:val="none"/>
          <w:shd w:val="clear" w:fill="FFFFFF"/>
          <w:lang w:val="en-US" w:eastAsia="zh-CN" w:bidi="ar"/>
        </w:rPr>
        <w:fldChar w:fldCharType="separate"/>
      </w:r>
      <w:r>
        <w:rPr>
          <w:rStyle w:val="6"/>
          <w:rFonts w:hint="eastAsia" w:ascii="宋体" w:hAnsi="宋体" w:eastAsia="宋体" w:cs="宋体"/>
          <w:i w:val="0"/>
          <w:iCs w:val="0"/>
          <w:caps w:val="0"/>
          <w:color w:val="auto"/>
          <w:spacing w:val="0"/>
          <w:sz w:val="22"/>
          <w:szCs w:val="22"/>
          <w:u w:val="none"/>
          <w:shd w:val="clear" w:fill="FFFFFF"/>
        </w:rPr>
        <w:t>帕萨卡利亚</w:t>
      </w:r>
      <w:r>
        <w:rPr>
          <w:rFonts w:hint="eastAsia" w:ascii="宋体" w:hAnsi="宋体" w:eastAsia="宋体" w:cs="宋体"/>
          <w:i w:val="0"/>
          <w:iCs w:val="0"/>
          <w:caps w:val="0"/>
          <w:color w:val="auto"/>
          <w:spacing w:val="0"/>
          <w:kern w:val="0"/>
          <w:sz w:val="22"/>
          <w:szCs w:val="22"/>
          <w:u w:val="none"/>
          <w:shd w:val="clear" w:fill="FFFFFF"/>
          <w:lang w:val="en-US" w:eastAsia="zh-CN" w:bidi="ar"/>
        </w:rPr>
        <w:fldChar w:fldCharType="end"/>
      </w:r>
      <w:r>
        <w:rPr>
          <w:rFonts w:hint="eastAsia" w:ascii="宋体" w:hAnsi="宋体" w:eastAsia="宋体" w:cs="宋体"/>
          <w:i w:val="0"/>
          <w:iCs w:val="0"/>
          <w:caps w:val="0"/>
          <w:color w:val="auto"/>
          <w:spacing w:val="0"/>
          <w:kern w:val="0"/>
          <w:sz w:val="22"/>
          <w:szCs w:val="22"/>
          <w:shd w:val="clear" w:fill="FFFFFF"/>
          <w:lang w:val="en-US" w:eastAsia="zh-CN" w:bidi="ar"/>
        </w:rPr>
        <w:t>、夏空形式。</w:t>
      </w:r>
    </w:p>
    <w:p>
      <w:pPr>
        <w:spacing w:line="360" w:lineRule="auto"/>
        <w:ind w:firstLine="442" w:firstLineChars="200"/>
        <w:rPr>
          <w:rFonts w:hint="eastAsia" w:ascii="宋体" w:hAnsi="宋体" w:eastAsia="宋体" w:cs="宋体"/>
          <w:i w:val="0"/>
          <w:iCs w:val="0"/>
          <w:caps w:val="0"/>
          <w:color w:val="auto"/>
          <w:spacing w:val="0"/>
          <w:sz w:val="22"/>
          <w:szCs w:val="22"/>
        </w:rPr>
      </w:pPr>
      <w:r>
        <w:rPr>
          <w:rFonts w:hint="eastAsia" w:ascii="宋体" w:hAnsi="宋体" w:eastAsia="宋体" w:cs="宋体"/>
          <w:b/>
          <w:bCs/>
          <w:i w:val="0"/>
          <w:iCs w:val="0"/>
          <w:caps w:val="0"/>
          <w:color w:val="auto"/>
          <w:spacing w:val="0"/>
          <w:kern w:val="0"/>
          <w:sz w:val="22"/>
          <w:szCs w:val="22"/>
          <w:shd w:val="clear" w:fill="FFFFFF"/>
          <w:lang w:val="en-US" w:eastAsia="zh-CN" w:bidi="ar"/>
        </w:rPr>
        <w:t>情绪特点：</w:t>
      </w:r>
      <w:r>
        <w:rPr>
          <w:rFonts w:hint="eastAsia" w:ascii="宋体" w:hAnsi="宋体" w:eastAsia="宋体" w:cs="宋体"/>
          <w:i w:val="0"/>
          <w:iCs w:val="0"/>
          <w:caps w:val="0"/>
          <w:color w:val="auto"/>
          <w:spacing w:val="0"/>
          <w:kern w:val="0"/>
          <w:sz w:val="22"/>
          <w:szCs w:val="22"/>
          <w:shd w:val="clear" w:fill="FFFFFF"/>
          <w:lang w:val="en-US" w:eastAsia="zh-CN" w:bidi="ar"/>
        </w:rPr>
        <w:t>在一个乐章之内保持一种基本情绪,在乐章与乐章之间才形成对比。</w:t>
      </w:r>
    </w:p>
    <w:p>
      <w:pPr>
        <w:spacing w:line="360" w:lineRule="auto"/>
        <w:ind w:firstLine="442" w:firstLineChars="200"/>
        <w:rPr>
          <w:rFonts w:hint="eastAsia" w:ascii="宋体" w:hAnsi="宋体" w:eastAsia="宋体" w:cs="宋体"/>
          <w:i w:val="0"/>
          <w:iCs w:val="0"/>
          <w:caps w:val="0"/>
          <w:color w:val="auto"/>
          <w:spacing w:val="0"/>
          <w:kern w:val="0"/>
          <w:sz w:val="22"/>
          <w:szCs w:val="22"/>
          <w:shd w:val="clear" w:fill="FFFFFF"/>
          <w:lang w:val="en-US" w:eastAsia="zh-CN" w:bidi="ar"/>
        </w:rPr>
      </w:pPr>
      <w:r>
        <w:rPr>
          <w:rFonts w:hint="eastAsia" w:ascii="宋体" w:hAnsi="宋体" w:eastAsia="宋体" w:cs="宋体"/>
          <w:b/>
          <w:bCs/>
          <w:i w:val="0"/>
          <w:iCs w:val="0"/>
          <w:caps w:val="0"/>
          <w:color w:val="auto"/>
          <w:spacing w:val="0"/>
          <w:kern w:val="0"/>
          <w:sz w:val="22"/>
          <w:szCs w:val="22"/>
          <w:shd w:val="clear" w:fill="FFFFFF"/>
          <w:lang w:val="en-US" w:eastAsia="zh-CN" w:bidi="ar"/>
        </w:rPr>
        <w:t>力度表现：</w:t>
      </w:r>
      <w:r>
        <w:rPr>
          <w:rFonts w:hint="eastAsia" w:ascii="宋体" w:hAnsi="宋体" w:eastAsia="宋体" w:cs="宋体"/>
          <w:i w:val="0"/>
          <w:iCs w:val="0"/>
          <w:caps w:val="0"/>
          <w:color w:val="auto"/>
          <w:spacing w:val="0"/>
          <w:kern w:val="0"/>
          <w:sz w:val="22"/>
          <w:szCs w:val="22"/>
          <w:shd w:val="clear" w:fill="FFFFFF"/>
          <w:lang w:val="en-US" w:eastAsia="zh-CN" w:bidi="ar"/>
        </w:rPr>
        <w:t>不追求渐强和渐弱的细微变化，而是采用较为清晰的“阶梯式力度”。</w:t>
      </w:r>
    </w:p>
    <w:p>
      <w:pPr>
        <w:spacing w:line="360" w:lineRule="auto"/>
        <w:ind w:firstLine="440" w:firstLineChars="200"/>
        <w:rPr>
          <w:rFonts w:hint="eastAsia" w:ascii="宋体" w:hAnsi="宋体" w:eastAsia="宋体" w:cs="宋体"/>
          <w:i w:val="0"/>
          <w:iCs w:val="0"/>
          <w:caps w:val="0"/>
          <w:color w:val="auto"/>
          <w:spacing w:val="0"/>
          <w:sz w:val="22"/>
          <w:szCs w:val="22"/>
          <w:shd w:val="clear" w:fill="FFFFFF"/>
        </w:rPr>
      </w:pPr>
      <w:r>
        <w:rPr>
          <w:rFonts w:hint="eastAsia" w:ascii="宋体" w:hAnsi="宋体" w:eastAsia="宋体" w:cs="宋体"/>
          <w:i w:val="0"/>
          <w:iCs w:val="0"/>
          <w:caps w:val="0"/>
          <w:color w:val="auto"/>
          <w:spacing w:val="0"/>
          <w:sz w:val="22"/>
          <w:szCs w:val="22"/>
          <w:shd w:val="clear" w:fill="FFFFFF"/>
        </w:rPr>
        <w:t>该作品旋律优美,音乐语言精练,通过对大提琴作品的移植,拓展了演奏者的能力,展现了</w:t>
      </w:r>
      <w:r>
        <w:rPr>
          <w:rFonts w:hint="eastAsia" w:ascii="宋体" w:hAnsi="宋体" w:eastAsia="宋体" w:cs="宋体"/>
          <w:i w:val="0"/>
          <w:iCs w:val="0"/>
          <w:caps w:val="0"/>
          <w:color w:val="auto"/>
          <w:spacing w:val="0"/>
          <w:sz w:val="22"/>
          <w:szCs w:val="22"/>
          <w:shd w:val="clear" w:fill="FFFFFF"/>
          <w:lang w:val="en-US" w:eastAsia="zh-CN"/>
        </w:rPr>
        <w:t>大</w:t>
      </w:r>
      <w:r>
        <w:rPr>
          <w:rFonts w:hint="eastAsia" w:ascii="宋体" w:hAnsi="宋体" w:eastAsia="宋体" w:cs="宋体"/>
          <w:i w:val="0"/>
          <w:iCs w:val="0"/>
          <w:caps w:val="0"/>
          <w:color w:val="auto"/>
          <w:spacing w:val="0"/>
          <w:sz w:val="22"/>
          <w:szCs w:val="22"/>
          <w:shd w:val="clear" w:fill="FFFFFF"/>
        </w:rPr>
        <w:t>号具有的丰富的表现力,充分地体现了巴洛克时期</w:t>
      </w:r>
      <w:r>
        <w:rPr>
          <w:rFonts w:hint="eastAsia" w:ascii="宋体" w:hAnsi="宋体" w:eastAsia="宋体" w:cs="宋体"/>
          <w:i w:val="0"/>
          <w:iCs w:val="0"/>
          <w:caps w:val="0"/>
          <w:color w:val="auto"/>
          <w:spacing w:val="0"/>
          <w:sz w:val="22"/>
          <w:szCs w:val="22"/>
          <w:shd w:val="clear" w:fill="FFFFFF"/>
          <w:lang w:val="en-US" w:eastAsia="zh-CN"/>
        </w:rPr>
        <w:t>大</w:t>
      </w:r>
      <w:r>
        <w:rPr>
          <w:rFonts w:hint="eastAsia" w:ascii="宋体" w:hAnsi="宋体" w:eastAsia="宋体" w:cs="宋体"/>
          <w:i w:val="0"/>
          <w:iCs w:val="0"/>
          <w:caps w:val="0"/>
          <w:color w:val="auto"/>
          <w:spacing w:val="0"/>
          <w:sz w:val="22"/>
          <w:szCs w:val="22"/>
          <w:shd w:val="clear" w:fill="FFFFFF"/>
        </w:rPr>
        <w:t>号的演奏技巧与特点,它的出现不仅丰富了</w:t>
      </w:r>
      <w:r>
        <w:rPr>
          <w:rFonts w:hint="eastAsia" w:ascii="宋体" w:hAnsi="宋体" w:eastAsia="宋体" w:cs="宋体"/>
          <w:i w:val="0"/>
          <w:iCs w:val="0"/>
          <w:caps w:val="0"/>
          <w:color w:val="auto"/>
          <w:spacing w:val="0"/>
          <w:sz w:val="22"/>
          <w:szCs w:val="22"/>
          <w:shd w:val="clear" w:fill="FFFFFF"/>
          <w:lang w:val="en-US" w:eastAsia="zh-CN"/>
        </w:rPr>
        <w:t>大</w:t>
      </w:r>
      <w:r>
        <w:rPr>
          <w:rFonts w:hint="eastAsia" w:ascii="宋体" w:hAnsi="宋体" w:eastAsia="宋体" w:cs="宋体"/>
          <w:i w:val="0"/>
          <w:iCs w:val="0"/>
          <w:caps w:val="0"/>
          <w:color w:val="auto"/>
          <w:spacing w:val="0"/>
          <w:sz w:val="22"/>
          <w:szCs w:val="22"/>
          <w:shd w:val="clear" w:fill="FFFFFF"/>
        </w:rPr>
        <w:t>号在巴洛克时期的演奏曲目,也为探索该时期的演奏风格特点提供了更多的参考。</w:t>
      </w:r>
    </w:p>
    <w:p>
      <w:pPr>
        <w:spacing w:line="360" w:lineRule="auto"/>
        <w:rPr>
          <w:rFonts w:hint="eastAsia" w:ascii="宋体" w:hAnsi="宋体" w:eastAsia="宋体" w:cs="宋体"/>
          <w:b/>
          <w:bCs/>
          <w:i w:val="0"/>
          <w:iCs w:val="0"/>
          <w:caps w:val="0"/>
          <w:color w:val="auto"/>
          <w:spacing w:val="0"/>
          <w:sz w:val="28"/>
          <w:szCs w:val="28"/>
          <w:shd w:val="clear" w:fill="FFFFFF"/>
          <w:lang w:val="en-US" w:eastAsia="zh-CN"/>
        </w:rPr>
      </w:pPr>
      <w:r>
        <w:rPr>
          <w:rFonts w:hint="eastAsia" w:ascii="宋体" w:hAnsi="宋体" w:eastAsia="宋体" w:cs="宋体"/>
          <w:b/>
          <w:bCs/>
          <w:i w:val="0"/>
          <w:iCs w:val="0"/>
          <w:caps w:val="0"/>
          <w:color w:val="auto"/>
          <w:spacing w:val="0"/>
          <w:sz w:val="28"/>
          <w:szCs w:val="28"/>
          <w:shd w:val="clear" w:fill="FFFFFF"/>
          <w:lang w:val="en-US" w:eastAsia="zh-CN"/>
        </w:rPr>
        <w:t>学情分析：</w:t>
      </w:r>
    </w:p>
    <w:p>
      <w:pPr>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该学生为高三大号专业学生，有一定的演奏能力，在前期的学习过程中，对本首乐曲的熟练程度已基本达到。但该生在</w:t>
      </w:r>
      <w:r>
        <w:rPr>
          <w:rFonts w:hint="eastAsia" w:ascii="宋体" w:hAnsi="宋体" w:eastAsia="宋体" w:cs="宋体"/>
          <w:sz w:val="22"/>
          <w:szCs w:val="22"/>
          <w:lang w:eastAsia="zh-CN"/>
        </w:rPr>
        <w:t>呼吸方法</w:t>
      </w:r>
      <w:r>
        <w:rPr>
          <w:rFonts w:hint="eastAsia" w:ascii="宋体" w:hAnsi="宋体" w:eastAsia="宋体" w:cs="宋体"/>
          <w:sz w:val="22"/>
          <w:szCs w:val="22"/>
          <w:lang w:val="en-US" w:eastAsia="zh-CN"/>
        </w:rPr>
        <w:t>还未完全成熟，未达到大号</w:t>
      </w:r>
      <w:r>
        <w:rPr>
          <w:rFonts w:hint="eastAsia" w:ascii="宋体" w:hAnsi="宋体" w:eastAsia="宋体" w:cs="宋体"/>
          <w:sz w:val="22"/>
          <w:szCs w:val="22"/>
          <w:lang w:eastAsia="zh-CN"/>
        </w:rPr>
        <w:t>演奏音色的质量,因此导</w:t>
      </w:r>
      <w:r>
        <w:rPr>
          <w:rFonts w:hint="eastAsia" w:ascii="宋体" w:hAnsi="宋体" w:eastAsia="宋体" w:cs="宋体"/>
          <w:sz w:val="22"/>
          <w:szCs w:val="22"/>
          <w:lang w:val="en-US" w:eastAsia="zh-CN"/>
        </w:rPr>
        <w:t>致该</w:t>
      </w:r>
      <w:r>
        <w:rPr>
          <w:rFonts w:hint="eastAsia" w:ascii="宋体" w:hAnsi="宋体" w:eastAsia="宋体" w:cs="宋体"/>
          <w:sz w:val="22"/>
          <w:szCs w:val="22"/>
          <w:lang w:eastAsia="zh-CN"/>
        </w:rPr>
        <w:t>学生</w:t>
      </w:r>
      <w:r>
        <w:rPr>
          <w:rFonts w:hint="eastAsia" w:ascii="宋体" w:hAnsi="宋体" w:eastAsia="宋体" w:cs="宋体"/>
          <w:sz w:val="22"/>
          <w:szCs w:val="22"/>
          <w:lang w:val="en-US" w:eastAsia="zh-CN"/>
        </w:rPr>
        <w:t>的吐音有些紧张，快不起来</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同时该生乐感差，在引导其表现音乐的同时，身体会紧张，也是影响其吐音速度的原因之一。</w:t>
      </w:r>
    </w:p>
    <w:p>
      <w:pPr>
        <w:spacing w:line="360" w:lineRule="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教学目标：</w:t>
      </w:r>
      <w:r>
        <w:rPr>
          <w:rFonts w:hint="eastAsia" w:ascii="宋体" w:hAnsi="宋体" w:eastAsia="宋体" w:cs="宋体"/>
          <w:b w:val="0"/>
          <w:bCs w:val="0"/>
          <w:sz w:val="24"/>
          <w:szCs w:val="24"/>
          <w:lang w:val="en-US" w:eastAsia="zh-CN"/>
        </w:rPr>
        <w:t>提高该生在</w:t>
      </w:r>
      <w:r>
        <w:rPr>
          <w:rFonts w:hint="eastAsia" w:ascii="宋体" w:hAnsi="宋体" w:eastAsia="宋体" w:cs="宋体"/>
          <w:sz w:val="24"/>
          <w:szCs w:val="24"/>
          <w:lang w:val="en-US" w:eastAsia="zh-CN"/>
        </w:rPr>
        <w:t>高考曲目《F大调奏鸣曲》中吐音技巧的演奏能力。</w:t>
      </w:r>
    </w:p>
    <w:p>
      <w:pPr>
        <w:spacing w:line="360" w:lineRule="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教学重点：</w:t>
      </w:r>
      <w:r>
        <w:rPr>
          <w:rFonts w:hint="eastAsia" w:ascii="宋体" w:hAnsi="宋体" w:eastAsia="宋体" w:cs="宋体"/>
          <w:b w:val="0"/>
          <w:bCs w:val="0"/>
          <w:sz w:val="24"/>
          <w:szCs w:val="24"/>
          <w:lang w:val="en-US" w:eastAsia="zh-CN"/>
        </w:rPr>
        <w:t>通过该生演奏《F</w:t>
      </w:r>
      <w:r>
        <w:rPr>
          <w:rFonts w:hint="eastAsia" w:ascii="宋体" w:hAnsi="宋体" w:eastAsia="宋体" w:cs="宋体"/>
          <w:sz w:val="24"/>
          <w:szCs w:val="24"/>
          <w:lang w:val="en-US" w:eastAsia="zh-CN"/>
        </w:rPr>
        <w:t>大调奏鸣曲》中的吐音，培养其大号吐音技巧的演奏方法。</w:t>
      </w:r>
    </w:p>
    <w:p>
      <w:pPr>
        <w:spacing w:line="360" w:lineRule="auto"/>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教学难点：</w:t>
      </w:r>
      <w:r>
        <w:rPr>
          <w:rFonts w:hint="eastAsia" w:ascii="宋体" w:hAnsi="宋体" w:eastAsia="宋体" w:cs="宋体"/>
          <w:b w:val="0"/>
          <w:bCs w:val="0"/>
          <w:sz w:val="24"/>
          <w:szCs w:val="24"/>
          <w:lang w:val="en-US" w:eastAsia="zh-CN"/>
        </w:rPr>
        <w:t>在身体放松和充分表达音乐情感的情况下，尽可能的完成</w:t>
      </w:r>
      <w:r>
        <w:rPr>
          <w:rFonts w:hint="eastAsia" w:ascii="宋体" w:hAnsi="宋体" w:eastAsia="宋体" w:cs="宋体"/>
          <w:sz w:val="24"/>
          <w:szCs w:val="24"/>
          <w:lang w:val="en-US" w:eastAsia="zh-CN"/>
        </w:rPr>
        <w:t>《</w:t>
      </w:r>
      <w:r>
        <w:rPr>
          <w:rFonts w:hint="eastAsia" w:ascii="宋体" w:hAnsi="宋体" w:eastAsia="宋体" w:cs="宋体"/>
          <w:b w:val="0"/>
          <w:bCs w:val="0"/>
          <w:sz w:val="24"/>
          <w:szCs w:val="24"/>
          <w:lang w:val="en-US" w:eastAsia="zh-CN"/>
        </w:rPr>
        <w:t>F</w:t>
      </w:r>
      <w:r>
        <w:rPr>
          <w:rFonts w:hint="eastAsia" w:ascii="宋体" w:hAnsi="宋体" w:eastAsia="宋体" w:cs="宋体"/>
          <w:sz w:val="24"/>
          <w:szCs w:val="24"/>
          <w:lang w:val="en-US" w:eastAsia="zh-CN"/>
        </w:rPr>
        <w:t>大调奏鸣曲》中的吐音片段。</w:t>
      </w:r>
    </w:p>
    <w:p>
      <w:pPr>
        <w:spacing w:line="360" w:lineRule="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教学课时：</w:t>
      </w:r>
      <w:r>
        <w:rPr>
          <w:rFonts w:hint="eastAsia" w:ascii="宋体" w:hAnsi="宋体" w:eastAsia="宋体" w:cs="宋体"/>
          <w:b w:val="0"/>
          <w:bCs w:val="0"/>
          <w:sz w:val="24"/>
          <w:szCs w:val="24"/>
          <w:lang w:val="en-US" w:eastAsia="zh-CN"/>
        </w:rPr>
        <w:t>30分钟</w:t>
      </w:r>
    </w:p>
    <w:p>
      <w:pPr>
        <w:spacing w:line="360" w:lineRule="auto"/>
        <w:rPr>
          <w:rFonts w:hint="eastAsia" w:asciiTheme="minorAscii"/>
          <w:sz w:val="24"/>
          <w:szCs w:val="24"/>
          <w:lang w:eastAsia="zh-CN"/>
        </w:rPr>
      </w:pPr>
      <w:r>
        <w:rPr>
          <w:rFonts w:hint="eastAsia" w:asciiTheme="minorAscii"/>
          <w:b/>
          <w:bCs/>
          <w:sz w:val="24"/>
          <w:szCs w:val="24"/>
          <w:lang w:eastAsia="zh-CN"/>
        </w:rPr>
        <w:t>教学方法：</w:t>
      </w:r>
      <w:r>
        <w:rPr>
          <w:rFonts w:hint="eastAsia" w:asciiTheme="minorAscii"/>
          <w:sz w:val="24"/>
          <w:szCs w:val="24"/>
          <w:lang w:eastAsia="zh-CN"/>
        </w:rPr>
        <w:t>示范引领、审美感知、体验实践</w:t>
      </w:r>
    </w:p>
    <w:p>
      <w:pPr>
        <w:spacing w:line="360" w:lineRule="auto"/>
        <w:rPr>
          <w:rFonts w:hint="eastAsia" w:asciiTheme="minorAscii"/>
          <w:sz w:val="24"/>
          <w:szCs w:val="24"/>
          <w:lang w:eastAsia="zh-CN"/>
        </w:rPr>
      </w:pPr>
      <w:r>
        <w:rPr>
          <w:rFonts w:hint="eastAsia" w:asciiTheme="minorAscii"/>
          <w:b/>
          <w:bCs/>
          <w:sz w:val="24"/>
          <w:szCs w:val="24"/>
        </w:rPr>
        <w:t>课型：</w:t>
      </w:r>
      <w:r>
        <w:rPr>
          <w:rFonts w:hint="eastAsia" w:asciiTheme="minorAscii"/>
          <w:sz w:val="24"/>
          <w:szCs w:val="24"/>
          <w:lang w:eastAsia="zh-CN"/>
        </w:rPr>
        <w:t>个别课</w:t>
      </w:r>
    </w:p>
    <w:p>
      <w:pPr>
        <w:spacing w:line="360" w:lineRule="auto"/>
        <w:rPr>
          <w:rFonts w:hint="eastAsia" w:asciiTheme="minorAscii"/>
          <w:sz w:val="24"/>
          <w:szCs w:val="24"/>
        </w:rPr>
      </w:pPr>
      <w:r>
        <w:rPr>
          <w:rFonts w:hint="eastAsia" w:asciiTheme="minorAscii"/>
          <w:b/>
          <w:bCs/>
          <w:sz w:val="24"/>
          <w:szCs w:val="24"/>
        </w:rPr>
        <w:t>教具准备：</w:t>
      </w:r>
      <w:r>
        <w:rPr>
          <w:rFonts w:hint="eastAsia" w:asciiTheme="minorAscii"/>
          <w:sz w:val="24"/>
          <w:szCs w:val="24"/>
          <w:lang w:val="en-US" w:eastAsia="zh-CN"/>
        </w:rPr>
        <w:t>大号</w:t>
      </w:r>
      <w:r>
        <w:rPr>
          <w:rFonts w:hint="eastAsia" w:asciiTheme="minorAscii"/>
          <w:sz w:val="24"/>
          <w:szCs w:val="24"/>
        </w:rPr>
        <w:t>、多媒体</w:t>
      </w:r>
    </w:p>
    <w:p>
      <w:pPr>
        <w:spacing w:line="360" w:lineRule="auto"/>
        <w:rPr>
          <w:rFonts w:hint="eastAsia" w:asciiTheme="minorAscii"/>
          <w:b/>
          <w:bCs/>
          <w:sz w:val="24"/>
          <w:szCs w:val="24"/>
        </w:rPr>
      </w:pPr>
      <w:r>
        <w:rPr>
          <w:rFonts w:hint="eastAsia" w:asciiTheme="minorAscii"/>
          <w:b/>
          <w:bCs/>
          <w:sz w:val="24"/>
          <w:szCs w:val="24"/>
        </w:rPr>
        <w:t>教学过程：</w:t>
      </w:r>
    </w:p>
    <w:p>
      <w:pPr>
        <w:numPr>
          <w:ilvl w:val="0"/>
          <w:numId w:val="1"/>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大号基本功准备练习：</w:t>
      </w:r>
    </w:p>
    <w:p>
      <w:pPr>
        <w:numPr>
          <w:ilvl w:val="0"/>
          <w:numId w:val="2"/>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长音练习：</w:t>
      </w:r>
    </w:p>
    <w:p>
      <w:pPr>
        <w:numPr>
          <w:ilvl w:val="0"/>
          <w:numId w:val="0"/>
        </w:num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练习（1）</w:t>
      </w:r>
    </w:p>
    <w:p>
      <w:pPr>
        <w:numPr>
          <w:ilvl w:val="0"/>
          <w:numId w:val="0"/>
        </w:numPr>
        <w:spacing w:line="360" w:lineRule="auto"/>
        <w:jc w:val="center"/>
        <w:rPr>
          <w:sz w:val="24"/>
          <w:szCs w:val="24"/>
        </w:rPr>
      </w:pPr>
      <w:r>
        <w:rPr>
          <w:sz w:val="24"/>
          <w:szCs w:val="24"/>
        </w:rPr>
        <w:drawing>
          <wp:inline distT="0" distB="0" distL="114300" distR="114300">
            <wp:extent cx="6242685" cy="1592580"/>
            <wp:effectExtent l="0" t="0" r="5715" b="762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9"/>
                    <a:stretch>
                      <a:fillRect/>
                    </a:stretch>
                  </pic:blipFill>
                  <pic:spPr>
                    <a:xfrm>
                      <a:off x="0" y="0"/>
                      <a:ext cx="6242685" cy="1592580"/>
                    </a:xfrm>
                    <a:prstGeom prst="rect">
                      <a:avLst/>
                    </a:prstGeom>
                    <a:noFill/>
                    <a:ln>
                      <a:noFill/>
                    </a:ln>
                  </pic:spPr>
                </pic:pic>
              </a:graphicData>
            </a:graphic>
          </wp:inline>
        </w:drawing>
      </w:r>
    </w:p>
    <w:p>
      <w:pPr>
        <w:numPr>
          <w:ilvl w:val="0"/>
          <w:numId w:val="0"/>
        </w:numPr>
        <w:spacing w:line="360" w:lineRule="auto"/>
        <w:jc w:val="center"/>
        <w:rPr>
          <w:sz w:val="24"/>
          <w:szCs w:val="24"/>
        </w:rPr>
      </w:pPr>
    </w:p>
    <w:p>
      <w:pPr>
        <w:numPr>
          <w:ilvl w:val="0"/>
          <w:numId w:val="0"/>
        </w:numPr>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2、针对练习：大字一组B——大字组B——大字一组B</w:t>
      </w:r>
    </w:p>
    <w:p>
      <w:pPr>
        <w:numPr>
          <w:ilvl w:val="0"/>
          <w:numId w:val="0"/>
        </w:numPr>
        <w:spacing w:line="360" w:lineRule="auto"/>
        <w:rPr>
          <w:sz w:val="24"/>
          <w:szCs w:val="24"/>
        </w:rPr>
      </w:pPr>
      <w:r>
        <w:rPr>
          <w:sz w:val="24"/>
          <w:szCs w:val="24"/>
        </w:rPr>
        <w:drawing>
          <wp:inline distT="0" distB="0" distL="114300" distR="114300">
            <wp:extent cx="5504180" cy="1123315"/>
            <wp:effectExtent l="0" t="0" r="1270" b="635"/>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20"/>
                    <a:stretch>
                      <a:fillRect/>
                    </a:stretch>
                  </pic:blipFill>
                  <pic:spPr>
                    <a:xfrm>
                      <a:off x="0" y="0"/>
                      <a:ext cx="5504180" cy="1123315"/>
                    </a:xfrm>
                    <a:prstGeom prst="rect">
                      <a:avLst/>
                    </a:prstGeom>
                  </pic:spPr>
                </pic:pic>
              </a:graphicData>
            </a:graphic>
          </wp:inline>
        </w:drawing>
      </w:r>
    </w:p>
    <w:p>
      <w:pPr>
        <w:numPr>
          <w:ilvl w:val="0"/>
          <w:numId w:val="1"/>
        </w:numPr>
        <w:spacing w:line="360" w:lineRule="auto"/>
        <w:ind w:left="0" w:leftChars="0" w:firstLine="0" w:firstLineChars="0"/>
        <w:rPr>
          <w:rFonts w:hint="eastAsia"/>
          <w:b/>
          <w:bCs/>
          <w:sz w:val="24"/>
          <w:szCs w:val="24"/>
          <w:lang w:val="en-US" w:eastAsia="zh-CN"/>
        </w:rPr>
      </w:pPr>
      <w:r>
        <w:rPr>
          <w:rFonts w:hint="eastAsia"/>
          <w:b/>
          <w:bCs/>
          <w:sz w:val="24"/>
          <w:szCs w:val="24"/>
          <w:lang w:val="en-US" w:eastAsia="zh-CN"/>
        </w:rPr>
        <w:t>新课教学：</w:t>
      </w:r>
    </w:p>
    <w:p>
      <w:pPr>
        <w:numPr>
          <w:ilvl w:val="0"/>
          <w:numId w:val="3"/>
        </w:numPr>
        <w:spacing w:line="360" w:lineRule="auto"/>
        <w:ind w:leftChars="0"/>
        <w:rPr>
          <w:rFonts w:hint="eastAsia"/>
          <w:sz w:val="24"/>
          <w:szCs w:val="24"/>
          <w:lang w:val="en-US" w:eastAsia="zh-CN"/>
        </w:rPr>
      </w:pPr>
      <w:r>
        <w:rPr>
          <w:rFonts w:hint="eastAsia"/>
          <w:sz w:val="24"/>
          <w:szCs w:val="24"/>
          <w:lang w:val="en-US" w:eastAsia="zh-CN"/>
        </w:rPr>
        <w:t>、明确学习目标：</w:t>
      </w:r>
    </w:p>
    <w:p>
      <w:pPr>
        <w:numPr>
          <w:ilvl w:val="0"/>
          <w:numId w:val="0"/>
        </w:num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1、欣赏大号《F大调奏鸣曲》吐音技巧片段。</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2、讲解《F大调奏鸣曲》的创作背景和做简要作品分析。</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（二）、体验实践：</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1、学生演奏《F大调奏鸣曲》中吐音技巧片段。</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2、教师示范《F大调奏鸣曲》中吐音技巧片段。</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3、和学生共同探讨《F大调奏鸣曲》中吐音技巧片段的练习方法。</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师：如何才能将《F大调奏鸣曲》中吐音技巧片段练习的更好更自如，结合之前所学的想一想。</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生：思考并回答。</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师：吐音练习首先基于气息，气息通畅了，用气息包裹着舌头，随着气息的流动舌头主动发出“tu”的声音，气流速度越快，舌头越快。</w:t>
      </w:r>
    </w:p>
    <w:p>
      <w:pPr>
        <w:numPr>
          <w:ilvl w:val="0"/>
          <w:numId w:val="4"/>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解决问题：</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师：下面我们来用唱的方式，将《F大调奏鸣曲》中的吐音技巧片段先唱一遍。</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生：用唱的方式，将《F大调奏鸣曲》中的吐音技巧片段唱吹一遍。</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师：指出其存在的问题，并加以解决。</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师：下面我们再用吹号嘴的方式，将《F大调奏鸣曲》中的吐音技巧片段用号嘴吹一遍。</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生：用吹号嘴的方式，将《F大调奏鸣曲》中的吐音技巧片段用号嘴吹一遍。</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师：指出其存在的问题，并加以解决。</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师：下面我们用大号来演奏《F大调奏鸣曲》中的吐音技巧片段。</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生：用大号来演奏《F大调奏鸣曲》中的吐音技巧片段。</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师：指出其存在的问题，并加以解决。</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师：下面我们演奏《F大调奏鸣曲》中的吐音技巧片段的同时，带入情感去演奏。</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生：带入情感去演奏《F大调奏鸣曲》中的吐音技巧片段。</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师：指出其存在的问题，并加以解决。</w:t>
      </w:r>
    </w:p>
    <w:p>
      <w:pPr>
        <w:numPr>
          <w:ilvl w:val="0"/>
          <w:numId w:val="0"/>
        </w:numPr>
        <w:spacing w:line="360" w:lineRule="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三、课堂小结：</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1、针对学生本堂课的问题做讲解。</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2、布置课后练习作业。</w:t>
      </w:r>
    </w:p>
    <w:p>
      <w:pPr>
        <w:numPr>
          <w:ilvl w:val="0"/>
          <w:numId w:val="0"/>
        </w:numPr>
        <w:spacing w:line="360" w:lineRule="auto"/>
        <w:rPr>
          <w:rFonts w:hint="eastAsia" w:ascii="宋体" w:hAnsi="宋体" w:eastAsia="宋体" w:cs="宋体"/>
          <w:sz w:val="24"/>
          <w:szCs w:val="24"/>
          <w:lang w:val="en-US" w:eastAsia="zh-CN"/>
        </w:rPr>
      </w:pPr>
    </w:p>
    <w:p>
      <w:pPr>
        <w:numPr>
          <w:ilvl w:val="0"/>
          <w:numId w:val="0"/>
        </w:numPr>
        <w:spacing w:line="360" w:lineRule="auto"/>
        <w:rPr>
          <w:rFonts w:hint="eastAsia" w:ascii="宋体" w:hAnsi="宋体" w:eastAsia="宋体" w:cs="宋体"/>
          <w:sz w:val="24"/>
          <w:szCs w:val="24"/>
          <w:lang w:val="en-US" w:eastAsia="zh-CN"/>
        </w:rPr>
      </w:pPr>
    </w:p>
    <w:p>
      <w:pPr>
        <w:numPr>
          <w:ilvl w:val="0"/>
          <w:numId w:val="0"/>
        </w:numPr>
        <w:spacing w:line="360" w:lineRule="auto"/>
        <w:rPr>
          <w:rFonts w:hint="eastAsia" w:ascii="宋体" w:hAnsi="宋体" w:eastAsia="宋体" w:cs="宋体"/>
          <w:sz w:val="24"/>
          <w:szCs w:val="24"/>
          <w:lang w:val="en-US" w:eastAsia="zh-CN"/>
        </w:rPr>
      </w:pPr>
    </w:p>
    <w:p>
      <w:pPr>
        <w:numPr>
          <w:ilvl w:val="0"/>
          <w:numId w:val="0"/>
        </w:numPr>
        <w:spacing w:line="360" w:lineRule="auto"/>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谱例：</w:t>
      </w:r>
    </w:p>
    <w:p>
      <w:pPr>
        <w:numPr>
          <w:ilvl w:val="0"/>
          <w:numId w:val="0"/>
        </w:numPr>
        <w:spacing w:line="360" w:lineRule="auto"/>
        <w:rPr>
          <w:rFonts w:hint="eastAsia" w:ascii="宋体" w:hAnsi="宋体" w:eastAsia="宋体" w:cs="宋体"/>
          <w:sz w:val="44"/>
          <w:szCs w:val="44"/>
          <w:lang w:val="en-US" w:eastAsia="zh-CN"/>
        </w:rPr>
      </w:pPr>
    </w:p>
    <w:p>
      <w:pPr>
        <w:spacing w:after="0"/>
        <w:rPr>
          <w:rFonts w:ascii="Times New Roman"/>
          <w:sz w:val="17"/>
        </w:rPr>
        <w:sectPr>
          <w:pgSz w:w="11920" w:h="16860"/>
          <w:pgMar w:top="1600" w:right="1240" w:bottom="280" w:left="1480" w:header="720" w:footer="720" w:gutter="0"/>
          <w:cols w:space="720" w:num="1"/>
        </w:sectPr>
      </w:pPr>
      <w:r>
        <w:rPr>
          <w:rFonts w:hint="default" w:ascii="宋体" w:hAnsi="宋体" w:eastAsia="宋体" w:cs="宋体"/>
          <w:sz w:val="44"/>
          <w:szCs w:val="44"/>
          <w:lang w:val="en-US" w:eastAsia="zh-CN"/>
        </w:rPr>
        <w:drawing>
          <wp:inline distT="0" distB="0" distL="114300" distR="114300">
            <wp:extent cx="5791200" cy="4725670"/>
            <wp:effectExtent l="0" t="0" r="0" b="17780"/>
            <wp:docPr id="17" name="图片 17" descr="1327919700094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3279197000943283"/>
                    <pic:cNvPicPr>
                      <a:picLocks noChangeAspect="1"/>
                    </pic:cNvPicPr>
                  </pic:nvPicPr>
                  <pic:blipFill>
                    <a:blip r:embed="rId21"/>
                    <a:stretch>
                      <a:fillRect/>
                    </a:stretch>
                  </pic:blipFill>
                  <pic:spPr>
                    <a:xfrm>
                      <a:off x="0" y="0"/>
                      <a:ext cx="5791200" cy="4725670"/>
                    </a:xfrm>
                    <a:prstGeom prst="rect">
                      <a:avLst/>
                    </a:prstGeom>
                  </pic:spPr>
                </pic:pic>
              </a:graphicData>
            </a:graphic>
          </wp:inline>
        </w:drawing>
      </w:r>
      <w:bookmarkStart w:id="2" w:name="_GoBack"/>
      <w:bookmarkEnd w:id="2"/>
    </w:p>
    <w:p>
      <w:pPr>
        <w:spacing w:before="35"/>
        <w:ind w:left="100" w:right="0" w:firstLine="0"/>
        <w:jc w:val="left"/>
        <w:rPr>
          <w:sz w:val="30"/>
        </w:rPr>
      </w:pPr>
      <w:r>
        <w:rPr>
          <w:sz w:val="30"/>
        </w:rPr>
        <w:t xml:space="preserve"> </w:t>
      </w:r>
    </w:p>
    <w:sectPr>
      <w:pgSz w:w="11920" w:h="16860"/>
      <w:pgMar w:top="1360" w:right="1240" w:bottom="280" w:left="14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华文楷体">
    <w:panose1 w:val="02010600040101010101"/>
    <w:charset w:val="86"/>
    <w:family w:val="auto"/>
    <w:pitch w:val="default"/>
    <w:sig w:usb0="00000287" w:usb1="080F0000" w:usb2="00000000" w:usb3="00000000" w:csb0="0004009F" w:csb1="DFD70000"/>
  </w:font>
  <w:font w:name="方正小标宋简体">
    <w:altName w:val="Arial Unicode MS"/>
    <w:panose1 w:val="02010601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黑体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17A529"/>
    <w:multiLevelType w:val="singleLevel"/>
    <w:tmpl w:val="CE17A529"/>
    <w:lvl w:ilvl="0" w:tentative="0">
      <w:start w:val="1"/>
      <w:numFmt w:val="chineseCounting"/>
      <w:suff w:val="nothing"/>
      <w:lvlText w:val="（%1）"/>
      <w:lvlJc w:val="left"/>
      <w:rPr>
        <w:rFonts w:hint="eastAsia"/>
      </w:rPr>
    </w:lvl>
  </w:abstractNum>
  <w:abstractNum w:abstractNumId="1">
    <w:nsid w:val="F7583356"/>
    <w:multiLevelType w:val="singleLevel"/>
    <w:tmpl w:val="F7583356"/>
    <w:lvl w:ilvl="0" w:tentative="0">
      <w:start w:val="4"/>
      <w:numFmt w:val="decimal"/>
      <w:suff w:val="nothing"/>
      <w:lvlText w:val="%1、"/>
      <w:lvlJc w:val="left"/>
    </w:lvl>
  </w:abstractNum>
  <w:abstractNum w:abstractNumId="2">
    <w:nsid w:val="0366142A"/>
    <w:multiLevelType w:val="singleLevel"/>
    <w:tmpl w:val="0366142A"/>
    <w:lvl w:ilvl="0" w:tentative="0">
      <w:start w:val="1"/>
      <w:numFmt w:val="decimal"/>
      <w:suff w:val="nothing"/>
      <w:lvlText w:val="%1、"/>
      <w:lvlJc w:val="left"/>
    </w:lvl>
  </w:abstractNum>
  <w:abstractNum w:abstractNumId="3">
    <w:nsid w:val="0966008A"/>
    <w:multiLevelType w:val="singleLevel"/>
    <w:tmpl w:val="0966008A"/>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D05059"/>
    <w:rsid w:val="0BD260BC"/>
    <w:rsid w:val="12A519EA"/>
    <w:rsid w:val="16294870"/>
    <w:rsid w:val="37B53A33"/>
    <w:rsid w:val="3F1A47BD"/>
    <w:rsid w:val="3FB00D56"/>
    <w:rsid w:val="506A1415"/>
    <w:rsid w:val="556A0546"/>
    <w:rsid w:val="5E7C4703"/>
    <w:rsid w:val="5F6C1AFB"/>
    <w:rsid w:val="68FA31BB"/>
    <w:rsid w:val="6EA340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13"/>
      <w:ind w:left="100"/>
      <w:outlineLvl w:val="1"/>
    </w:pPr>
    <w:rPr>
      <w:rFonts w:ascii="黑体" w:hAnsi="黑体" w:eastAsia="黑体" w:cs="黑体"/>
      <w:b/>
      <w:bCs/>
      <w:sz w:val="32"/>
      <w:szCs w:val="32"/>
      <w:lang w:val="zh-CN" w:eastAsia="zh-CN" w:bidi="zh-CN"/>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100"/>
    </w:pPr>
    <w:rPr>
      <w:rFonts w:ascii="宋体" w:hAnsi="宋体" w:eastAsia="宋体" w:cs="宋体"/>
      <w:sz w:val="32"/>
      <w:szCs w:val="32"/>
      <w:lang w:val="zh-CN" w:eastAsia="zh-CN" w:bidi="zh-CN"/>
    </w:rPr>
  </w:style>
  <w:style w:type="character" w:styleId="6">
    <w:name w:val="Hyperlink"/>
    <w:basedOn w:val="5"/>
    <w:qFormat/>
    <w:uiPriority w:val="0"/>
    <w:rPr>
      <w:color w:val="0000FF"/>
      <w:u w:val="single"/>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rPr>
      <w:lang w:val="zh-CN" w:eastAsia="zh-CN" w:bidi="zh-CN"/>
    </w:rPr>
  </w:style>
  <w:style w:type="paragraph" w:customStyle="1" w:styleId="9">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ScaleCrop>false</ScaleCrop>
  <LinksUpToDate>false</LinksUpToDate>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2021-10-26T00:50:00Z</dcterms:created>
  <dc:creator>Administrator</dc:creator>
  <cp:lastModifiedBy>Bel Canto</cp:lastModifiedBy>
  <dcterms:modified xsi:type="dcterms:W3CDTF">2021-10-26T12:19:40Z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2021-10-22T00:00:00Z</vt:filetime>
  </property>
  <property fmtid="{D5CDD505-2E9C-101B-9397-08002B2CF9AE}" pid="3" name="Creator">
    <vt:lpwstr>Acrobat PDFMaker 20 Word 版</vt:lpwstr>
  </property>
  <property fmtid="{D5CDD505-2E9C-101B-9397-08002B2CF9AE}" pid="4" name="LastSaved">
    <vt:filetime>2021-10-26T00:00:00Z</vt:filetime>
  </property>
  <property fmtid="{D5CDD505-2E9C-101B-9397-08002B2CF9AE}" pid="5" name="KSOProductBuildVer">
    <vt:lpwstr>2052-11.1.0.11045</vt:lpwstr>
  </property>
  <property fmtid="{D5CDD505-2E9C-101B-9397-08002B2CF9AE}" pid="6" name="ICV">
    <vt:lpwstr>6D9EBC95B94840B6AEE8E17ABC95532E</vt:lpwstr>
  </property>
</Properties>
</file>