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60FC" w:rsidRDefault="00E372A9">
      <w:pPr>
        <w:jc w:val="center"/>
        <w:textAlignment w:val="baseline"/>
        <w:rPr>
          <w:sz w:val="36"/>
          <w:szCs w:val="36"/>
        </w:rPr>
      </w:pPr>
      <w:r>
        <w:rPr>
          <w:rFonts w:ascii="黑体" w:eastAsia="黑体" w:hAnsi="黑体" w:cs="黑体" w:hint="eastAsia"/>
          <w:b/>
          <w:bCs/>
          <w:sz w:val="30"/>
          <w:szCs w:val="30"/>
        </w:rPr>
        <w:t>送教互助共成长</w:t>
      </w:r>
    </w:p>
    <w:p w:rsidR="003B60FC" w:rsidRDefault="00E372A9">
      <w:pPr>
        <w:jc w:val="right"/>
        <w:textAlignment w:val="baseline"/>
        <w:rPr>
          <w:sz w:val="28"/>
          <w:szCs w:val="28"/>
        </w:rPr>
      </w:pPr>
      <w:r>
        <w:rPr>
          <w:rFonts w:hint="eastAsia"/>
          <w:sz w:val="28"/>
          <w:szCs w:val="28"/>
        </w:rPr>
        <w:t>——双流区名师夏加强工作室送教活动（</w:t>
      </w:r>
      <w:r>
        <w:rPr>
          <w:rFonts w:hint="eastAsia"/>
          <w:sz w:val="28"/>
          <w:szCs w:val="28"/>
        </w:rPr>
        <w:t>黄甲小学现场）</w:t>
      </w:r>
    </w:p>
    <w:p w:rsidR="003B60FC" w:rsidRDefault="00E372A9">
      <w:pPr>
        <w:jc w:val="center"/>
        <w:textAlignment w:val="baseline"/>
        <w:rPr>
          <w:sz w:val="28"/>
          <w:szCs w:val="28"/>
        </w:rPr>
      </w:pPr>
      <w:r>
        <w:rPr>
          <w:rFonts w:hint="eastAsia"/>
          <w:sz w:val="28"/>
          <w:szCs w:val="28"/>
        </w:rPr>
        <w:t xml:space="preserve">                                       </w:t>
      </w:r>
      <w:r>
        <w:rPr>
          <w:rFonts w:hint="eastAsia"/>
          <w:sz w:val="28"/>
          <w:szCs w:val="28"/>
        </w:rPr>
        <w:t>（撰稿人：苏徐莉）</w:t>
      </w:r>
    </w:p>
    <w:p w:rsidR="003B60FC" w:rsidRDefault="003B60FC">
      <w:pPr>
        <w:textAlignment w:val="baseline"/>
        <w:rPr>
          <w:sz w:val="20"/>
        </w:rPr>
      </w:pPr>
    </w:p>
    <w:p w:rsidR="003B60FC" w:rsidRDefault="00E372A9">
      <w:pPr>
        <w:spacing w:line="360" w:lineRule="auto"/>
        <w:ind w:firstLineChars="200" w:firstLine="480"/>
        <w:textAlignment w:val="baseline"/>
        <w:rPr>
          <w:rFonts w:ascii="宋体" w:eastAsia="宋体" w:hAnsi="宋体" w:cs="宋体"/>
          <w:sz w:val="24"/>
        </w:rPr>
      </w:pPr>
      <w:r>
        <w:rPr>
          <w:rFonts w:ascii="宋体" w:eastAsia="宋体" w:hAnsi="宋体" w:cs="宋体" w:hint="eastAsia"/>
          <w:sz w:val="24"/>
        </w:rPr>
        <w:t>为加强音乐学科教师交流，</w:t>
      </w:r>
      <w:r>
        <w:rPr>
          <w:rFonts w:ascii="宋体" w:eastAsia="宋体" w:hAnsi="宋体" w:cs="宋体" w:hint="eastAsia"/>
          <w:sz w:val="24"/>
        </w:rPr>
        <w:t>2021</w:t>
      </w:r>
      <w:r>
        <w:rPr>
          <w:rFonts w:ascii="宋体" w:eastAsia="宋体" w:hAnsi="宋体" w:cs="宋体" w:hint="eastAsia"/>
          <w:sz w:val="24"/>
        </w:rPr>
        <w:t>年</w:t>
      </w:r>
      <w:r>
        <w:rPr>
          <w:rFonts w:ascii="宋体" w:eastAsia="宋体" w:hAnsi="宋体" w:cs="宋体" w:hint="eastAsia"/>
          <w:sz w:val="24"/>
        </w:rPr>
        <w:t>12</w:t>
      </w:r>
      <w:r>
        <w:rPr>
          <w:rFonts w:ascii="宋体" w:eastAsia="宋体" w:hAnsi="宋体" w:cs="宋体" w:hint="eastAsia"/>
          <w:sz w:val="24"/>
        </w:rPr>
        <w:t>月</w:t>
      </w:r>
      <w:r>
        <w:rPr>
          <w:rFonts w:ascii="宋体" w:eastAsia="宋体" w:hAnsi="宋体" w:cs="宋体" w:hint="eastAsia"/>
          <w:sz w:val="24"/>
        </w:rPr>
        <w:t>8</w:t>
      </w:r>
      <w:r>
        <w:rPr>
          <w:rFonts w:ascii="宋体" w:eastAsia="宋体" w:hAnsi="宋体" w:cs="宋体" w:hint="eastAsia"/>
          <w:sz w:val="24"/>
        </w:rPr>
        <w:t>日上午，双流区名师夏加强带领着工作室成员到黄甲小学进行送教活动。本次活动共分为课例展示、分组评课、专题讲座三个环节。本次带来研究课的老师分别是双流区实小东区苏徐莉和四川大学西航港实验小学赵方冬老师。</w:t>
      </w:r>
    </w:p>
    <w:p w:rsidR="003B60FC" w:rsidRDefault="00E372A9" w:rsidP="00F214D4">
      <w:pPr>
        <w:spacing w:line="360" w:lineRule="auto"/>
        <w:ind w:firstLineChars="200" w:firstLine="420"/>
        <w:textAlignment w:val="baseline"/>
        <w:rPr>
          <w:rFonts w:ascii="宋体" w:eastAsia="宋体" w:hAnsi="宋体" w:cs="宋体"/>
          <w:sz w:val="24"/>
        </w:rPr>
      </w:pPr>
      <w:r>
        <w:rPr>
          <w:noProof/>
        </w:rPr>
        <w:drawing>
          <wp:inline distT="0" distB="0" distL="114300" distR="114300">
            <wp:extent cx="2281555" cy="1521460"/>
            <wp:effectExtent l="0" t="0" r="4445" b="2540"/>
            <wp:docPr id="2" name="图片 2" descr="8c19015d6688a5a75ee2960b7e7e18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8c19015d6688a5a75ee2960b7e7e18d"/>
                    <pic:cNvPicPr>
                      <a:picLocks noChangeAspect="1"/>
                    </pic:cNvPicPr>
                  </pic:nvPicPr>
                  <pic:blipFill>
                    <a:blip r:embed="rId5" cstate="print"/>
                    <a:stretch>
                      <a:fillRect/>
                    </a:stretch>
                  </pic:blipFill>
                  <pic:spPr>
                    <a:xfrm>
                      <a:off x="0" y="0"/>
                      <a:ext cx="2281555" cy="1521460"/>
                    </a:xfrm>
                    <a:prstGeom prst="rect">
                      <a:avLst/>
                    </a:prstGeom>
                  </pic:spPr>
                </pic:pic>
              </a:graphicData>
            </a:graphic>
          </wp:inline>
        </w:drawing>
      </w:r>
      <w:r>
        <w:rPr>
          <w:noProof/>
        </w:rPr>
        <w:drawing>
          <wp:inline distT="0" distB="0" distL="114300" distR="114300">
            <wp:extent cx="2314575" cy="1515745"/>
            <wp:effectExtent l="0" t="0" r="9525" b="8255"/>
            <wp:docPr id="4" name="图片 4" descr="c0d05fb65bc070b3f4c8e1d9653a8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c0d05fb65bc070b3f4c8e1d9653a8e9"/>
                    <pic:cNvPicPr>
                      <a:picLocks noChangeAspect="1"/>
                    </pic:cNvPicPr>
                  </pic:nvPicPr>
                  <pic:blipFill>
                    <a:blip r:embed="rId6" cstate="print"/>
                    <a:stretch>
                      <a:fillRect/>
                    </a:stretch>
                  </pic:blipFill>
                  <pic:spPr>
                    <a:xfrm>
                      <a:off x="0" y="0"/>
                      <a:ext cx="2314575" cy="1515745"/>
                    </a:xfrm>
                    <a:prstGeom prst="rect">
                      <a:avLst/>
                    </a:prstGeom>
                  </pic:spPr>
                </pic:pic>
              </a:graphicData>
            </a:graphic>
          </wp:inline>
        </w:drawing>
      </w:r>
    </w:p>
    <w:p w:rsidR="003B60FC" w:rsidRDefault="00E372A9">
      <w:pPr>
        <w:spacing w:line="360" w:lineRule="auto"/>
        <w:ind w:firstLineChars="200" w:firstLine="480"/>
        <w:textAlignment w:val="baseline"/>
        <w:rPr>
          <w:rFonts w:ascii="宋体" w:eastAsia="宋体" w:hAnsi="宋体" w:cs="宋体"/>
          <w:sz w:val="24"/>
        </w:rPr>
      </w:pPr>
      <w:r>
        <w:rPr>
          <w:rFonts w:ascii="宋体" w:eastAsia="宋体" w:hAnsi="宋体" w:cs="宋体" w:hint="eastAsia"/>
          <w:sz w:val="24"/>
        </w:rPr>
        <w:t>苏徐莉老师执教《叮铃铃》，</w:t>
      </w:r>
      <w:r>
        <w:rPr>
          <w:rFonts w:ascii="宋体" w:eastAsia="宋体" w:hAnsi="宋体" w:cs="宋体" w:hint="eastAsia"/>
          <w:sz w:val="24"/>
        </w:rPr>
        <w:t>把二声部作为发声练习，为后面歌曲的合唱作了铺垫，并用羊儿身上的铃声、牧童的歌声、吆喝声等分别进行声部的模仿学习，分别在不同声部建立起比较稳定的音高印象</w:t>
      </w:r>
      <w:r>
        <w:rPr>
          <w:rFonts w:ascii="宋体" w:eastAsia="宋体" w:hAnsi="宋体" w:cs="宋体" w:hint="eastAsia"/>
          <w:sz w:val="24"/>
        </w:rPr>
        <w:t>。之后再由师生合作、生生合作</w:t>
      </w:r>
      <w:r>
        <w:rPr>
          <w:rFonts w:ascii="宋体" w:eastAsia="宋体" w:hAnsi="宋体" w:cs="宋体" w:hint="eastAsia"/>
          <w:sz w:val="24"/>
        </w:rPr>
        <w:t>等形式</w:t>
      </w:r>
      <w:r>
        <w:rPr>
          <w:rFonts w:ascii="宋体" w:eastAsia="宋体" w:hAnsi="宋体" w:cs="宋体" w:hint="eastAsia"/>
          <w:sz w:val="24"/>
        </w:rPr>
        <w:t>完成二声部及整首歌曲的演唱。在教学中老师运用对比教学、师生合作教学等方法，为学习歌曲降低了难度，也使学生在参与中感受音乐、享受音乐。</w:t>
      </w:r>
    </w:p>
    <w:p w:rsidR="003B60FC" w:rsidRDefault="00E372A9" w:rsidP="00F214D4">
      <w:pPr>
        <w:spacing w:line="360" w:lineRule="auto"/>
        <w:ind w:firstLineChars="200" w:firstLine="420"/>
        <w:textAlignment w:val="baseline"/>
        <w:rPr>
          <w:rFonts w:ascii="宋体" w:eastAsia="宋体" w:hAnsi="宋体" w:cs="宋体" w:hint="eastAsia"/>
          <w:sz w:val="24"/>
        </w:rPr>
      </w:pPr>
      <w:r>
        <w:rPr>
          <w:noProof/>
        </w:rPr>
        <w:drawing>
          <wp:inline distT="0" distB="0" distL="114300" distR="114300">
            <wp:extent cx="2294890" cy="1522095"/>
            <wp:effectExtent l="0" t="0" r="10160" b="1905"/>
            <wp:docPr id="5" name="图片 5" descr="9504698f5caace6f9c18069b5961b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9504698f5caace6f9c18069b5961bd4"/>
                    <pic:cNvPicPr>
                      <a:picLocks noChangeAspect="1"/>
                    </pic:cNvPicPr>
                  </pic:nvPicPr>
                  <pic:blipFill>
                    <a:blip r:embed="rId7" cstate="print"/>
                    <a:stretch>
                      <a:fillRect/>
                    </a:stretch>
                  </pic:blipFill>
                  <pic:spPr>
                    <a:xfrm>
                      <a:off x="0" y="0"/>
                      <a:ext cx="2294890" cy="1522095"/>
                    </a:xfrm>
                    <a:prstGeom prst="rect">
                      <a:avLst/>
                    </a:prstGeom>
                  </pic:spPr>
                </pic:pic>
              </a:graphicData>
            </a:graphic>
          </wp:inline>
        </w:drawing>
      </w:r>
      <w:r>
        <w:rPr>
          <w:noProof/>
        </w:rPr>
        <w:drawing>
          <wp:inline distT="0" distB="0" distL="114300" distR="114300">
            <wp:extent cx="2385695" cy="1510665"/>
            <wp:effectExtent l="0" t="0" r="14605" b="13335"/>
            <wp:docPr id="6" name="图片 6" descr="97473f1f5b89cfabceeca91baf6f9c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97473f1f5b89cfabceeca91baf6f9c2"/>
                    <pic:cNvPicPr>
                      <a:picLocks noChangeAspect="1"/>
                    </pic:cNvPicPr>
                  </pic:nvPicPr>
                  <pic:blipFill>
                    <a:blip r:embed="rId8" cstate="print"/>
                    <a:stretch>
                      <a:fillRect/>
                    </a:stretch>
                  </pic:blipFill>
                  <pic:spPr>
                    <a:xfrm>
                      <a:off x="0" y="0"/>
                      <a:ext cx="2385695" cy="1510665"/>
                    </a:xfrm>
                    <a:prstGeom prst="rect">
                      <a:avLst/>
                    </a:prstGeom>
                  </pic:spPr>
                </pic:pic>
              </a:graphicData>
            </a:graphic>
          </wp:inline>
        </w:drawing>
      </w:r>
    </w:p>
    <w:p w:rsidR="00F214D4" w:rsidRDefault="00F214D4" w:rsidP="00F214D4">
      <w:pPr>
        <w:spacing w:line="360" w:lineRule="auto"/>
        <w:ind w:firstLineChars="200" w:firstLine="480"/>
        <w:textAlignment w:val="baseline"/>
        <w:rPr>
          <w:rFonts w:ascii="宋体" w:eastAsia="宋体" w:hAnsi="宋体" w:cs="宋体"/>
          <w:sz w:val="24"/>
        </w:rPr>
      </w:pPr>
      <w:r>
        <w:rPr>
          <w:rFonts w:ascii="宋体" w:eastAsia="宋体" w:hAnsi="宋体" w:cs="宋体"/>
          <w:noProof/>
          <w:sz w:val="24"/>
        </w:rPr>
        <w:lastRenderedPageBreak/>
        <w:drawing>
          <wp:inline distT="0" distB="0" distL="0" distR="0">
            <wp:extent cx="2369910" cy="1628775"/>
            <wp:effectExtent l="19050" t="0" r="0" b="0"/>
            <wp:docPr id="1" name="图片 0" descr="207b3b0995ee86cea1cdb146670ef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7b3b0995ee86cea1cdb146670ef16.jpg"/>
                    <pic:cNvPicPr/>
                  </pic:nvPicPr>
                  <pic:blipFill>
                    <a:blip r:embed="rId9" cstate="print"/>
                    <a:stretch>
                      <a:fillRect/>
                    </a:stretch>
                  </pic:blipFill>
                  <pic:spPr>
                    <a:xfrm>
                      <a:off x="0" y="0"/>
                      <a:ext cx="2370766" cy="1629363"/>
                    </a:xfrm>
                    <a:prstGeom prst="rect">
                      <a:avLst/>
                    </a:prstGeom>
                  </pic:spPr>
                </pic:pic>
              </a:graphicData>
            </a:graphic>
          </wp:inline>
        </w:drawing>
      </w:r>
      <w:r>
        <w:rPr>
          <w:rFonts w:ascii="宋体" w:eastAsia="宋体" w:hAnsi="宋体" w:cs="宋体"/>
          <w:noProof/>
          <w:sz w:val="24"/>
        </w:rPr>
        <w:drawing>
          <wp:inline distT="0" distB="0" distL="0" distR="0">
            <wp:extent cx="2246780" cy="1632276"/>
            <wp:effectExtent l="19050" t="0" r="1120" b="0"/>
            <wp:docPr id="12" name="图片 11" descr="73b824d33f1b5280e0f8ada9bbf1c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73b824d33f1b5280e0f8ada9bbf1c89.jpg"/>
                    <pic:cNvPicPr/>
                  </pic:nvPicPr>
                  <pic:blipFill>
                    <a:blip r:embed="rId10" cstate="print"/>
                    <a:stretch>
                      <a:fillRect/>
                    </a:stretch>
                  </pic:blipFill>
                  <pic:spPr>
                    <a:xfrm>
                      <a:off x="0" y="0"/>
                      <a:ext cx="2246779" cy="1632275"/>
                    </a:xfrm>
                    <a:prstGeom prst="rect">
                      <a:avLst/>
                    </a:prstGeom>
                  </pic:spPr>
                </pic:pic>
              </a:graphicData>
            </a:graphic>
          </wp:inline>
        </w:drawing>
      </w:r>
    </w:p>
    <w:p w:rsidR="003B60FC" w:rsidRDefault="00E372A9">
      <w:pPr>
        <w:spacing w:line="360" w:lineRule="auto"/>
        <w:ind w:firstLineChars="200" w:firstLine="480"/>
        <w:textAlignment w:val="baseline"/>
        <w:rPr>
          <w:rFonts w:ascii="宋体" w:eastAsia="宋体" w:hAnsi="宋体" w:cs="宋体"/>
          <w:sz w:val="24"/>
        </w:rPr>
      </w:pPr>
      <w:r>
        <w:rPr>
          <w:rFonts w:ascii="宋体" w:eastAsia="宋体" w:hAnsi="宋体" w:cs="宋体" w:hint="eastAsia"/>
          <w:sz w:val="24"/>
        </w:rPr>
        <w:t>赵方冬老师执教《龙里格龙》，用京剧“圆场”方式入场，运用情境导入极大的激发了学生的学习兴趣；在课堂上，赵老师通过“亮相”动作模仿、范唱、模唱、合作、演奏等多种方式，让学生感受音乐。运用对比</w:t>
      </w:r>
      <w:r>
        <w:rPr>
          <w:rFonts w:ascii="宋体" w:eastAsia="宋体" w:hAnsi="宋体" w:cs="宋体" w:hint="eastAsia"/>
          <w:sz w:val="24"/>
        </w:rPr>
        <w:t>聆听教学去分析乐句的强弱、快慢等；最后加入锣、钹、堂鼓、梆子这四种乐器为歌曲伴奏，使得学生有更加浓厚的学习兴趣，整堂课也显得丰富且有层次。</w:t>
      </w:r>
    </w:p>
    <w:p w:rsidR="003B60FC" w:rsidRDefault="00E372A9" w:rsidP="00F214D4">
      <w:pPr>
        <w:spacing w:line="360" w:lineRule="auto"/>
        <w:ind w:firstLineChars="200" w:firstLine="420"/>
        <w:textAlignment w:val="baseline"/>
        <w:rPr>
          <w:rFonts w:ascii="宋体" w:eastAsia="宋体" w:hAnsi="宋体" w:cs="宋体"/>
          <w:sz w:val="24"/>
        </w:rPr>
      </w:pPr>
      <w:r>
        <w:rPr>
          <w:noProof/>
        </w:rPr>
        <w:drawing>
          <wp:inline distT="0" distB="0" distL="114300" distR="114300">
            <wp:extent cx="2371725" cy="1579880"/>
            <wp:effectExtent l="0" t="0" r="9525" b="1270"/>
            <wp:docPr id="7" name="图片 7" descr="c9290a7f7d9a7b4fd92935637230be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9290a7f7d9a7b4fd92935637230be9"/>
                    <pic:cNvPicPr>
                      <a:picLocks noChangeAspect="1"/>
                    </pic:cNvPicPr>
                  </pic:nvPicPr>
                  <pic:blipFill>
                    <a:blip r:embed="rId11" cstate="print"/>
                    <a:stretch>
                      <a:fillRect/>
                    </a:stretch>
                  </pic:blipFill>
                  <pic:spPr>
                    <a:xfrm>
                      <a:off x="0" y="0"/>
                      <a:ext cx="2371725" cy="1579880"/>
                    </a:xfrm>
                    <a:prstGeom prst="rect">
                      <a:avLst/>
                    </a:prstGeom>
                  </pic:spPr>
                </pic:pic>
              </a:graphicData>
            </a:graphic>
          </wp:inline>
        </w:drawing>
      </w:r>
      <w:r>
        <w:rPr>
          <w:noProof/>
        </w:rPr>
        <w:drawing>
          <wp:inline distT="0" distB="0" distL="114300" distR="114300">
            <wp:extent cx="2352040" cy="1568450"/>
            <wp:effectExtent l="0" t="0" r="10160" b="12700"/>
            <wp:docPr id="8" name="图片 8" descr="3ee2126d3036931d836bb3f64091b5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ee2126d3036931d836bb3f64091b5f"/>
                    <pic:cNvPicPr>
                      <a:picLocks noChangeAspect="1"/>
                    </pic:cNvPicPr>
                  </pic:nvPicPr>
                  <pic:blipFill>
                    <a:blip r:embed="rId12" cstate="print"/>
                    <a:stretch>
                      <a:fillRect/>
                    </a:stretch>
                  </pic:blipFill>
                  <pic:spPr>
                    <a:xfrm>
                      <a:off x="0" y="0"/>
                      <a:ext cx="2352040" cy="1568450"/>
                    </a:xfrm>
                    <a:prstGeom prst="rect">
                      <a:avLst/>
                    </a:prstGeom>
                  </pic:spPr>
                </pic:pic>
              </a:graphicData>
            </a:graphic>
          </wp:inline>
        </w:drawing>
      </w:r>
    </w:p>
    <w:p w:rsidR="003B60FC" w:rsidRDefault="00E372A9">
      <w:pPr>
        <w:spacing w:line="360" w:lineRule="auto"/>
        <w:ind w:firstLineChars="200" w:firstLine="480"/>
        <w:textAlignment w:val="baseline"/>
        <w:rPr>
          <w:rFonts w:ascii="宋体" w:eastAsia="宋体" w:hAnsi="宋体" w:cs="宋体"/>
          <w:sz w:val="24"/>
        </w:rPr>
      </w:pPr>
      <w:r>
        <w:rPr>
          <w:rFonts w:ascii="宋体" w:eastAsia="宋体" w:hAnsi="宋体" w:cs="宋体" w:hint="eastAsia"/>
          <w:sz w:val="24"/>
        </w:rPr>
        <w:t>参会老师围绕两节课进行研讨并交流点评，夏加强导师对这两位老师给予了高度评价。</w:t>
      </w:r>
    </w:p>
    <w:p w:rsidR="003B60FC" w:rsidRDefault="00E372A9" w:rsidP="00F214D4">
      <w:pPr>
        <w:spacing w:line="360" w:lineRule="auto"/>
        <w:ind w:firstLineChars="200" w:firstLine="420"/>
        <w:textAlignment w:val="baseline"/>
        <w:rPr>
          <w:rFonts w:ascii="宋体" w:eastAsia="宋体" w:hAnsi="宋体" w:cs="宋体"/>
          <w:sz w:val="24"/>
        </w:rPr>
      </w:pPr>
      <w:r>
        <w:rPr>
          <w:noProof/>
        </w:rPr>
        <w:drawing>
          <wp:inline distT="0" distB="0" distL="114300" distR="114300">
            <wp:extent cx="2428875" cy="1721485"/>
            <wp:effectExtent l="0" t="0" r="9525" b="12065"/>
            <wp:docPr id="9" name="图片 9" descr="b329197a689217b8b570862589984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b329197a689217b8b57086258998443"/>
                    <pic:cNvPicPr>
                      <a:picLocks noChangeAspect="1"/>
                    </pic:cNvPicPr>
                  </pic:nvPicPr>
                  <pic:blipFill>
                    <a:blip r:embed="rId13" cstate="print"/>
                    <a:stretch>
                      <a:fillRect/>
                    </a:stretch>
                  </pic:blipFill>
                  <pic:spPr>
                    <a:xfrm>
                      <a:off x="0" y="0"/>
                      <a:ext cx="2428875" cy="1721485"/>
                    </a:xfrm>
                    <a:prstGeom prst="rect">
                      <a:avLst/>
                    </a:prstGeom>
                  </pic:spPr>
                </pic:pic>
              </a:graphicData>
            </a:graphic>
          </wp:inline>
        </w:drawing>
      </w:r>
      <w:r>
        <w:rPr>
          <w:noProof/>
        </w:rPr>
        <w:drawing>
          <wp:inline distT="0" distB="0" distL="114300" distR="114300">
            <wp:extent cx="2376170" cy="1706880"/>
            <wp:effectExtent l="0" t="0" r="5080" b="7620"/>
            <wp:docPr id="10" name="图片 10" descr="3568996287216855ce605ea12f2f4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3568996287216855ce605ea12f2f408"/>
                    <pic:cNvPicPr>
                      <a:picLocks noChangeAspect="1"/>
                    </pic:cNvPicPr>
                  </pic:nvPicPr>
                  <pic:blipFill>
                    <a:blip r:embed="rId14" cstate="print"/>
                    <a:stretch>
                      <a:fillRect/>
                    </a:stretch>
                  </pic:blipFill>
                  <pic:spPr>
                    <a:xfrm>
                      <a:off x="0" y="0"/>
                      <a:ext cx="2376170" cy="1706880"/>
                    </a:xfrm>
                    <a:prstGeom prst="rect">
                      <a:avLst/>
                    </a:prstGeom>
                  </pic:spPr>
                </pic:pic>
              </a:graphicData>
            </a:graphic>
          </wp:inline>
        </w:drawing>
      </w:r>
    </w:p>
    <w:p w:rsidR="003B60FC" w:rsidRDefault="00E372A9">
      <w:pPr>
        <w:spacing w:line="360" w:lineRule="auto"/>
        <w:ind w:firstLineChars="200" w:firstLine="480"/>
        <w:textAlignment w:val="baseline"/>
        <w:rPr>
          <w:rFonts w:ascii="宋体" w:eastAsia="宋体" w:hAnsi="宋体" w:cs="宋体"/>
          <w:sz w:val="24"/>
        </w:rPr>
      </w:pPr>
      <w:bookmarkStart w:id="0" w:name="_GoBack"/>
      <w:bookmarkEnd w:id="0"/>
      <w:r>
        <w:rPr>
          <w:rFonts w:ascii="宋体" w:eastAsia="宋体" w:hAnsi="宋体" w:cs="宋体" w:hint="eastAsia"/>
          <w:sz w:val="24"/>
        </w:rPr>
        <w:t>紧接着便是夏加强导师的专题讲座《如何观课议课》，夏加强导师从以下三个方面来进行阐述：观课要点、议课角度、注意事项。观课要点分为两点：</w:t>
      </w:r>
    </w:p>
    <w:p w:rsidR="003B60FC" w:rsidRDefault="00E372A9">
      <w:pPr>
        <w:spacing w:line="360" w:lineRule="auto"/>
        <w:ind w:firstLineChars="200" w:firstLine="480"/>
        <w:textAlignment w:val="baseline"/>
        <w:rPr>
          <w:rFonts w:ascii="宋体" w:eastAsia="宋体" w:hAnsi="宋体" w:cs="宋体"/>
          <w:sz w:val="24"/>
        </w:rPr>
      </w:pPr>
      <w:r>
        <w:rPr>
          <w:rFonts w:ascii="宋体" w:eastAsia="宋体" w:hAnsi="宋体" w:cs="宋体" w:hint="eastAsia"/>
          <w:sz w:val="24"/>
        </w:rPr>
        <w:t>1.</w:t>
      </w:r>
      <w:r>
        <w:rPr>
          <w:rFonts w:ascii="宋体" w:eastAsia="宋体" w:hAnsi="宋体" w:cs="宋体" w:hint="eastAsia"/>
          <w:sz w:val="24"/>
        </w:rPr>
        <w:t>观教师：要看教师的专业音乐素养，课堂能力、教学设计处理、对学生主体的充分体现等。</w:t>
      </w:r>
      <w:r>
        <w:rPr>
          <w:rFonts w:ascii="宋体" w:eastAsia="宋体" w:hAnsi="宋体" w:cs="宋体" w:hint="eastAsia"/>
          <w:sz w:val="24"/>
        </w:rPr>
        <w:t>2.</w:t>
      </w:r>
      <w:r>
        <w:rPr>
          <w:rFonts w:ascii="宋体" w:eastAsia="宋体" w:hAnsi="宋体" w:cs="宋体" w:hint="eastAsia"/>
          <w:sz w:val="24"/>
        </w:rPr>
        <w:t>观学生：学生是否积极参与到课堂学习中、学生的情绪反应、学生是否能参与思考创编、学生是否能主动提出问题。其次是议课角度：教学目</w:t>
      </w:r>
      <w:r>
        <w:rPr>
          <w:rFonts w:ascii="宋体" w:eastAsia="宋体" w:hAnsi="宋体" w:cs="宋体" w:hint="eastAsia"/>
          <w:sz w:val="24"/>
        </w:rPr>
        <w:lastRenderedPageBreak/>
        <w:t>标、教材处理、教学过程、教学方法、教师专业、教学效果等这六个维度来进行思考。</w:t>
      </w:r>
    </w:p>
    <w:p w:rsidR="003B60FC" w:rsidRDefault="00E372A9">
      <w:pPr>
        <w:spacing w:line="360" w:lineRule="auto"/>
        <w:ind w:firstLineChars="200" w:firstLine="480"/>
        <w:textAlignment w:val="baseline"/>
        <w:rPr>
          <w:rFonts w:ascii="宋体" w:eastAsia="宋体" w:hAnsi="宋体" w:cs="宋体"/>
          <w:sz w:val="24"/>
        </w:rPr>
      </w:pPr>
      <w:r>
        <w:rPr>
          <w:rFonts w:ascii="宋体" w:eastAsia="宋体" w:hAnsi="宋体" w:cs="宋体" w:hint="eastAsia"/>
          <w:sz w:val="24"/>
        </w:rPr>
        <w:t>最后是注意事项，夏加强导师特别提醒年轻教师在提出自己的建议或者问题时，一定要注意自己的表达方式，要做到有艺术的提问。</w:t>
      </w:r>
    </w:p>
    <w:p w:rsidR="003B60FC" w:rsidRDefault="00E372A9" w:rsidP="00F214D4">
      <w:pPr>
        <w:spacing w:line="360" w:lineRule="auto"/>
        <w:ind w:firstLineChars="200" w:firstLine="420"/>
        <w:textAlignment w:val="baseline"/>
        <w:rPr>
          <w:rFonts w:ascii="宋体" w:eastAsia="宋体" w:hAnsi="宋体" w:cs="宋体"/>
          <w:sz w:val="24"/>
        </w:rPr>
      </w:pPr>
      <w:r>
        <w:rPr>
          <w:noProof/>
        </w:rPr>
        <w:drawing>
          <wp:inline distT="0" distB="0" distL="114300" distR="114300">
            <wp:extent cx="2352675" cy="1692910"/>
            <wp:effectExtent l="0" t="0" r="9525" b="2540"/>
            <wp:docPr id="11" name="图片 11" descr="c5050b0f33b9569df3c01b519f3c1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c5050b0f33b9569df3c01b519f3c1da"/>
                    <pic:cNvPicPr>
                      <a:picLocks noChangeAspect="1"/>
                    </pic:cNvPicPr>
                  </pic:nvPicPr>
                  <pic:blipFill>
                    <a:blip r:embed="rId15" cstate="print"/>
                    <a:stretch>
                      <a:fillRect/>
                    </a:stretch>
                  </pic:blipFill>
                  <pic:spPr>
                    <a:xfrm>
                      <a:off x="0" y="0"/>
                      <a:ext cx="2352675" cy="1692910"/>
                    </a:xfrm>
                    <a:prstGeom prst="rect">
                      <a:avLst/>
                    </a:prstGeom>
                  </pic:spPr>
                </pic:pic>
              </a:graphicData>
            </a:graphic>
          </wp:inline>
        </w:drawing>
      </w:r>
      <w:r>
        <w:rPr>
          <w:noProof/>
        </w:rPr>
        <w:drawing>
          <wp:inline distT="0" distB="0" distL="114300" distR="114300">
            <wp:extent cx="2505075" cy="1689735"/>
            <wp:effectExtent l="0" t="0" r="9525" b="5715"/>
            <wp:docPr id="13" name="图片 13" descr="22c36c793d896243d67221db9ed30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22c36c793d896243d67221db9ed3063"/>
                    <pic:cNvPicPr>
                      <a:picLocks noChangeAspect="1"/>
                    </pic:cNvPicPr>
                  </pic:nvPicPr>
                  <pic:blipFill>
                    <a:blip r:embed="rId16" cstate="print"/>
                    <a:stretch>
                      <a:fillRect/>
                    </a:stretch>
                  </pic:blipFill>
                  <pic:spPr>
                    <a:xfrm>
                      <a:off x="0" y="0"/>
                      <a:ext cx="2505075" cy="1689735"/>
                    </a:xfrm>
                    <a:prstGeom prst="rect">
                      <a:avLst/>
                    </a:prstGeom>
                  </pic:spPr>
                </pic:pic>
              </a:graphicData>
            </a:graphic>
          </wp:inline>
        </w:drawing>
      </w:r>
    </w:p>
    <w:p w:rsidR="003B60FC" w:rsidRDefault="00E372A9">
      <w:pPr>
        <w:spacing w:line="360" w:lineRule="auto"/>
        <w:textAlignment w:val="baseline"/>
        <w:rPr>
          <w:rFonts w:ascii="宋体" w:eastAsia="宋体" w:hAnsi="宋体" w:cs="宋体"/>
          <w:sz w:val="24"/>
        </w:rPr>
      </w:pPr>
      <w:r>
        <w:rPr>
          <w:rFonts w:ascii="宋体" w:eastAsia="宋体" w:hAnsi="宋体" w:cs="宋体" w:hint="eastAsia"/>
          <w:sz w:val="24"/>
        </w:rPr>
        <w:t>最后双流区名师工作室管理办高永琼老师进行讲话，她提出以下几点要求：送教引领发展、互动引发思考、展示</w:t>
      </w:r>
      <w:r>
        <w:rPr>
          <w:rFonts w:ascii="宋体" w:eastAsia="宋体" w:hAnsi="宋体" w:cs="宋体" w:hint="eastAsia"/>
          <w:sz w:val="24"/>
        </w:rPr>
        <w:t>见证成长。同时高老师也提出了对工作室未来的发展期望，希望工作室能起带头引领作用，带领着双流区音乐教师能够更好更快的成长进步。</w:t>
      </w:r>
    </w:p>
    <w:p w:rsidR="003B60FC" w:rsidRDefault="00E372A9">
      <w:pPr>
        <w:spacing w:line="360" w:lineRule="auto"/>
        <w:textAlignment w:val="baseline"/>
        <w:rPr>
          <w:rFonts w:ascii="宋体" w:eastAsia="宋体" w:hAnsi="宋体" w:cs="宋体"/>
          <w:sz w:val="24"/>
        </w:rPr>
      </w:pPr>
      <w:r>
        <w:rPr>
          <w:noProof/>
        </w:rPr>
        <w:drawing>
          <wp:inline distT="0" distB="0" distL="114300" distR="114300">
            <wp:extent cx="5115560" cy="3082925"/>
            <wp:effectExtent l="0" t="0" r="8890" b="3175"/>
            <wp:docPr id="14" name="图片 14" descr="46fac8a653eda39f2ce86ed0ce2ebe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46fac8a653eda39f2ce86ed0ce2ebe6"/>
                    <pic:cNvPicPr>
                      <a:picLocks noChangeAspect="1"/>
                    </pic:cNvPicPr>
                  </pic:nvPicPr>
                  <pic:blipFill>
                    <a:blip r:embed="rId17" cstate="print"/>
                    <a:stretch>
                      <a:fillRect/>
                    </a:stretch>
                  </pic:blipFill>
                  <pic:spPr>
                    <a:xfrm>
                      <a:off x="0" y="0"/>
                      <a:ext cx="5115560" cy="3082925"/>
                    </a:xfrm>
                    <a:prstGeom prst="rect">
                      <a:avLst/>
                    </a:prstGeom>
                  </pic:spPr>
                </pic:pic>
              </a:graphicData>
            </a:graphic>
          </wp:inline>
        </w:drawing>
      </w:r>
    </w:p>
    <w:p w:rsidR="003B60FC" w:rsidRDefault="00E372A9">
      <w:pPr>
        <w:spacing w:line="360" w:lineRule="auto"/>
        <w:ind w:firstLineChars="200" w:firstLine="480"/>
        <w:textAlignment w:val="baseline"/>
        <w:rPr>
          <w:rFonts w:ascii="宋体" w:eastAsia="宋体" w:hAnsi="宋体" w:cs="宋体"/>
          <w:sz w:val="24"/>
        </w:rPr>
      </w:pPr>
      <w:r>
        <w:rPr>
          <w:rFonts w:ascii="宋体" w:eastAsia="宋体" w:hAnsi="宋体" w:cs="宋体" w:hint="eastAsia"/>
          <w:sz w:val="24"/>
        </w:rPr>
        <w:t>这次的送教活动圆满完成，虽然时间短暂，但留给我们的是更多的思考，教师不只是教，而是要做一个音乐传播者和实践者。学生不仅是学，而是学以致用，这才是最终的学习目标。</w:t>
      </w:r>
    </w:p>
    <w:sectPr w:rsidR="003B60FC" w:rsidSect="003B60FC">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
  <w:rsids>
    <w:rsidRoot w:val="003B60FC"/>
    <w:rsid w:val="003B60FC"/>
    <w:rsid w:val="00E372A9"/>
    <w:rsid w:val="00F214D4"/>
    <w:rsid w:val="18C248CD"/>
    <w:rsid w:val="396225A7"/>
    <w:rsid w:val="40F00847"/>
    <w:rsid w:val="4C587080"/>
    <w:rsid w:val="56D97D39"/>
    <w:rsid w:val="599C09DD"/>
    <w:rsid w:val="65A36C00"/>
    <w:rsid w:val="6F6E24DD"/>
    <w:rsid w:val="70262881"/>
    <w:rsid w:val="72D12B1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60FC"/>
    <w:pPr>
      <w:widowControl w:val="0"/>
      <w:jc w:val="both"/>
    </w:pPr>
    <w:rPr>
      <w:rFonts w:asciiTheme="minorHAnsi" w:eastAsiaTheme="minorEastAsia" w:hAnsiTheme="minorHAnsi" w:cstheme="minorBidi"/>
      <w:kern w:val="2"/>
      <w:sz w:val="21"/>
      <w:szCs w:val="24"/>
    </w:rPr>
  </w:style>
  <w:style w:type="paragraph" w:styleId="3">
    <w:name w:val="heading 3"/>
    <w:basedOn w:val="a"/>
    <w:next w:val="a"/>
    <w:semiHidden/>
    <w:unhideWhenUsed/>
    <w:qFormat/>
    <w:rsid w:val="003B60FC"/>
    <w:pPr>
      <w:spacing w:beforeAutospacing="1" w:afterAutospacing="1"/>
      <w:jc w:val="left"/>
      <w:outlineLvl w:val="2"/>
    </w:pPr>
    <w:rPr>
      <w:rFonts w:ascii="宋体" w:eastAsia="宋体" w:hAnsi="宋体" w:cs="Times New Roman" w:hint="eastAsia"/>
      <w:b/>
      <w:bCs/>
      <w:kern w:val="0"/>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qFormat/>
    <w:rsid w:val="003B60FC"/>
    <w:pPr>
      <w:spacing w:beforeAutospacing="1" w:afterAutospacing="1"/>
      <w:jc w:val="left"/>
    </w:pPr>
    <w:rPr>
      <w:rFonts w:cs="Times New Roman"/>
      <w:kern w:val="0"/>
      <w:sz w:val="24"/>
    </w:rPr>
  </w:style>
  <w:style w:type="paragraph" w:styleId="a4">
    <w:name w:val="Balloon Text"/>
    <w:basedOn w:val="a"/>
    <w:link w:val="Char"/>
    <w:rsid w:val="00F214D4"/>
    <w:rPr>
      <w:sz w:val="18"/>
      <w:szCs w:val="18"/>
    </w:rPr>
  </w:style>
  <w:style w:type="character" w:customStyle="1" w:styleId="Char">
    <w:name w:val="批注框文本 Char"/>
    <w:basedOn w:val="a0"/>
    <w:link w:val="a4"/>
    <w:rsid w:val="00F214D4"/>
    <w:rPr>
      <w:rFonts w:asciiTheme="minorHAnsi" w:eastAsiaTheme="minorEastAsia" w:hAnsiTheme="minorHAnsi" w:cstheme="minorBid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18</TotalTime>
  <Pages>3</Pages>
  <Words>158</Words>
  <Characters>906</Characters>
  <Application>Microsoft Office Word</Application>
  <DocSecurity>0</DocSecurity>
  <Lines>7</Lines>
  <Paragraphs>2</Paragraphs>
  <ScaleCrop>false</ScaleCrop>
  <Company/>
  <LinksUpToDate>false</LinksUpToDate>
  <CharactersWithSpaces>1062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vfvvc</dc:creator>
  <cp:lastModifiedBy>Administrator</cp:lastModifiedBy>
  <cp:revision>2</cp:revision>
  <dcterms:created xsi:type="dcterms:W3CDTF">2014-10-29T12:08:00Z</dcterms:created>
  <dcterms:modified xsi:type="dcterms:W3CDTF">2021-12-08T14:02:00Z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9679D53E01284868AB9CB4644DA341E0</vt:lpwstr>
  </property>
</Properties>
</file>