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5AC" w:rsidRPr="005B4824" w:rsidRDefault="00A12E37" w:rsidP="005B4824">
      <w:pPr>
        <w:spacing w:line="220" w:lineRule="atLeast"/>
        <w:rPr>
          <w:rFonts w:ascii="仿宋" w:eastAsia="仿宋" w:hAnsi="仿宋"/>
          <w:b/>
          <w:sz w:val="44"/>
          <w:szCs w:val="44"/>
        </w:rPr>
      </w:pPr>
      <w:r w:rsidRPr="00B45D76">
        <w:rPr>
          <w:rFonts w:ascii="仿宋" w:eastAsia="仿宋" w:hAnsi="仿宋" w:hint="eastAsia"/>
          <w:b/>
          <w:sz w:val="44"/>
          <w:szCs w:val="44"/>
        </w:rPr>
        <w:t xml:space="preserve"> </w:t>
      </w:r>
      <w:r w:rsidR="00860205">
        <w:rPr>
          <w:rFonts w:ascii="仿宋" w:eastAsia="仿宋" w:hAnsi="仿宋" w:hint="eastAsia"/>
          <w:b/>
          <w:sz w:val="44"/>
          <w:szCs w:val="44"/>
        </w:rPr>
        <w:t xml:space="preserve">    </w:t>
      </w:r>
      <w:r w:rsidR="005E1B18">
        <w:rPr>
          <w:rFonts w:ascii="仿宋" w:eastAsia="仿宋" w:hAnsi="仿宋" w:hint="eastAsia"/>
          <w:b/>
          <w:sz w:val="44"/>
          <w:szCs w:val="44"/>
        </w:rPr>
        <w:t>风景写生</w:t>
      </w:r>
      <w:r w:rsidR="00D925AA">
        <w:rPr>
          <w:rFonts w:ascii="仿宋" w:eastAsia="仿宋" w:hAnsi="仿宋" w:hint="eastAsia"/>
          <w:b/>
          <w:sz w:val="44"/>
          <w:szCs w:val="44"/>
        </w:rPr>
        <w:t>构图</w:t>
      </w:r>
      <w:r w:rsidR="005E1B18">
        <w:rPr>
          <w:rFonts w:ascii="仿宋" w:eastAsia="仿宋" w:hAnsi="仿宋" w:hint="eastAsia"/>
          <w:b/>
          <w:sz w:val="44"/>
          <w:szCs w:val="44"/>
        </w:rPr>
        <w:t xml:space="preserve">  讲解</w:t>
      </w:r>
    </w:p>
    <w:p w:rsidR="009705AC" w:rsidRPr="00A74CE5" w:rsidRDefault="00AA6B35" w:rsidP="00F272F1">
      <w:pPr>
        <w:ind w:firstLineChars="400" w:firstLine="1281"/>
        <w:rPr>
          <w:rFonts w:ascii="仿宋" w:eastAsia="仿宋" w:hAnsi="仿宋" w:cs="仿宋"/>
          <w:b/>
          <w:sz w:val="32"/>
          <w:szCs w:val="32"/>
        </w:rPr>
      </w:pPr>
      <w:r>
        <w:rPr>
          <w:rFonts w:ascii="仿宋" w:eastAsia="仿宋" w:hAnsi="仿宋" w:cs="Times New Roman" w:hint="eastAsia"/>
          <w:b/>
          <w:sz w:val="32"/>
          <w:szCs w:val="32"/>
        </w:rPr>
        <w:t xml:space="preserve">                      </w:t>
      </w:r>
      <w:r w:rsidRPr="00A74CE5">
        <w:rPr>
          <w:rFonts w:ascii="仿宋" w:eastAsia="仿宋" w:hAnsi="仿宋" w:cs="Times New Roman" w:hint="eastAsia"/>
          <w:b/>
          <w:sz w:val="32"/>
          <w:szCs w:val="32"/>
        </w:rPr>
        <w:t xml:space="preserve"> </w:t>
      </w:r>
      <w:r w:rsidR="00F272F1">
        <w:rPr>
          <w:rFonts w:ascii="仿宋" w:eastAsia="仿宋" w:hAnsi="仿宋" w:cs="仿宋" w:hint="eastAsia"/>
          <w:b/>
          <w:sz w:val="32"/>
          <w:szCs w:val="32"/>
        </w:rPr>
        <w:t>主讲人：</w:t>
      </w:r>
      <w:r w:rsidR="009330B5">
        <w:rPr>
          <w:rFonts w:ascii="仿宋" w:eastAsia="仿宋" w:hAnsi="仿宋" w:cs="仿宋" w:hint="eastAsia"/>
          <w:b/>
          <w:sz w:val="32"/>
          <w:szCs w:val="32"/>
        </w:rPr>
        <w:t>李晓燕</w:t>
      </w:r>
    </w:p>
    <w:p w:rsidR="00AA6B35" w:rsidRPr="00C35B92" w:rsidRDefault="00AA6B35" w:rsidP="00A12E37">
      <w:pPr>
        <w:jc w:val="center"/>
        <w:rPr>
          <w:rStyle w:val="2Char"/>
          <w:rFonts w:ascii="黑体" w:hAnsi="黑体" w:cstheme="minorBidi"/>
          <w:kern w:val="0"/>
          <w:sz w:val="30"/>
          <w:szCs w:val="30"/>
        </w:rPr>
      </w:pPr>
      <w:r w:rsidRPr="00C35B92">
        <w:rPr>
          <w:rFonts w:ascii="黑体" w:eastAsia="黑体" w:hAnsi="黑体" w:hint="eastAsia"/>
          <w:b/>
          <w:sz w:val="30"/>
          <w:szCs w:val="30"/>
        </w:rPr>
        <w:t>张志勇工作室</w:t>
      </w:r>
      <w:r w:rsidR="00F272F1">
        <w:rPr>
          <w:rFonts w:ascii="黑体" w:eastAsia="黑体" w:hAnsi="黑体" w:hint="eastAsia"/>
          <w:b/>
          <w:sz w:val="30"/>
          <w:szCs w:val="30"/>
        </w:rPr>
        <w:t>9</w:t>
      </w:r>
      <w:r w:rsidRPr="00C35B92">
        <w:rPr>
          <w:rFonts w:ascii="黑体" w:eastAsia="黑体" w:hAnsi="黑体" w:hint="eastAsia"/>
          <w:b/>
          <w:sz w:val="30"/>
          <w:szCs w:val="30"/>
        </w:rPr>
        <w:t>月</w:t>
      </w:r>
      <w:r w:rsidR="009330B5">
        <w:rPr>
          <w:rFonts w:ascii="黑体" w:eastAsia="黑体" w:hAnsi="黑体" w:hint="eastAsia"/>
          <w:b/>
          <w:sz w:val="30"/>
          <w:szCs w:val="30"/>
        </w:rPr>
        <w:t>24</w:t>
      </w:r>
      <w:r w:rsidRPr="00C35B92">
        <w:rPr>
          <w:rFonts w:ascii="黑体" w:eastAsia="黑体" w:hAnsi="黑体" w:hint="eastAsia"/>
          <w:b/>
          <w:sz w:val="30"/>
          <w:szCs w:val="30"/>
        </w:rPr>
        <w:t>日</w:t>
      </w:r>
      <w:bookmarkStart w:id="0" w:name="_GoBack"/>
      <w:bookmarkEnd w:id="0"/>
      <w:r w:rsidRPr="00C35B92">
        <w:rPr>
          <w:rFonts w:ascii="黑体" w:eastAsia="黑体" w:hAnsi="黑体" w:hint="eastAsia"/>
          <w:b/>
          <w:sz w:val="30"/>
          <w:szCs w:val="30"/>
        </w:rPr>
        <w:t>活动简讯</w:t>
      </w:r>
    </w:p>
    <w:p w:rsidR="00C626F2" w:rsidRDefault="00C626F2" w:rsidP="006B3D2F">
      <w:pPr>
        <w:spacing w:line="360" w:lineRule="auto"/>
        <w:ind w:firstLineChars="200" w:firstLine="560"/>
        <w:rPr>
          <w:rFonts w:ascii="仿宋" w:eastAsia="仿宋" w:hAnsi="仿宋" w:cs="仿宋"/>
          <w:sz w:val="28"/>
          <w:szCs w:val="28"/>
        </w:rPr>
      </w:pPr>
    </w:p>
    <w:p w:rsidR="00A065A4" w:rsidRDefault="00A065A4" w:rsidP="006B3D2F">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2019年</w:t>
      </w:r>
      <w:r w:rsidR="005B4824">
        <w:rPr>
          <w:rFonts w:ascii="仿宋" w:eastAsia="仿宋" w:hAnsi="仿宋" w:cs="仿宋" w:hint="eastAsia"/>
          <w:sz w:val="28"/>
          <w:szCs w:val="28"/>
        </w:rPr>
        <w:t>9</w:t>
      </w:r>
      <w:r>
        <w:rPr>
          <w:rFonts w:ascii="仿宋" w:eastAsia="仿宋" w:hAnsi="仿宋" w:cs="仿宋" w:hint="eastAsia"/>
          <w:sz w:val="28"/>
          <w:szCs w:val="28"/>
        </w:rPr>
        <w:t>月</w:t>
      </w:r>
      <w:r w:rsidR="009330B5">
        <w:rPr>
          <w:rFonts w:ascii="仿宋" w:eastAsia="仿宋" w:hAnsi="仿宋" w:cs="仿宋" w:hint="eastAsia"/>
          <w:sz w:val="28"/>
          <w:szCs w:val="28"/>
        </w:rPr>
        <w:t>24</w:t>
      </w:r>
      <w:r>
        <w:rPr>
          <w:rFonts w:ascii="仿宋" w:eastAsia="仿宋" w:hAnsi="仿宋" w:cs="仿宋" w:hint="eastAsia"/>
          <w:sz w:val="28"/>
          <w:szCs w:val="28"/>
        </w:rPr>
        <w:t>日上午，在导师张志勇的组织下，名师工作室学员</w:t>
      </w:r>
      <w:r w:rsidR="009330B5">
        <w:rPr>
          <w:rFonts w:ascii="仿宋" w:eastAsia="仿宋" w:hAnsi="仿宋" w:cs="仿宋" w:hint="eastAsia"/>
          <w:sz w:val="28"/>
          <w:szCs w:val="28"/>
        </w:rPr>
        <w:t>李晓燕</w:t>
      </w:r>
      <w:r>
        <w:rPr>
          <w:rFonts w:ascii="仿宋" w:eastAsia="仿宋" w:hAnsi="仿宋" w:cs="仿宋" w:hint="eastAsia"/>
          <w:sz w:val="28"/>
          <w:szCs w:val="28"/>
        </w:rPr>
        <w:t>在双流艺</w:t>
      </w:r>
      <w:proofErr w:type="gramStart"/>
      <w:r>
        <w:rPr>
          <w:rFonts w:ascii="仿宋" w:eastAsia="仿宋" w:hAnsi="仿宋" w:cs="仿宋" w:hint="eastAsia"/>
          <w:sz w:val="28"/>
          <w:szCs w:val="28"/>
        </w:rPr>
        <w:t>体中学</w:t>
      </w:r>
      <w:r w:rsidR="005B4824">
        <w:rPr>
          <w:rFonts w:ascii="仿宋" w:eastAsia="仿宋" w:hAnsi="仿宋" w:cs="仿宋" w:hint="eastAsia"/>
          <w:sz w:val="28"/>
          <w:szCs w:val="28"/>
        </w:rPr>
        <w:t>美术楼</w:t>
      </w:r>
      <w:proofErr w:type="gramEnd"/>
      <w:r w:rsidR="009330B5">
        <w:rPr>
          <w:rFonts w:ascii="仿宋" w:eastAsia="仿宋" w:hAnsi="仿宋" w:cs="仿宋" w:hint="eastAsia"/>
          <w:sz w:val="28"/>
          <w:szCs w:val="28"/>
        </w:rPr>
        <w:t>三</w:t>
      </w:r>
      <w:r w:rsidR="005E1B18">
        <w:rPr>
          <w:rFonts w:ascii="仿宋" w:eastAsia="仿宋" w:hAnsi="仿宋" w:cs="仿宋" w:hint="eastAsia"/>
          <w:sz w:val="28"/>
          <w:szCs w:val="28"/>
        </w:rPr>
        <w:t>楼</w:t>
      </w:r>
      <w:r w:rsidR="005B4824">
        <w:rPr>
          <w:rFonts w:ascii="仿宋" w:eastAsia="仿宋" w:hAnsi="仿宋" w:cs="仿宋" w:hint="eastAsia"/>
          <w:sz w:val="28"/>
          <w:szCs w:val="28"/>
        </w:rPr>
        <w:t>进行作品</w:t>
      </w:r>
      <w:r w:rsidR="005E1B18">
        <w:rPr>
          <w:rFonts w:ascii="仿宋" w:eastAsia="仿宋" w:hAnsi="仿宋" w:cs="仿宋" w:hint="eastAsia"/>
          <w:sz w:val="28"/>
          <w:szCs w:val="28"/>
        </w:rPr>
        <w:t>解析</w:t>
      </w:r>
      <w:r>
        <w:rPr>
          <w:rFonts w:ascii="仿宋" w:eastAsia="仿宋" w:hAnsi="仿宋" w:cs="仿宋" w:hint="eastAsia"/>
          <w:sz w:val="28"/>
          <w:szCs w:val="28"/>
        </w:rPr>
        <w:t>。</w:t>
      </w:r>
    </w:p>
    <w:p w:rsidR="009330B5" w:rsidRPr="009330B5" w:rsidRDefault="00D925AA" w:rsidP="00D925AA">
      <w:pPr>
        <w:spacing w:line="360" w:lineRule="auto"/>
        <w:ind w:firstLineChars="200" w:firstLine="560"/>
        <w:jc w:val="center"/>
        <w:rPr>
          <w:rFonts w:ascii="仿宋" w:eastAsia="仿宋" w:hAnsi="仿宋" w:cs="仿宋" w:hint="eastAsia"/>
          <w:sz w:val="28"/>
          <w:szCs w:val="28"/>
        </w:rPr>
      </w:pPr>
      <w:r>
        <w:rPr>
          <w:rFonts w:ascii="仿宋" w:eastAsia="仿宋" w:hAnsi="仿宋" w:cs="宋体" w:hint="eastAsia"/>
          <w:noProof/>
          <w:sz w:val="28"/>
          <w:szCs w:val="28"/>
        </w:rPr>
        <w:drawing>
          <wp:inline distT="0" distB="0" distL="0" distR="0">
            <wp:extent cx="5105400" cy="3028950"/>
            <wp:effectExtent l="19050" t="0" r="0" b="0"/>
            <wp:docPr id="2" name="图片 1" descr="D:\我的资料\Desktop\82CB9A8484EA06F41A2D5799541DB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资料\Desktop\82CB9A8484EA06F41A2D5799541DB209.jpg"/>
                    <pic:cNvPicPr>
                      <a:picLocks noChangeAspect="1" noChangeArrowheads="1"/>
                    </pic:cNvPicPr>
                  </pic:nvPicPr>
                  <pic:blipFill>
                    <a:blip r:embed="rId7" cstate="print"/>
                    <a:srcRect/>
                    <a:stretch>
                      <a:fillRect/>
                    </a:stretch>
                  </pic:blipFill>
                  <pic:spPr bwMode="auto">
                    <a:xfrm>
                      <a:off x="0" y="0"/>
                      <a:ext cx="5105400" cy="3028950"/>
                    </a:xfrm>
                    <a:prstGeom prst="rect">
                      <a:avLst/>
                    </a:prstGeom>
                    <a:noFill/>
                    <a:ln w="9525">
                      <a:noFill/>
                      <a:miter lim="800000"/>
                      <a:headEnd/>
                      <a:tailEnd/>
                    </a:ln>
                  </pic:spPr>
                </pic:pic>
              </a:graphicData>
            </a:graphic>
          </wp:inline>
        </w:drawing>
      </w:r>
    </w:p>
    <w:p w:rsidR="00D925AA" w:rsidRDefault="00D925AA" w:rsidP="009330B5">
      <w:pPr>
        <w:adjustRightInd/>
        <w:snapToGrid/>
        <w:spacing w:after="0"/>
        <w:rPr>
          <w:rFonts w:ascii="仿宋" w:eastAsia="仿宋" w:hAnsi="仿宋" w:cs="宋体" w:hint="eastAsia"/>
          <w:sz w:val="28"/>
          <w:szCs w:val="28"/>
        </w:rPr>
      </w:pPr>
      <w:r>
        <w:rPr>
          <w:rFonts w:ascii="仿宋" w:eastAsia="仿宋" w:hAnsi="仿宋" w:cs="宋体" w:hint="eastAsia"/>
          <w:sz w:val="28"/>
          <w:szCs w:val="28"/>
        </w:rPr>
        <w:t>画面构图作为作品，李老师为我们详细的讲解，分析，总结。为我们后面的教学思路清晰。他把构图总结为三角形构图，是s，x，c，等等。</w:t>
      </w:r>
    </w:p>
    <w:p w:rsidR="009330B5" w:rsidRPr="00443F02" w:rsidRDefault="009330B5" w:rsidP="00443F02">
      <w:pPr>
        <w:adjustRightInd/>
        <w:snapToGrid/>
        <w:spacing w:after="0"/>
        <w:rPr>
          <w:rFonts w:ascii="仿宋" w:eastAsia="仿宋" w:hAnsi="仿宋" w:cs="宋体"/>
          <w:sz w:val="28"/>
          <w:szCs w:val="28"/>
        </w:rPr>
      </w:pPr>
      <w:r w:rsidRPr="009330B5">
        <w:rPr>
          <w:rFonts w:ascii="仿宋" w:eastAsia="仿宋" w:hAnsi="仿宋" w:cs="宋体"/>
          <w:sz w:val="28"/>
          <w:szCs w:val="28"/>
        </w:rPr>
        <w:t>三角形构图</w:t>
      </w:r>
      <w:r w:rsidRPr="009330B5">
        <w:rPr>
          <w:rFonts w:ascii="仿宋" w:eastAsia="仿宋" w:hAnsi="仿宋" w:cs="宋体"/>
          <w:sz w:val="28"/>
          <w:szCs w:val="28"/>
        </w:rPr>
        <w:br/>
        <w:t>即金字塔形，常来表现山峰、建筑物，也可用一大一小两</w:t>
      </w:r>
      <w:proofErr w:type="gramStart"/>
      <w:r w:rsidRPr="009330B5">
        <w:rPr>
          <w:rFonts w:ascii="仿宋" w:eastAsia="仿宋" w:hAnsi="仿宋" w:cs="宋体"/>
          <w:sz w:val="28"/>
          <w:szCs w:val="28"/>
        </w:rPr>
        <w:t>个</w:t>
      </w:r>
      <w:proofErr w:type="gramEnd"/>
      <w:r w:rsidRPr="009330B5">
        <w:rPr>
          <w:rFonts w:ascii="仿宋" w:eastAsia="仿宋" w:hAnsi="仿宋" w:cs="宋体"/>
          <w:sz w:val="28"/>
          <w:szCs w:val="28"/>
        </w:rPr>
        <w:t>三角形构成，形成复合三角形构图，给人一种坚实感和稳定感。常常用来表现蜿蜒的山脉、河流及弯曲的道路，给人一种流动的韵律感。</w:t>
      </w:r>
      <w:r w:rsidRPr="009330B5">
        <w:rPr>
          <w:rFonts w:ascii="仿宋" w:eastAsia="仿宋" w:hAnsi="仿宋" w:cs="宋体"/>
          <w:sz w:val="28"/>
          <w:szCs w:val="28"/>
        </w:rPr>
        <w:br/>
      </w:r>
      <w:r w:rsidRPr="009330B5">
        <w:rPr>
          <w:rFonts w:ascii="仿宋" w:eastAsia="仿宋" w:hAnsi="仿宋" w:cs="宋体"/>
          <w:sz w:val="28"/>
          <w:szCs w:val="28"/>
        </w:rPr>
        <w:lastRenderedPageBreak/>
        <w:t>平行线与垂直线的构成</w:t>
      </w:r>
      <w:r w:rsidRPr="009330B5">
        <w:rPr>
          <w:rFonts w:ascii="仿宋" w:eastAsia="仿宋" w:hAnsi="仿宋" w:cs="宋体"/>
          <w:sz w:val="28"/>
          <w:szCs w:val="28"/>
        </w:rPr>
        <w:br/>
      </w:r>
      <w:r w:rsidR="00D925AA">
        <w:rPr>
          <w:rFonts w:ascii="仿宋" w:eastAsia="仿宋" w:hAnsi="仿宋" w:cs="宋体"/>
          <w:sz w:val="28"/>
          <w:szCs w:val="28"/>
        </w:rPr>
        <w:t>即几条长短不同的平等线和垂</w:t>
      </w:r>
      <w:r w:rsidR="00D925AA">
        <w:rPr>
          <w:rFonts w:ascii="仿宋" w:eastAsia="仿宋" w:hAnsi="仿宋" w:cs="宋体" w:hint="eastAsia"/>
          <w:sz w:val="28"/>
          <w:szCs w:val="28"/>
        </w:rPr>
        <w:t>直</w:t>
      </w:r>
      <w:r w:rsidRPr="009330B5">
        <w:rPr>
          <w:rFonts w:ascii="仿宋" w:eastAsia="仿宋" w:hAnsi="仿宋" w:cs="宋体"/>
          <w:sz w:val="28"/>
          <w:szCs w:val="28"/>
        </w:rPr>
        <w:t>线交错，给人一种平阔、深远和物体平稳</w:t>
      </w:r>
      <w:proofErr w:type="gramStart"/>
      <w:r w:rsidRPr="009330B5">
        <w:rPr>
          <w:rFonts w:ascii="仿宋" w:eastAsia="仿宋" w:hAnsi="仿宋" w:cs="宋体"/>
          <w:sz w:val="28"/>
          <w:szCs w:val="28"/>
        </w:rPr>
        <w:t>坚</w:t>
      </w:r>
      <w:proofErr w:type="gramEnd"/>
      <w:r w:rsidRPr="009330B5">
        <w:rPr>
          <w:rFonts w:ascii="仿宋" w:eastAsia="仿宋" w:hAnsi="仿宋" w:cs="宋体"/>
          <w:sz w:val="28"/>
          <w:szCs w:val="28"/>
        </w:rPr>
        <w:t>立的结构上的结实之感。</w:t>
      </w:r>
      <w:r w:rsidRPr="009330B5">
        <w:rPr>
          <w:rFonts w:ascii="仿宋" w:eastAsia="仿宋" w:hAnsi="仿宋" w:cs="宋体"/>
          <w:sz w:val="28"/>
          <w:szCs w:val="28"/>
        </w:rPr>
        <w:br/>
        <w:t>对角线构图</w:t>
      </w:r>
      <w:r w:rsidRPr="009330B5">
        <w:rPr>
          <w:rFonts w:ascii="仿宋" w:eastAsia="仿宋" w:hAnsi="仿宋" w:cs="宋体"/>
          <w:sz w:val="28"/>
          <w:szCs w:val="28"/>
        </w:rPr>
        <w:br/>
        <w:t>常用来表现山和水的交错和斜坡上的物体，给人一种不稳定感。</w:t>
      </w:r>
      <w:r w:rsidRPr="009330B5">
        <w:rPr>
          <w:rFonts w:ascii="仿宋" w:eastAsia="仿宋" w:hAnsi="仿宋" w:cs="宋体"/>
          <w:sz w:val="28"/>
          <w:szCs w:val="28"/>
        </w:rPr>
        <w:br/>
      </w:r>
      <w:r w:rsidRPr="009330B5">
        <w:rPr>
          <w:rFonts w:ascii="仿宋" w:eastAsia="仿宋" w:hAnsi="仿宋" w:cs="宋体" w:hint="eastAsia"/>
          <w:sz w:val="28"/>
          <w:szCs w:val="28"/>
        </w:rPr>
        <w:t>“X”</w:t>
      </w:r>
      <w:r w:rsidRPr="009330B5">
        <w:rPr>
          <w:rFonts w:ascii="仿宋" w:eastAsia="仿宋" w:hAnsi="仿宋" w:cs="宋体"/>
          <w:sz w:val="28"/>
          <w:szCs w:val="28"/>
        </w:rPr>
        <w:t>线形构图</w:t>
      </w:r>
      <w:r w:rsidRPr="009330B5">
        <w:rPr>
          <w:rFonts w:ascii="仿宋" w:eastAsia="仿宋" w:hAnsi="仿宋" w:cs="宋体"/>
          <w:sz w:val="28"/>
          <w:szCs w:val="28"/>
        </w:rPr>
        <w:br/>
        <w:t>常用来表现街巷、水道等的透视变化，给人一种近大远小的纵深感。</w:t>
      </w:r>
      <w:r w:rsidRPr="009330B5">
        <w:rPr>
          <w:rFonts w:ascii="仿宋" w:eastAsia="仿宋" w:hAnsi="仿宋" w:cs="宋体"/>
          <w:sz w:val="28"/>
          <w:szCs w:val="28"/>
        </w:rPr>
        <w:br/>
        <w:t>绘画中，具体到某一组景物，应根据美学原则灵活安排，不可千篇一律。</w:t>
      </w:r>
      <w:r w:rsidRPr="009330B5">
        <w:rPr>
          <w:rFonts w:ascii="仿宋" w:eastAsia="仿宋" w:hAnsi="仿宋" w:cs="宋体"/>
          <w:sz w:val="28"/>
          <w:szCs w:val="28"/>
        </w:rPr>
        <w:br/>
        <w:t>水乡</w:t>
      </w:r>
      <w:r w:rsidRPr="009330B5">
        <w:rPr>
          <w:rFonts w:ascii="仿宋" w:eastAsia="仿宋" w:hAnsi="仿宋" w:cs="宋体"/>
          <w:sz w:val="28"/>
          <w:szCs w:val="28"/>
        </w:rPr>
        <w:br/>
        <w:t>各种不同的建筑物，在不同的环境配合与陪衬下，都可以富有意境与情调。如水乡房屋与河道、小船、古桥等。</w:t>
      </w:r>
      <w:r w:rsidRPr="009330B5">
        <w:rPr>
          <w:rFonts w:ascii="仿宋" w:eastAsia="仿宋" w:hAnsi="仿宋" w:cs="宋体"/>
          <w:sz w:val="28"/>
          <w:szCs w:val="28"/>
        </w:rPr>
        <w:br/>
        <w:t>画水面不要像建筑物那样用方块笔触，而是顺势从上至下画出，重在表现色彩的冷暖和明暗度的反差。小船是画活景色的重点，形体要到位，用色要自然。小船的色度和色感，基本上与整个画面的色彩相适应。</w:t>
      </w:r>
      <w:r w:rsidRPr="009330B5">
        <w:rPr>
          <w:rFonts w:ascii="仿宋" w:eastAsia="仿宋" w:hAnsi="仿宋" w:cs="宋体"/>
          <w:sz w:val="28"/>
          <w:szCs w:val="28"/>
        </w:rPr>
        <w:br/>
        <w:t>由于小船的位置在画面中较为中心，所以在船的倒影处，勾勒几根顺畅的浓线，以突出主体和加强力度。房子和水面的衔接处，要使之自然融合，又有倒影感。点画人物时，要画好人物的动态，表现出动态的自然特性，点到为止。</w:t>
      </w:r>
      <w:r w:rsidRPr="009330B5">
        <w:rPr>
          <w:rFonts w:ascii="仿宋" w:eastAsia="仿宋" w:hAnsi="仿宋" w:cs="宋体"/>
          <w:sz w:val="28"/>
          <w:szCs w:val="28"/>
        </w:rPr>
        <w:br/>
        <w:t>古城小道空间距离的表现方法是根据形体的透视原理和空气色彩的透视变化，表现景物之间的远近层次关系。</w:t>
      </w:r>
      <w:r w:rsidRPr="009330B5">
        <w:rPr>
          <w:rFonts w:ascii="仿宋" w:eastAsia="仿宋" w:hAnsi="仿宋" w:cs="宋体"/>
          <w:sz w:val="28"/>
          <w:szCs w:val="28"/>
        </w:rPr>
        <w:br/>
        <w:t>首先要处理好画面的透视关系，画者基本的透视原理要掌握，如平行透视、成角透视等变化规律，并懂得如何运用，学会处理视平线和景物的关系。</w:t>
      </w:r>
      <w:r w:rsidRPr="009330B5">
        <w:rPr>
          <w:rFonts w:ascii="仿宋" w:eastAsia="仿宋" w:hAnsi="仿宋" w:cs="宋体"/>
          <w:sz w:val="28"/>
          <w:szCs w:val="28"/>
        </w:rPr>
        <w:br/>
        <w:t>其次要理解色彩透视规律，概括来说：距离越近，色彩的纯度越高，明度对比越强，冷暖对比越明确，且前面的色彩比远处的色彩要暖。</w:t>
      </w:r>
      <w:r w:rsidRPr="009330B5">
        <w:rPr>
          <w:rFonts w:ascii="仿宋" w:eastAsia="仿宋" w:hAnsi="仿宋" w:cs="宋体"/>
          <w:sz w:val="28"/>
          <w:szCs w:val="28"/>
        </w:rPr>
        <w:br/>
        <w:t>此外空气层也有一定的色素，越远的景物，</w:t>
      </w:r>
      <w:proofErr w:type="gramStart"/>
      <w:r w:rsidRPr="009330B5">
        <w:rPr>
          <w:rFonts w:ascii="仿宋" w:eastAsia="仿宋" w:hAnsi="仿宋" w:cs="宋体"/>
          <w:sz w:val="28"/>
          <w:szCs w:val="28"/>
        </w:rPr>
        <w:t>越失去</w:t>
      </w:r>
      <w:proofErr w:type="gramEnd"/>
      <w:r w:rsidRPr="009330B5">
        <w:rPr>
          <w:rFonts w:ascii="仿宋" w:eastAsia="仿宋" w:hAnsi="仿宋" w:cs="宋体"/>
          <w:sz w:val="28"/>
          <w:szCs w:val="28"/>
        </w:rPr>
        <w:t>它本来的面目，</w:t>
      </w:r>
      <w:r w:rsidRPr="009330B5">
        <w:rPr>
          <w:rFonts w:ascii="仿宋" w:eastAsia="仿宋" w:hAnsi="仿宋" w:cs="宋体"/>
          <w:sz w:val="28"/>
          <w:szCs w:val="28"/>
        </w:rPr>
        <w:lastRenderedPageBreak/>
        <w:t>而与天空的色调接近，成为一片淡蓝色。</w:t>
      </w:r>
      <w:r w:rsidRPr="009330B5">
        <w:rPr>
          <w:rFonts w:ascii="仿宋" w:eastAsia="仿宋" w:hAnsi="仿宋" w:cs="宋体"/>
          <w:sz w:val="28"/>
          <w:szCs w:val="28"/>
        </w:rPr>
        <w:br/>
        <w:t>还可以利用主次、浓淡和虚实加强空间感，在表现手法上有意识地将主要与次要、虚与</w:t>
      </w:r>
      <w:proofErr w:type="gramStart"/>
      <w:r w:rsidRPr="009330B5">
        <w:rPr>
          <w:rFonts w:ascii="仿宋" w:eastAsia="仿宋" w:hAnsi="仿宋" w:cs="宋体"/>
          <w:sz w:val="28"/>
          <w:szCs w:val="28"/>
        </w:rPr>
        <w:t>实结合</w:t>
      </w:r>
      <w:proofErr w:type="gramEnd"/>
      <w:r w:rsidRPr="009330B5">
        <w:rPr>
          <w:rFonts w:ascii="仿宋" w:eastAsia="仿宋" w:hAnsi="仿宋" w:cs="宋体"/>
          <w:sz w:val="28"/>
          <w:szCs w:val="28"/>
        </w:rPr>
        <w:t>起来处理。</w:t>
      </w:r>
      <w:r w:rsidRPr="009330B5">
        <w:rPr>
          <w:rFonts w:ascii="仿宋" w:eastAsia="仿宋" w:hAnsi="仿宋" w:cs="宋体"/>
          <w:sz w:val="28"/>
          <w:szCs w:val="28"/>
        </w:rPr>
        <w:br/>
        <w:t>前面的主要的静物可画的得实、浓一些，反之要虚、淡。这样不但表现出画面的情趣，也增强了空间感。</w:t>
      </w:r>
      <w:r w:rsidRPr="009330B5">
        <w:rPr>
          <w:rFonts w:ascii="仿宋" w:eastAsia="仿宋" w:hAnsi="仿宋" w:cs="宋体"/>
          <w:sz w:val="28"/>
          <w:szCs w:val="28"/>
        </w:rPr>
        <w:br/>
        <w:t>乡村农舍</w:t>
      </w:r>
      <w:r w:rsidRPr="009330B5">
        <w:rPr>
          <w:rFonts w:ascii="仿宋" w:eastAsia="仿宋" w:hAnsi="仿宋" w:cs="宋体"/>
          <w:sz w:val="28"/>
          <w:szCs w:val="28"/>
        </w:rPr>
        <w:br/>
        <w:t>农舍的细节和特征，主要在于屋顶与墙面的交界处，以及门框和墙面的土灰、白灰刷过的痕迹。</w:t>
      </w:r>
      <w:r w:rsidRPr="009330B5">
        <w:rPr>
          <w:rFonts w:ascii="仿宋" w:eastAsia="仿宋" w:hAnsi="仿宋" w:cs="宋体"/>
          <w:sz w:val="28"/>
          <w:szCs w:val="28"/>
        </w:rPr>
        <w:br/>
        <w:t>局部刻画时，要注意表现一些小细节，如墙头、屋檐，以及墙上的那些自然的附着物，以显示画面的精细。</w:t>
      </w:r>
      <w:r w:rsidRPr="009330B5">
        <w:rPr>
          <w:rFonts w:ascii="仿宋" w:eastAsia="仿宋" w:hAnsi="仿宋" w:cs="宋体"/>
          <w:sz w:val="28"/>
          <w:szCs w:val="28"/>
        </w:rPr>
        <w:br/>
        <w:t>富有地方特色的土墙，通过小色块的点缀，表达出一种安详、和谐的生活情调。</w:t>
      </w:r>
      <w:r w:rsidRPr="009330B5">
        <w:rPr>
          <w:rFonts w:ascii="仿宋" w:eastAsia="仿宋" w:hAnsi="仿宋" w:cs="宋体"/>
          <w:sz w:val="28"/>
          <w:szCs w:val="28"/>
        </w:rPr>
        <w:br/>
        <w:t>农舍的门框在阳光的斜照下呈现的暗部非常精彩，抓住这个细节好好表现，房子的厚实感就显现出来了。</w:t>
      </w:r>
      <w:r w:rsidR="00443F02">
        <w:rPr>
          <w:rFonts w:ascii="仿宋" w:eastAsia="仿宋" w:hAnsi="仿宋" w:cs="宋体" w:hint="eastAsia"/>
          <w:noProof/>
          <w:sz w:val="28"/>
          <w:szCs w:val="28"/>
        </w:rPr>
        <w:drawing>
          <wp:inline distT="0" distB="0" distL="0" distR="0">
            <wp:extent cx="5267325" cy="3952875"/>
            <wp:effectExtent l="19050" t="0" r="9525" b="0"/>
            <wp:docPr id="6" name="图片 2" descr="D:\我的资料\Desktop\D6D7F005C655975ECAEEA5961AC661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我的资料\Desktop\D6D7F005C655975ECAEEA5961AC661CA.jpg"/>
                    <pic:cNvPicPr>
                      <a:picLocks noChangeAspect="1" noChangeArrowheads="1"/>
                    </pic:cNvPicPr>
                  </pic:nvPicPr>
                  <pic:blipFill>
                    <a:blip r:embed="rId8" cstate="print"/>
                    <a:srcRect/>
                    <a:stretch>
                      <a:fillRect/>
                    </a:stretch>
                  </pic:blipFill>
                  <pic:spPr bwMode="auto">
                    <a:xfrm>
                      <a:off x="0" y="0"/>
                      <a:ext cx="5267325" cy="3952875"/>
                    </a:xfrm>
                    <a:prstGeom prst="rect">
                      <a:avLst/>
                    </a:prstGeom>
                    <a:noFill/>
                    <a:ln w="9525">
                      <a:noFill/>
                      <a:miter lim="800000"/>
                      <a:headEnd/>
                      <a:tailEnd/>
                    </a:ln>
                  </pic:spPr>
                </pic:pic>
              </a:graphicData>
            </a:graphic>
          </wp:inline>
        </w:drawing>
      </w:r>
      <w:r w:rsidRPr="009330B5">
        <w:rPr>
          <w:rFonts w:ascii="仿宋" w:eastAsia="仿宋" w:hAnsi="仿宋" w:cs="宋体"/>
          <w:sz w:val="28"/>
          <w:szCs w:val="28"/>
        </w:rPr>
        <w:br/>
      </w:r>
      <w:r w:rsidRPr="009330B5">
        <w:rPr>
          <w:rFonts w:ascii="仿宋" w:eastAsia="仿宋" w:hAnsi="仿宋" w:cs="宋体"/>
          <w:sz w:val="28"/>
          <w:szCs w:val="28"/>
        </w:rPr>
        <w:lastRenderedPageBreak/>
        <w:t>注意屋檐边缘的处理，追求浑厚感。树木和陪衬物的点缀，会使画面呈现出一定轻松、生动的氛围。</w:t>
      </w:r>
      <w:r w:rsidRPr="009330B5">
        <w:rPr>
          <w:rFonts w:ascii="仿宋" w:eastAsia="仿宋" w:hAnsi="仿宋" w:cs="宋体"/>
          <w:sz w:val="28"/>
          <w:szCs w:val="28"/>
        </w:rPr>
        <w:br/>
        <w:t>公园一角</w:t>
      </w:r>
      <w:r w:rsidRPr="009330B5">
        <w:rPr>
          <w:rFonts w:ascii="仿宋" w:eastAsia="仿宋" w:hAnsi="仿宋" w:cs="宋体"/>
          <w:sz w:val="28"/>
          <w:szCs w:val="28"/>
        </w:rPr>
        <w:br/>
        <w:t>在风景作画时应学会将复杂的场面简单化，形体几何化，用简捷、朴实的方法去反映对象，将其展现于画面之上。画面中主要有亭子、树、水、路、走廊等物象，比较全面地涵盖了公园一角的风景内容，在塑造这些物体时应结合不同的形状与光源关系进行刻画。</w:t>
      </w:r>
      <w:r w:rsidRPr="009330B5">
        <w:rPr>
          <w:rFonts w:ascii="仿宋" w:eastAsia="仿宋" w:hAnsi="仿宋" w:cs="宋体"/>
          <w:sz w:val="28"/>
          <w:szCs w:val="28"/>
        </w:rPr>
        <w:br/>
        <w:t>刻画细部时，时刻考虑到画面的整体关系。用笔的衔接要讲究，因使得画面自然得体、生动，特别是树叶的点缀，并注意前面的树和后方的树的虚实空间。</w:t>
      </w:r>
      <w:r w:rsidRPr="009330B5">
        <w:rPr>
          <w:rFonts w:ascii="仿宋" w:eastAsia="仿宋" w:hAnsi="仿宋" w:cs="宋体"/>
          <w:sz w:val="28"/>
          <w:szCs w:val="28"/>
        </w:rPr>
        <w:br/>
        <w:t>画树干可用“干接”，色彩层层相接，使之有结实感。树的枝杈要待已画的天空略干后再画，这样能</w:t>
      </w:r>
      <w:proofErr w:type="gramStart"/>
      <w:r w:rsidRPr="009330B5">
        <w:rPr>
          <w:rFonts w:ascii="仿宋" w:eastAsia="仿宋" w:hAnsi="仿宋" w:cs="宋体"/>
          <w:sz w:val="28"/>
          <w:szCs w:val="28"/>
        </w:rPr>
        <w:t>产生干接的</w:t>
      </w:r>
      <w:proofErr w:type="gramEnd"/>
      <w:r w:rsidRPr="009330B5">
        <w:rPr>
          <w:rFonts w:ascii="仿宋" w:eastAsia="仿宋" w:hAnsi="仿宋" w:cs="宋体"/>
          <w:sz w:val="28"/>
          <w:szCs w:val="28"/>
        </w:rPr>
        <w:t>效果。桥下水面用“飞白”来达到水面的亮光感。水面是采用横“刷”的笔法，使之有水波纹的效果</w:t>
      </w:r>
      <w:r w:rsidR="00D925AA">
        <w:rPr>
          <w:rFonts w:ascii="仿宋" w:eastAsia="仿宋" w:hAnsi="仿宋" w:cs="宋体" w:hint="eastAsia"/>
          <w:sz w:val="28"/>
          <w:szCs w:val="28"/>
        </w:rPr>
        <w:t>。</w:t>
      </w:r>
    </w:p>
    <w:sectPr w:rsidR="009330B5" w:rsidRPr="00443F02"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668" w:rsidRDefault="004F3668" w:rsidP="00A065A4">
      <w:pPr>
        <w:spacing w:after="0"/>
      </w:pPr>
      <w:r>
        <w:separator/>
      </w:r>
    </w:p>
  </w:endnote>
  <w:endnote w:type="continuationSeparator" w:id="0">
    <w:p w:rsidR="004F3668" w:rsidRDefault="004F3668" w:rsidP="00A065A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altName w:val="Segoe UI"/>
    <w:panose1 w:val="020F0502020204030204"/>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9060101010101"/>
    <w:charset w:val="86"/>
    <w:family w:val="modern"/>
    <w:notTrueType/>
    <w:pitch w:val="fixed"/>
    <w:sig w:usb0="00000000" w:usb1="080E0000" w:usb2="00000010" w:usb3="00000000" w:csb0="00040000" w:csb1="00000000"/>
  </w:font>
  <w:font w:name="仿宋">
    <w:altName w:val="Arial Unicode MS"/>
    <w:panose1 w:val="02010609060101010101"/>
    <w:charset w:val="86"/>
    <w:family w:val="modern"/>
    <w:pitch w:val="fixed"/>
    <w:sig w:usb0="00000000"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668" w:rsidRDefault="004F3668" w:rsidP="00A065A4">
      <w:pPr>
        <w:spacing w:after="0"/>
      </w:pPr>
      <w:r>
        <w:separator/>
      </w:r>
    </w:p>
  </w:footnote>
  <w:footnote w:type="continuationSeparator" w:id="0">
    <w:p w:rsidR="004F3668" w:rsidRDefault="004F3668" w:rsidP="00A065A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useFELayout/>
  </w:compat>
  <w:rsids>
    <w:rsidRoot w:val="00D31D50"/>
    <w:rsid w:val="00092C52"/>
    <w:rsid w:val="000D10DC"/>
    <w:rsid w:val="000D351B"/>
    <w:rsid w:val="00200609"/>
    <w:rsid w:val="00261C8C"/>
    <w:rsid w:val="00295896"/>
    <w:rsid w:val="002B4B0E"/>
    <w:rsid w:val="00315781"/>
    <w:rsid w:val="00323B43"/>
    <w:rsid w:val="003D165F"/>
    <w:rsid w:val="003D37D8"/>
    <w:rsid w:val="00426133"/>
    <w:rsid w:val="004358AB"/>
    <w:rsid w:val="00441606"/>
    <w:rsid w:val="00443F02"/>
    <w:rsid w:val="004C4A61"/>
    <w:rsid w:val="004F3668"/>
    <w:rsid w:val="00500A2D"/>
    <w:rsid w:val="005757CA"/>
    <w:rsid w:val="005A50C8"/>
    <w:rsid w:val="005B4824"/>
    <w:rsid w:val="005D77D3"/>
    <w:rsid w:val="005E1B18"/>
    <w:rsid w:val="00613D2A"/>
    <w:rsid w:val="006B3D2F"/>
    <w:rsid w:val="0071243F"/>
    <w:rsid w:val="00716A51"/>
    <w:rsid w:val="007F7AF4"/>
    <w:rsid w:val="00805A1E"/>
    <w:rsid w:val="00860205"/>
    <w:rsid w:val="008622E4"/>
    <w:rsid w:val="00867BF4"/>
    <w:rsid w:val="00897A20"/>
    <w:rsid w:val="008B7726"/>
    <w:rsid w:val="0090388C"/>
    <w:rsid w:val="009127E7"/>
    <w:rsid w:val="0092594A"/>
    <w:rsid w:val="009330B5"/>
    <w:rsid w:val="009466ED"/>
    <w:rsid w:val="009705AC"/>
    <w:rsid w:val="009725A8"/>
    <w:rsid w:val="009F666E"/>
    <w:rsid w:val="00A05DC7"/>
    <w:rsid w:val="00A065A4"/>
    <w:rsid w:val="00A12E37"/>
    <w:rsid w:val="00A3243E"/>
    <w:rsid w:val="00A74CE5"/>
    <w:rsid w:val="00AA6B35"/>
    <w:rsid w:val="00AE3C91"/>
    <w:rsid w:val="00B24EA3"/>
    <w:rsid w:val="00B45D76"/>
    <w:rsid w:val="00B82AAB"/>
    <w:rsid w:val="00BA4CD6"/>
    <w:rsid w:val="00BC2639"/>
    <w:rsid w:val="00BF7EC4"/>
    <w:rsid w:val="00C0287D"/>
    <w:rsid w:val="00C35B92"/>
    <w:rsid w:val="00C37516"/>
    <w:rsid w:val="00C626F2"/>
    <w:rsid w:val="00CD53BA"/>
    <w:rsid w:val="00CF04FA"/>
    <w:rsid w:val="00D31D50"/>
    <w:rsid w:val="00D925AA"/>
    <w:rsid w:val="00ED2F6F"/>
    <w:rsid w:val="00F272F1"/>
    <w:rsid w:val="00F517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next w:val="a"/>
    <w:link w:val="2Char"/>
    <w:qFormat/>
    <w:rsid w:val="009705AC"/>
    <w:pPr>
      <w:keepNext/>
      <w:keepLines/>
      <w:widowControl w:val="0"/>
      <w:adjustRightInd/>
      <w:snapToGrid/>
      <w:spacing w:before="260" w:after="260" w:line="413" w:lineRule="auto"/>
      <w:jc w:val="both"/>
      <w:outlineLvl w:val="1"/>
    </w:pPr>
    <w:rPr>
      <w:rFonts w:ascii="Arial" w:eastAsia="黑体" w:hAnsi="Arial" w:cs="Times New Roman"/>
      <w:b/>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5A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A065A4"/>
    <w:rPr>
      <w:rFonts w:ascii="Tahoma" w:hAnsi="Tahoma"/>
      <w:sz w:val="18"/>
      <w:szCs w:val="18"/>
    </w:rPr>
  </w:style>
  <w:style w:type="paragraph" w:styleId="a4">
    <w:name w:val="footer"/>
    <w:basedOn w:val="a"/>
    <w:link w:val="Char0"/>
    <w:uiPriority w:val="99"/>
    <w:unhideWhenUsed/>
    <w:rsid w:val="00A065A4"/>
    <w:pPr>
      <w:tabs>
        <w:tab w:val="center" w:pos="4153"/>
        <w:tab w:val="right" w:pos="8306"/>
      </w:tabs>
    </w:pPr>
    <w:rPr>
      <w:sz w:val="18"/>
      <w:szCs w:val="18"/>
    </w:rPr>
  </w:style>
  <w:style w:type="character" w:customStyle="1" w:styleId="Char0">
    <w:name w:val="页脚 Char"/>
    <w:basedOn w:val="a0"/>
    <w:link w:val="a4"/>
    <w:uiPriority w:val="99"/>
    <w:rsid w:val="00A065A4"/>
    <w:rPr>
      <w:rFonts w:ascii="Tahoma" w:hAnsi="Tahoma"/>
      <w:sz w:val="18"/>
      <w:szCs w:val="18"/>
    </w:rPr>
  </w:style>
  <w:style w:type="character" w:customStyle="1" w:styleId="2Char">
    <w:name w:val="标题 2 Char"/>
    <w:basedOn w:val="a0"/>
    <w:link w:val="2"/>
    <w:rsid w:val="009705AC"/>
    <w:rPr>
      <w:rFonts w:ascii="Arial" w:eastAsia="黑体" w:hAnsi="Arial" w:cs="Times New Roman"/>
      <w:b/>
      <w:kern w:val="2"/>
      <w:sz w:val="32"/>
      <w:szCs w:val="24"/>
    </w:rPr>
  </w:style>
  <w:style w:type="paragraph" w:styleId="a5">
    <w:name w:val="List Paragraph"/>
    <w:basedOn w:val="a"/>
    <w:uiPriority w:val="34"/>
    <w:qFormat/>
    <w:rsid w:val="00897A20"/>
    <w:pPr>
      <w:ind w:firstLineChars="200" w:firstLine="420"/>
    </w:pPr>
  </w:style>
  <w:style w:type="paragraph" w:styleId="a6">
    <w:name w:val="Balloon Text"/>
    <w:basedOn w:val="a"/>
    <w:link w:val="Char1"/>
    <w:uiPriority w:val="99"/>
    <w:semiHidden/>
    <w:unhideWhenUsed/>
    <w:rsid w:val="00897A20"/>
    <w:pPr>
      <w:spacing w:after="0"/>
    </w:pPr>
    <w:rPr>
      <w:sz w:val="18"/>
      <w:szCs w:val="18"/>
    </w:rPr>
  </w:style>
  <w:style w:type="character" w:customStyle="1" w:styleId="Char1">
    <w:name w:val="批注框文本 Char"/>
    <w:basedOn w:val="a0"/>
    <w:link w:val="a6"/>
    <w:uiPriority w:val="99"/>
    <w:semiHidden/>
    <w:rsid w:val="00897A20"/>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2643097">
      <w:bodyDiv w:val="1"/>
      <w:marLeft w:val="0"/>
      <w:marRight w:val="0"/>
      <w:marTop w:val="0"/>
      <w:marBottom w:val="0"/>
      <w:divBdr>
        <w:top w:val="none" w:sz="0" w:space="0" w:color="auto"/>
        <w:left w:val="none" w:sz="0" w:space="0" w:color="auto"/>
        <w:bottom w:val="none" w:sz="0" w:space="0" w:color="auto"/>
        <w:right w:val="none" w:sz="0" w:space="0" w:color="auto"/>
      </w:divBdr>
      <w:divsChild>
        <w:div w:id="1436176021">
          <w:marLeft w:val="0"/>
          <w:marRight w:val="0"/>
          <w:marTop w:val="0"/>
          <w:marBottom w:val="0"/>
          <w:divBdr>
            <w:top w:val="none" w:sz="0" w:space="0" w:color="auto"/>
            <w:left w:val="none" w:sz="0" w:space="0" w:color="auto"/>
            <w:bottom w:val="none" w:sz="0" w:space="0" w:color="auto"/>
            <w:right w:val="none" w:sz="0" w:space="0" w:color="auto"/>
          </w:divBdr>
        </w:div>
      </w:divsChild>
    </w:div>
    <w:div w:id="2047020591">
      <w:bodyDiv w:val="1"/>
      <w:marLeft w:val="0"/>
      <w:marRight w:val="0"/>
      <w:marTop w:val="0"/>
      <w:marBottom w:val="0"/>
      <w:divBdr>
        <w:top w:val="none" w:sz="0" w:space="0" w:color="auto"/>
        <w:left w:val="none" w:sz="0" w:space="0" w:color="auto"/>
        <w:bottom w:val="none" w:sz="0" w:space="0" w:color="auto"/>
        <w:right w:val="none" w:sz="0" w:space="0" w:color="auto"/>
      </w:divBdr>
      <w:divsChild>
        <w:div w:id="2119250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7666C-0D6E-4FC3-9933-8038597D3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Sky123.Org</cp:lastModifiedBy>
  <cp:revision>65</cp:revision>
  <dcterms:created xsi:type="dcterms:W3CDTF">2008-09-11T17:20:00Z</dcterms:created>
  <dcterms:modified xsi:type="dcterms:W3CDTF">2019-09-27T13:30:00Z</dcterms:modified>
</cp:coreProperties>
</file>