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00" w:lineRule="auto"/>
        <w:jc w:val="center"/>
        <w:rPr>
          <w:rFonts w:ascii="宋体"/>
          <w:b/>
          <w:sz w:val="32"/>
          <w:szCs w:val="36"/>
        </w:rPr>
      </w:pPr>
      <w:r>
        <w:rPr>
          <w:rFonts w:hint="eastAsia" w:ascii="宋体" w:hAnsi="宋体"/>
          <w:b/>
          <w:sz w:val="32"/>
          <w:szCs w:val="36"/>
        </w:rPr>
        <w:t>双流区名教师工作室</w:t>
      </w:r>
      <w:r>
        <w:rPr>
          <w:rFonts w:ascii="宋体" w:hAnsi="宋体"/>
          <w:b/>
          <w:sz w:val="32"/>
          <w:szCs w:val="36"/>
        </w:rPr>
        <w:t>——</w:t>
      </w:r>
      <w:r>
        <w:rPr>
          <w:rFonts w:hint="eastAsia" w:ascii="宋体" w:hAnsi="宋体"/>
          <w:b/>
          <w:sz w:val="32"/>
          <w:szCs w:val="36"/>
        </w:rPr>
        <w:t>陈双工作室</w:t>
      </w:r>
    </w:p>
    <w:p>
      <w:pPr>
        <w:spacing w:line="300" w:lineRule="auto"/>
        <w:jc w:val="center"/>
        <w:rPr>
          <w:rFonts w:ascii="华文新魏" w:hAnsi="宋体" w:eastAsia="华文新魏"/>
          <w:b/>
          <w:color w:val="FF0000"/>
          <w:sz w:val="72"/>
          <w:szCs w:val="84"/>
        </w:rPr>
      </w:pPr>
      <w:r>
        <w:rPr>
          <w:rFonts w:hint="eastAsia" w:ascii="华文新魏" w:hAnsi="宋体" w:eastAsia="华文新魏"/>
          <w:b/>
          <w:color w:val="FF0000"/>
          <w:sz w:val="72"/>
          <w:szCs w:val="84"/>
        </w:rPr>
        <w:t>工</w:t>
      </w:r>
      <w:r>
        <w:rPr>
          <w:rFonts w:ascii="华文新魏" w:hAnsi="宋体" w:eastAsia="华文新魏"/>
          <w:b/>
          <w:color w:val="FF0000"/>
          <w:sz w:val="72"/>
          <w:szCs w:val="84"/>
        </w:rPr>
        <w:t xml:space="preserve"> </w:t>
      </w:r>
      <w:r>
        <w:rPr>
          <w:rFonts w:hint="eastAsia" w:ascii="华文新魏" w:hAnsi="宋体" w:eastAsia="华文新魏"/>
          <w:b/>
          <w:color w:val="FF0000"/>
          <w:sz w:val="72"/>
          <w:szCs w:val="84"/>
        </w:rPr>
        <w:t>作</w:t>
      </w:r>
      <w:r>
        <w:rPr>
          <w:rFonts w:ascii="华文新魏" w:hAnsi="宋体" w:eastAsia="华文新魏"/>
          <w:b/>
          <w:color w:val="FF0000"/>
          <w:sz w:val="72"/>
          <w:szCs w:val="84"/>
        </w:rPr>
        <w:t xml:space="preserve"> </w:t>
      </w:r>
      <w:r>
        <w:rPr>
          <w:rFonts w:hint="eastAsia" w:ascii="华文新魏" w:hAnsi="宋体" w:eastAsia="华文新魏"/>
          <w:b/>
          <w:color w:val="FF0000"/>
          <w:sz w:val="72"/>
          <w:szCs w:val="84"/>
        </w:rPr>
        <w:t>简</w:t>
      </w:r>
      <w:r>
        <w:rPr>
          <w:rFonts w:ascii="华文新魏" w:hAnsi="宋体" w:eastAsia="华文新魏"/>
          <w:b/>
          <w:color w:val="FF0000"/>
          <w:sz w:val="72"/>
          <w:szCs w:val="84"/>
        </w:rPr>
        <w:t xml:space="preserve"> </w:t>
      </w:r>
      <w:r>
        <w:rPr>
          <w:rFonts w:hint="eastAsia" w:ascii="华文新魏" w:hAnsi="宋体" w:eastAsia="华文新魏"/>
          <w:b/>
          <w:color w:val="FF0000"/>
          <w:sz w:val="72"/>
          <w:szCs w:val="84"/>
        </w:rPr>
        <w:t>报</w:t>
      </w:r>
    </w:p>
    <w:p>
      <w:pPr>
        <w:pBdr>
          <w:bottom w:val="single" w:color="auto" w:sz="12" w:space="1"/>
        </w:pBdr>
        <w:spacing w:line="300" w:lineRule="auto"/>
        <w:jc w:val="left"/>
        <w:rPr>
          <w:rFonts w:hint="eastAsia"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陈双工作室</w:t>
      </w:r>
      <w:r>
        <w:rPr>
          <w:rFonts w:ascii="宋体" w:hAnsi="宋体"/>
          <w:b/>
          <w:bCs/>
          <w:sz w:val="28"/>
          <w:szCs w:val="28"/>
        </w:rPr>
        <w:t xml:space="preserve">                                201</w:t>
      </w:r>
      <w:r>
        <w:rPr>
          <w:rFonts w:hint="eastAsia" w:ascii="宋体" w:hAnsi="宋体"/>
          <w:b/>
          <w:bCs/>
          <w:sz w:val="28"/>
          <w:szCs w:val="28"/>
        </w:rPr>
        <w:t>9年10月22日</w:t>
      </w:r>
    </w:p>
    <w:p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2019年10月22日成都市双流区陈双名师工作室活动方案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本次活动主持人：王虹羚</w:t>
      </w:r>
    </w:p>
    <w:p>
      <w:pPr>
        <w:pStyle w:val="4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活动主题</w:t>
      </w:r>
      <w:r>
        <w:rPr>
          <w:rFonts w:hint="eastAsia"/>
          <w:sz w:val="28"/>
          <w:szCs w:val="28"/>
        </w:rPr>
        <w:t>：小学音乐器乐及欣赏课教学研究</w:t>
      </w:r>
    </w:p>
    <w:p>
      <w:pPr>
        <w:pStyle w:val="4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活动意义</w:t>
      </w:r>
      <w:r>
        <w:rPr>
          <w:rFonts w:hint="eastAsia"/>
          <w:sz w:val="28"/>
          <w:szCs w:val="28"/>
        </w:rPr>
        <w:t>：</w:t>
      </w:r>
    </w:p>
    <w:p>
      <w:pPr>
        <w:pStyle w:val="4"/>
        <w:numPr>
          <w:ilvl w:val="0"/>
          <w:numId w:val="2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提高工作室学员的上课水平，围绕欣赏综合课的教学环节进行反思交流和讨论；</w:t>
      </w:r>
    </w:p>
    <w:p>
      <w:pPr>
        <w:pStyle w:val="4"/>
        <w:numPr>
          <w:ilvl w:val="0"/>
          <w:numId w:val="2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围绕“导师引领，交流研讨，同伴互助，共同成长”的理念，坚持以人的发展为本，秉持先进的教育理念，运用灵活的教学方法，让名师工作室真正成为教师成长的前沿阵地；</w:t>
      </w:r>
    </w:p>
    <w:p>
      <w:pPr>
        <w:pStyle w:val="4"/>
        <w:numPr>
          <w:ilvl w:val="0"/>
          <w:numId w:val="2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通过交流研讨，提升学员教学科研、学科专业技能的研修能力。</w:t>
      </w:r>
    </w:p>
    <w:p>
      <w:pPr>
        <w:pStyle w:val="5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活动时间</w:t>
      </w:r>
      <w:r>
        <w:rPr>
          <w:rFonts w:hint="eastAsia"/>
          <w:sz w:val="28"/>
          <w:szCs w:val="28"/>
        </w:rPr>
        <w:t xml:space="preserve">：2019年10月22 </w:t>
      </w:r>
      <w:r>
        <w:rPr>
          <w:rFonts w:hint="eastAsia"/>
          <w:b/>
          <w:sz w:val="28"/>
          <w:szCs w:val="28"/>
        </w:rPr>
        <w:t>签</w:t>
      </w:r>
      <w:r>
        <w:rPr>
          <w:rFonts w:hint="eastAsia"/>
          <w:b/>
          <w:bCs/>
          <w:sz w:val="28"/>
          <w:szCs w:val="28"/>
        </w:rPr>
        <w:t>到时间：10</w:t>
      </w:r>
      <w:r>
        <w:rPr>
          <w:rFonts w:hint="eastAsia"/>
          <w:sz w:val="28"/>
          <w:szCs w:val="28"/>
        </w:rPr>
        <w:t>月22日上午8：20</w:t>
      </w:r>
    </w:p>
    <w:p>
      <w:pPr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四、活动地点</w:t>
      </w:r>
      <w:r>
        <w:rPr>
          <w:rFonts w:hint="eastAsia"/>
          <w:sz w:val="28"/>
          <w:szCs w:val="28"/>
        </w:rPr>
        <w:t>：双流区永安小学音乐教室</w:t>
      </w:r>
    </w:p>
    <w:p>
      <w:pPr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五、活动内容</w:t>
      </w:r>
      <w:r>
        <w:rPr>
          <w:rFonts w:hint="eastAsia"/>
          <w:sz w:val="28"/>
          <w:szCs w:val="28"/>
        </w:rPr>
        <w:t>：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第一节：8：30-9：10魏秋月《竖笛课》5.3班  </w:t>
      </w:r>
    </w:p>
    <w:p>
      <w:pPr>
        <w:ind w:firstLine="1120" w:firstLineChars="400"/>
        <w:rPr>
          <w:sz w:val="28"/>
          <w:szCs w:val="28"/>
        </w:rPr>
      </w:pPr>
      <w:r>
        <w:rPr>
          <w:rFonts w:hint="eastAsia"/>
          <w:sz w:val="28"/>
          <w:szCs w:val="28"/>
        </w:rPr>
        <w:t>9：20-9：40  评第一节课，休息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第二节：9：45-10：25李沅蔓《跳圆舞曲的小猫》 3.2班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第三节：10：40-11：20杨应芝《外婆的澎湖湾》 5.1班</w:t>
      </w:r>
    </w:p>
    <w:p>
      <w:pPr>
        <w:ind w:firstLine="1120" w:firstLineChars="400"/>
        <w:rPr>
          <w:sz w:val="28"/>
          <w:szCs w:val="28"/>
        </w:rPr>
      </w:pPr>
      <w:r>
        <w:rPr>
          <w:rFonts w:hint="eastAsia"/>
          <w:sz w:val="28"/>
          <w:szCs w:val="28"/>
        </w:rPr>
        <w:t>11：30-12：00  自我评课，学员评课，总结</w:t>
      </w:r>
    </w:p>
    <w:p>
      <w:r>
        <w:rPr>
          <w:sz w:val="28"/>
          <w:szCs w:val="28"/>
        </w:rPr>
        <w:drawing>
          <wp:inline distT="0" distB="0" distL="114300" distR="114300">
            <wp:extent cx="5273675" cy="7031990"/>
            <wp:effectExtent l="0" t="0" r="3175" b="16510"/>
            <wp:docPr id="1" name="图片 1" descr="339DC273BAD1A1BF48806F08A2BDB80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339DC273BAD1A1BF48806F08A2BDB80C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031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D1C34"/>
    <w:multiLevelType w:val="multilevel"/>
    <w:tmpl w:val="04FD1C34"/>
    <w:lvl w:ilvl="0" w:tentative="0">
      <w:start w:val="1"/>
      <w:numFmt w:val="japaneseCounting"/>
      <w:lvlText w:val="%1、"/>
      <w:lvlJc w:val="left"/>
      <w:pPr>
        <w:ind w:left="720" w:hanging="7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7BC08EE"/>
    <w:multiLevelType w:val="multilevel"/>
    <w:tmpl w:val="27BC08EE"/>
    <w:lvl w:ilvl="0" w:tentative="0">
      <w:start w:val="1"/>
      <w:numFmt w:val="decimal"/>
      <w:lvlText w:val="%1、"/>
      <w:lvlJc w:val="left"/>
      <w:pPr>
        <w:ind w:left="720" w:hanging="7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300B06"/>
    <w:rsid w:val="03300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列表段落1"/>
    <w:basedOn w:val="1"/>
    <w:qFormat/>
    <w:uiPriority w:val="34"/>
    <w:pPr>
      <w:ind w:firstLine="420" w:firstLineChars="200"/>
    </w:pPr>
  </w:style>
  <w:style w:type="paragraph" w:customStyle="1" w:styleId="5">
    <w:name w:val="列表段落2"/>
    <w:basedOn w:val="1"/>
    <w:qFormat/>
    <w:uiPriority w:val="99"/>
    <w:pPr>
      <w:ind w:firstLine="420" w:firstLineChars="200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2019-12-05T05:26:00Z</dcterms:created>
  <dc:creator>大赋格曲</dc:creator>
  <cp:lastModifiedBy>大赋格曲</cp:lastModifiedBy>
  <dcterms:modified xsi:type="dcterms:W3CDTF">2019-12-05T05:26:37Z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