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双流区陈双名教师工作室2018年下学期活动简讯（一）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炎炎夏日的热浪已逐渐褪去，在经过一个假期的修整和充电后，我们又以饱满的热情和昂扬的斗志迎来了新学期的工作和挑战。2018年9月4日上午，双流区陈双名教师工作室全员在导师陈双的安排和组织下，于双流艺体中学开展了本学期的第一次工作室研修活动。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97155</wp:posOffset>
            </wp:positionV>
            <wp:extent cx="4429125" cy="2994025"/>
            <wp:effectExtent l="19050" t="0" r="9525" b="0"/>
            <wp:wrapTight wrapText="bothSides">
              <wp:wrapPolygon>
                <wp:start x="-93" y="0"/>
                <wp:lineTo x="-93" y="21440"/>
                <wp:lineTo x="21646" y="21440"/>
                <wp:lineTo x="21646" y="0"/>
                <wp:lineTo x="-93" y="0"/>
              </wp:wrapPolygon>
            </wp:wrapTight>
            <wp:docPr id="6" name="图片 0" descr="0C792F4FAFB24ED99090B9E8533E3B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0" descr="0C792F4FAFB24ED99090B9E8533E3B39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本次活动由学员冯梓原主持，导师陈双主讲。首先，导师陈双对全体学员表达了新学期的问候，并对大家提出了更高更严格的研修要求。统筹安排了本学期的研修活动时间及内容，尤其重点计划了9月工作室研修活动的具体事宜，并安排各工作小组本学期的具体职能和工作内容。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24765</wp:posOffset>
            </wp:positionV>
            <wp:extent cx="4371975" cy="3276600"/>
            <wp:effectExtent l="19050" t="0" r="9525" b="0"/>
            <wp:wrapTight wrapText="bothSides">
              <wp:wrapPolygon>
                <wp:start x="-94" y="0"/>
                <wp:lineTo x="-94" y="21474"/>
                <wp:lineTo x="21647" y="21474"/>
                <wp:lineTo x="21647" y="0"/>
                <wp:lineTo x="-94" y="0"/>
              </wp:wrapPolygon>
            </wp:wrapTight>
            <wp:docPr id="4" name="图片 2" descr="717B174CF4CE29AC82AFAB30F2253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717B174CF4CE29AC82AFAB30F2253187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 xml:space="preserve">    </w: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接着，在导师的引导下，工作室全员讨论了由三位学员陈杉杉，伍杨，崔倩牵头成立的省级课题《</w:t>
      </w:r>
      <w:r>
        <w:rPr>
          <w:rFonts w:hint="eastAsia"/>
          <w:szCs w:val="21"/>
          <w:lang w:eastAsia="zh-CN"/>
        </w:rPr>
        <w:t>初中阶段音乐课堂学习质量评价的实践研究</w:t>
      </w:r>
      <w:bookmarkStart w:id="0" w:name="_GoBack"/>
      <w:bookmarkEnd w:id="0"/>
      <w:r>
        <w:rPr>
          <w:rFonts w:hint="eastAsia"/>
          <w:szCs w:val="21"/>
        </w:rPr>
        <w:t>》，导师陈双针对课题存在的问题提出了规范和整改的意见和办法，学员们也积极参与讨论，为</w:t>
      </w:r>
      <w:r>
        <w:rPr>
          <w:rFonts w:hint="eastAsia"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400050</wp:posOffset>
            </wp:positionV>
            <wp:extent cx="4352925" cy="3264535"/>
            <wp:effectExtent l="19050" t="0" r="9525" b="0"/>
            <wp:wrapTight wrapText="bothSides">
              <wp:wrapPolygon>
                <wp:start x="-95" y="0"/>
                <wp:lineTo x="-95" y="21428"/>
                <wp:lineTo x="21647" y="21428"/>
                <wp:lineTo x="21647" y="0"/>
                <wp:lineTo x="-95" y="0"/>
              </wp:wrapPolygon>
            </wp:wrapTight>
            <wp:docPr id="11" name="图片 10" descr="63FCEE1F6E324228EAF2A310637536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63FCEE1F6E324228EAF2A3106375363E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完善课题出谋划策。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</w: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最后，导师陈双安排了下一次工作室研修活动的具体时间地点和内容。学员们纷纷表达了对新学期研修活动的热切期待，本次研修活动圆满结束。</w:t>
      </w:r>
    </w:p>
    <w:p>
      <w:pPr>
        <w:jc w:val="left"/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7AF4"/>
    <w:rsid w:val="0019214F"/>
    <w:rsid w:val="002273E2"/>
    <w:rsid w:val="00250505"/>
    <w:rsid w:val="004111EB"/>
    <w:rsid w:val="004A25EE"/>
    <w:rsid w:val="005970A4"/>
    <w:rsid w:val="00715EFB"/>
    <w:rsid w:val="00821251"/>
    <w:rsid w:val="00BD27A9"/>
    <w:rsid w:val="00C931D6"/>
    <w:rsid w:val="00CA7AF4"/>
    <w:rsid w:val="7EB9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76</Words>
  <Characters>438</Characters>
  <Lines>3</Lines>
  <Paragraphs>1</Paragraphs>
  <TotalTime>0</TotalTime>
  <ScaleCrop>false</ScaleCrop>
  <LinksUpToDate>false</LinksUpToDate>
  <CharactersWithSpaces>513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2018-09-25T15:03:00Z</dcterms:created>
  <dc:creator>微软用户</dc:creator>
  <cp:lastModifiedBy>Administrator</cp:lastModifiedBy>
  <dcterms:modified xsi:type="dcterms:W3CDTF">2018-09-26T13:36:10Z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