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default" w:asciiTheme="minorEastAsia" w:hAnsiTheme="minorEastAsia" w:cstheme="minorEastAsia"/>
          <w:sz w:val="24"/>
          <w:szCs w:val="24"/>
        </w:rPr>
      </w:pPr>
      <w:r>
        <w:rPr>
          <w:rFonts w:hint="default" w:asciiTheme="minorEastAsia" w:hAnsiTheme="minorEastAsia" w:cstheme="minorEastAsia"/>
          <w:sz w:val="24"/>
          <w:szCs w:val="24"/>
        </w:rPr>
        <w:t>知之而后行  力不及而内省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default" w:asciiTheme="minorEastAsia" w:hAnsiTheme="minorEastAsia" w:cstheme="minorEastAsia"/>
          <w:sz w:val="24"/>
          <w:szCs w:val="24"/>
        </w:rPr>
      </w:pPr>
      <w:r>
        <w:rPr>
          <w:rFonts w:hint="default" w:asciiTheme="minorEastAsia" w:hAnsiTheme="minorEastAsia" w:cstheme="minorEastAsia"/>
          <w:sz w:val="24"/>
          <w:szCs w:val="24"/>
        </w:rPr>
        <w:t>——读《于永正：</w:t>
      </w:r>
      <w:r>
        <w:rPr>
          <w:rFonts w:hint="eastAsia" w:eastAsia="宋体" w:asciiTheme="minorEastAsia" w:hAnsiTheme="minorEastAsia" w:cstheme="minorEastAsia"/>
          <w:sz w:val="24"/>
          <w:szCs w:val="24"/>
          <w:lang w:val="en-US" w:eastAsia="zh-CN"/>
        </w:rPr>
        <w:t>我怎样</w:t>
      </w:r>
      <w:r>
        <w:rPr>
          <w:rFonts w:hint="default" w:asciiTheme="minorEastAsia" w:hAnsiTheme="minorEastAsia" w:cstheme="minorEastAsia"/>
          <w:sz w:val="24"/>
          <w:szCs w:val="24"/>
        </w:rPr>
        <w:t>教语文》有感</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right"/>
        <w:textAlignment w:val="auto"/>
        <w:outlineLvl w:val="9"/>
        <w:rPr>
          <w:rFonts w:hint="default" w:eastAsia="宋体" w:asciiTheme="minorEastAsia" w:hAnsiTheme="minorEastAsia" w:cstheme="minorEastAsia"/>
          <w:sz w:val="24"/>
          <w:szCs w:val="24"/>
          <w:lang w:val="en-US" w:eastAsia="zh-CN"/>
        </w:rPr>
      </w:pPr>
      <w:r>
        <w:rPr>
          <w:rFonts w:hint="eastAsia" w:eastAsia="宋体" w:asciiTheme="minorEastAsia" w:hAnsiTheme="minorEastAsia" w:cstheme="minorEastAsia"/>
          <w:sz w:val="24"/>
          <w:szCs w:val="24"/>
          <w:lang w:val="en-US" w:eastAsia="zh-CN"/>
        </w:rPr>
        <w:t>双流区九江小学</w:t>
      </w:r>
      <w:bookmarkStart w:id="0" w:name="_GoBack"/>
      <w:bookmarkEnd w:id="0"/>
      <w:r>
        <w:rPr>
          <w:rFonts w:hint="default" w:eastAsia="宋体" w:asciiTheme="minorEastAsia" w:hAnsiTheme="minorEastAsia" w:cstheme="minorEastAsia"/>
          <w:sz w:val="24"/>
          <w:szCs w:val="24"/>
          <w:lang w:val="en-US" w:eastAsia="zh-CN"/>
        </w:rPr>
        <w:t>骆茜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heme="minorEastAsia" w:hAnsiTheme="minorEastAsia" w:cstheme="minorEastAsia"/>
          <w:sz w:val="24"/>
          <w:szCs w:val="24"/>
        </w:rPr>
      </w:pPr>
      <w:r>
        <w:rPr>
          <w:rFonts w:hint="default" w:asciiTheme="minorEastAsia" w:hAnsiTheme="minorEastAsia" w:cstheme="minorEastAsia"/>
          <w:sz w:val="24"/>
          <w:szCs w:val="24"/>
        </w:rPr>
        <w:t>于永正先生谦逊地说“年轻的时候，不会教；会教了，又老了，退休了。”而我现在确确实实处于不会教的年轻时候，这部凝结着于永正先生十多年教学智慧的书籍，正像是一座灯塔，点醒我怎样去教语文。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heme="minorEastAsia" w:hAnsiTheme="minorEastAsia" w:cstheme="minorEastAsia"/>
          <w:sz w:val="24"/>
          <w:szCs w:val="24"/>
        </w:rPr>
      </w:pPr>
      <w:r>
        <w:rPr>
          <w:rFonts w:hint="default" w:asciiTheme="minorEastAsia" w:hAnsiTheme="minorEastAsia" w:cstheme="minorEastAsia"/>
          <w:sz w:val="24"/>
          <w:szCs w:val="24"/>
        </w:rPr>
        <w:t>正如另一位著名语文特级教师靳家彦所说：“捧读《于永正：我怎样教语文》，如沐春风，如望秋月，既像是在研讨思辨严谨的学术著作，又像是在欣赏文笔优美的散文随笔，启智、受益、亲切、有趣，令人爱不释手，读罢忘怀。”此番评价，我深感认同。于老师用他那朴实而又不失幽默生动的语言娓娓道出一个个具体的事例，表达出他独特的教育思想，使人读后受益匪浅。我想就其中的几点谈谈自己的看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（一）</w:t>
      </w:r>
      <w:r>
        <w:rPr>
          <w:rFonts w:hint="default" w:asciiTheme="minorEastAsia" w:hAnsiTheme="minorEastAsia" w:cstheme="minorEastAsia"/>
          <w:sz w:val="24"/>
          <w:szCs w:val="24"/>
          <w:lang w:val="en-US" w:eastAsia="zh-CN"/>
        </w:rPr>
        <w:t xml:space="preserve"> 大量阅读、勤于练笔。</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于永正老师写到，“读书是一件非常愉悦的事，有书必读，就像牛一样，是草就吃。” “只要我们让学生‘少做题，多读书，好读书，读好书，读整本的书’，只要抓住‘读写’这两条线不放，即按照教语文的规律去做，谁都能把语文教好，谁的学生都会有好的语文素养。”语文教学是引导学生多读多写；语文能力是在大量的读、写实践中形成的，不是老师讲出来的。靠读书长大的孩子，生命有根！</w:t>
      </w:r>
      <w:r>
        <w:rPr>
          <w:rFonts w:hint="eastAsia" w:asciiTheme="minorEastAsia" w:hAnsiTheme="minorEastAsia" w:cstheme="minorEastAsia"/>
          <w:sz w:val="24"/>
          <w:szCs w:val="24"/>
          <w:lang w:val="en-US" w:eastAsia="zh-CN"/>
        </w:rPr>
        <w:t>因此，于老师采取了对学生号召、示范、检查、鼓励；对家长采取动员的做法，对于一些不爱读书的学生，他便推荐故事情节紧张、有趣的书籍，对于一些粗心的学生，他则常看他们的读书笔记，常和他们讨论书中人物和故事；并且他要求没文件学生读书做记号，他认为记号就是思维的痕迹。读书要“意文兼得”，不但要知道写的什么，还要知道怎样写的，因此于永正老师十分重视读写结合，</w:t>
      </w:r>
      <w:r>
        <w:rPr>
          <w:rFonts w:hint="default" w:asciiTheme="minorEastAsia" w:hAnsiTheme="minorEastAsia" w:cstheme="minorEastAsia"/>
          <w:sz w:val="24"/>
          <w:szCs w:val="24"/>
          <w:lang w:val="en-US" w:eastAsia="zh-CN"/>
        </w:rPr>
        <w:t>阅读教学中写的训练点 ，不游离于课文之外，使它成为阅读教学中的有机组成部分，“学理如筑塔，学文如聚沙。”正因如此，“一课一得，得得相连。</w:t>
      </w:r>
      <w:r>
        <w:rPr>
          <w:rFonts w:hint="eastAsia" w:asciiTheme="minorEastAsia" w:hAnsiTheme="minorEastAsia" w:cstheme="minorEastAsia"/>
          <w:sz w:val="24"/>
          <w:szCs w:val="24"/>
          <w:lang w:val="en-US" w:eastAsia="zh-CN"/>
        </w:rPr>
        <w:t>”每次小练笔都尽量让学生学得有意思，愿意写，要从学生的实际出发，量要适度。总之，语文教学要让孩子读出灵性来，读出悟性来，写出童真来。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（二）</w:t>
      </w:r>
      <w:r>
        <w:rPr>
          <w:rFonts w:hint="eastAsia" w:asciiTheme="minorEastAsia" w:hAnsiTheme="minorEastAsia" w:cstheme="minorEastAsia"/>
          <w:sz w:val="24"/>
          <w:szCs w:val="24"/>
          <w:lang w:val="en-US" w:eastAsia="zh-CN"/>
        </w:rPr>
        <w:t>教学有情、上课有趣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苏霍姆林斯基说：“没有爱，就没有教育。”明代学者王阳明说：“大抵童子之情，乐喜游儿惮拘检，如草木之始萌芽，舒畅之则条达，摧挠之则衰瘘。”于永正认为，教育的最高境界是和谐，是让学生在快乐的氛围中受到教育。在教学中，不想学生之所想，不急学生之所急，不从学生的实际需要出发，学生不会有深刻的感知。在课堂上，教师的责任是组织，是引导 ，是点拨，是鼓舞，是激励。</w:t>
      </w:r>
      <w:r>
        <w:rPr>
          <w:rFonts w:hint="eastAsia" w:asciiTheme="minorEastAsia" w:hAnsiTheme="minorEastAsia" w:cstheme="minorEastAsia"/>
          <w:sz w:val="24"/>
          <w:szCs w:val="24"/>
          <w:lang w:val="en-US" w:eastAsia="zh-CN"/>
        </w:rPr>
        <w:t>于老师说，</w:t>
      </w:r>
      <w:r>
        <w:rPr>
          <w:rFonts w:hint="default" w:asciiTheme="minorEastAsia" w:hAnsiTheme="minorEastAsia" w:cstheme="minorEastAsia"/>
          <w:sz w:val="24"/>
          <w:szCs w:val="24"/>
          <w:lang w:val="en-US" w:eastAsia="zh-CN"/>
        </w:rPr>
        <w:t>在走进课堂之前要准备一百顶高帽子，上课的时候，随时戴在学生的头上</w:t>
      </w:r>
      <w:r>
        <w:rPr>
          <w:rFonts w:hint="eastAsia" w:asciiTheme="minorEastAsia" w:hAnsiTheme="minorEastAsia" w:cstheme="minorEastAsia"/>
          <w:sz w:val="24"/>
          <w:szCs w:val="24"/>
          <w:lang w:val="en-US" w:eastAsia="zh-CN"/>
        </w:rPr>
        <w:t>。课堂上无论学生回答是否到位，到点，教师都应该根据教学进程需要给予他们及时评价。而激励，肯定的评价会让学生兴致勃勃。不难发现:经常得到别人肯定与表扬的孩子,一般都比较外向,活泼、开朗,在日常生活中也更喜欢表达自己的想法。而不受老师的表扬的孩子则不是很大胆，回答问题的时候，如果自己不能肯定答案是否正确，他们往往声音很小。尤其是低年级的孩子，更需要甚至有些夸张的表扬，孩子的课堂学习兴趣才更浓。在儿童的世界里，伟大不是大海，而是溪流。在他们眼里，老师的一份宽容和善待，一声同情和劝慰便是伟大。</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textAlignment w:val="auto"/>
        <w:outlineLvl w:val="9"/>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所谓趣，就是课堂上得有趣味性，让学生愿意学，乐此不疲。于永正老师提到，激发学生兴趣首先教师应钻研好教材，读书有三味，读经味如“稻粱”，读史味如“肴馔”，读诸子百家味如“醯醢”。因此于老师在备课时，总先埋头读课文，读呀、想呀、想呀、读呀，什么时候读出门道什么时候才罢休。读懂、读出文章的妙处是一个方面，另一个方面要读出感情来，老师绘声绘色的朗读也会是语文教学富有趣味性；其次教师要精心设计教学程序，使其有新意性，一节课哪怕只有一点、两点，哪怕是一个精当有意思的提问，只要出其不意，就会使学生感到有趣味性；最后教师还需要一点幽默，苏联教育家斯威特洛夫说：“教育最主要的也是第一位的助手，就是幽默。”幽默的语言可以使知识变得浅显易懂；幽默的语言可以使人精神放松，使课堂气氛和谐；幽默感强的老师可以使学生感到和蔼可亲。于老师在教学《翠鸟》一课时，以幽默的语言让学生逮一只翠鸟，既让学生读懂了课文内容，又使疲劳的学生精神一振，在《我爱故乡的杨梅》一课，评价学生听得认真，使劲咽过两次口水，以幽默的方式将一个重要的读书方法——边读边想象情节讲出来，学生不但理解了，而且肯定终生难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textAlignment w:val="auto"/>
        <w:outlineLvl w:val="9"/>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于老师把课上得有情有趣，老师爱学生，赏识学生，必然赢得学生由衷的爱；老师的课上得有趣，必然会激发学生的学习兴趣。以情感人，理在其中；少些理性，多些情趣。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（三）简教课文、活教语文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textAlignment w:val="auto"/>
        <w:outlineLvl w:val="9"/>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语文，不应该讲课文，而应该教学生学习的方法，教给学生学习语文必须掌握的、可以终身受用的语文知识、语文方法和语文技能。”看到这儿，我觉得这正是我所缺乏的，我终于知道了我该教给学生什么：查找资料的方法、阅读文章时圈点批注的方法、记叙和描写的方法、简单的文章结构方法以及为掌握这些知识和方法而展开的听说读写技能训练等。正如书中韩兴娥老师所做的，为了教给孩子们学习的方法，不断地创新自己的教学方法。如果她的海量阅读没有高效的教学方法，想必要达到人人都能取得优异成绩是很难的。海量阅读的多轨运行——阅读、识字、拼音教学同时起步，孩子们很快学会了自学的方法，同时又在无形中掌握了大量词汇，为日后的海量阅读打下了基础。</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textAlignment w:val="auto"/>
        <w:outlineLvl w:val="9"/>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于老师谈“简单语文”的实质是按照语文教学的规律去做，它不纯粹是我们平时所说的常态语文。简单语文是指教学目标简约，教法简洁，它强调的是读和写，一个人能把课文读正确、流利、有感情，字词句的训练有了，语感训练有了，遣词造句、谋篇布局的能力有了，人文性也就在其中。在读的过程中，要会品味，即品词、品句、品段、品篇。简单语文简单不是粗糙，不是简单化，它仍然追求教学的高境界真实、扎实、朴实。简单是一个相对概念，有简单就一定有复杂，只有复杂作为前提，这样的简单才会有保障，才不会沦落为简单化。语文教学要得法于课内，激趣于课内，得益于课外。如果学生的确读了很多书，而且边读边想，精彩处要记忆，那么，他的语言积累会丰富的，语感会强的，写作能力也会提高的，不要强迫学生看书，强迫，即使看了，也是没有用的，兴趣是最重要的。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heme="minorEastAsia" w:hAnsiTheme="minorEastAsia" w:cstheme="minorEastAsia"/>
          <w:sz w:val="24"/>
          <w:szCs w:val="24"/>
        </w:rPr>
      </w:pPr>
      <w:r>
        <w:rPr>
          <w:rFonts w:hint="default" w:asciiTheme="minorEastAsia" w:hAnsiTheme="minorEastAsia" w:cstheme="minorEastAsia"/>
          <w:sz w:val="24"/>
          <w:szCs w:val="24"/>
          <w:lang w:val="en-US" w:eastAsia="zh-CN"/>
        </w:rPr>
        <w:t>读完于永正老师的《我怎样教语文》，感受最多的还是那句话：少做题，多读书。语文教学最大的成功，应该在这里。在此，我想说</w:t>
      </w:r>
      <w:r>
        <w:rPr>
          <w:rFonts w:hint="eastAsia" w:asciiTheme="minorEastAsia" w:hAnsiTheme="minorEastAsia" w:cstheme="minorEastAsia"/>
          <w:sz w:val="24"/>
          <w:szCs w:val="24"/>
          <w:lang w:val="en-US" w:eastAsia="zh-CN"/>
        </w:rPr>
        <w:t>，作为一名年轻爹</w:t>
      </w:r>
      <w:r>
        <w:rPr>
          <w:rFonts w:hint="default" w:asciiTheme="minorEastAsia" w:hAnsiTheme="minorEastAsia" w:cstheme="minorEastAsia"/>
          <w:sz w:val="24"/>
          <w:szCs w:val="24"/>
          <w:lang w:val="en-US" w:eastAsia="zh-CN"/>
        </w:rPr>
        <w:t>语文老师</w:t>
      </w:r>
      <w:r>
        <w:rPr>
          <w:rFonts w:hint="eastAsia" w:asciiTheme="minorEastAsia" w:hAnsiTheme="minorEastAsia" w:cstheme="minorEastAsia"/>
          <w:sz w:val="24"/>
          <w:szCs w:val="24"/>
          <w:lang w:val="en-US" w:eastAsia="zh-CN"/>
        </w:rPr>
        <w:t>，需要</w:t>
      </w:r>
      <w:r>
        <w:rPr>
          <w:rFonts w:hint="default" w:asciiTheme="minorEastAsia" w:hAnsiTheme="minorEastAsia" w:cstheme="minorEastAsia"/>
          <w:sz w:val="24"/>
          <w:szCs w:val="24"/>
          <w:lang w:val="en-US" w:eastAsia="zh-CN"/>
        </w:rPr>
        <w:t>静心修好自己的身，守好自己的道，在语文教学的路上追求永恒的本真。要勤阅读，成为一个真正的读书人。只有浑身书香、满腹翰墨的我，才能够将孩子们带领进那个充满知识、充满乐趣、充满诗书芬芳的语文世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A7EE0"/>
    <w:rsid w:val="0C9A7EE0"/>
    <w:rsid w:val="1F5F1DB7"/>
    <w:rsid w:val="430147FA"/>
    <w:rsid w:val="5CA36C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2017-08-24T02:51:00Z</dcterms:created>
  <dc:creator>Administrator</dc:creator>
  <cp:lastModifiedBy>陈</cp:lastModifiedBy>
  <dcterms:modified xsi:type="dcterms:W3CDTF">2018-12-27T07:05:58Z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