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第一章从实验学化学</w:t>
      </w:r>
    </w:p>
    <w:p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第二节 化学计量在实验中的应用</w:t>
      </w:r>
    </w:p>
    <w:p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第一课时 物质的量及其单位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班级</w:t>
      </w:r>
      <w:r>
        <w:rPr>
          <w:rFonts w:hint="eastAsia"/>
          <w:u w:val="single"/>
          <w:lang w:val="en-US" w:eastAsia="zh-CN"/>
        </w:rPr>
        <w:t xml:space="preserve">                        </w:t>
      </w:r>
      <w:r>
        <w:rPr>
          <w:rFonts w:hint="eastAsia"/>
          <w:lang w:val="en-US" w:eastAsia="zh-CN"/>
        </w:rPr>
        <w:t xml:space="preserve">  姓名</w:t>
      </w:r>
      <w:r>
        <w:rPr>
          <w:rFonts w:hint="eastAsia"/>
          <w:u w:val="single"/>
          <w:lang w:val="en-US" w:eastAsia="zh-CN"/>
        </w:rPr>
        <w:t xml:space="preserve">                    </w:t>
      </w:r>
      <w:r>
        <w:rPr>
          <w:rFonts w:hint="eastAsia"/>
          <w:lang w:val="en-US" w:eastAsia="zh-CN"/>
        </w:rPr>
        <w:t xml:space="preserve">  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b/>
          <w:lang w:eastAsia="zh-CN"/>
        </w:rPr>
        <w:t>学习</w:t>
      </w:r>
      <w:r>
        <w:rPr>
          <w:rFonts w:hint="eastAsia"/>
          <w:b/>
        </w:rPr>
        <w:t>目标与重难点分析：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</w:rPr>
      </w:pPr>
      <w:r>
        <w:rPr>
          <w:rFonts w:hint="eastAsia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0</wp:posOffset>
                </wp:positionV>
                <wp:extent cx="5257800" cy="3368040"/>
                <wp:effectExtent l="0" t="4445" r="0" b="18415"/>
                <wp:wrapNone/>
                <wp:docPr id="17" name="组合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57800" cy="3368040"/>
                          <a:chOff x="1620" y="5184"/>
                          <a:chExt cx="8280" cy="5460"/>
                        </a:xfrm>
                      </wpg:grpSpPr>
                      <wpg:grpSp>
                        <wpg:cNvPr id="13" name="组合 13"/>
                        <wpg:cNvGrpSpPr/>
                        <wpg:grpSpPr>
                          <a:xfrm>
                            <a:off x="1620" y="5184"/>
                            <a:ext cx="8280" cy="5460"/>
                            <a:chOff x="1620" y="5184"/>
                            <a:chExt cx="8280" cy="5460"/>
                          </a:xfrm>
                        </wpg:grpSpPr>
                        <wps:wsp>
                          <wps:cNvPr id="1" name="文本框 1"/>
                          <wps:cNvSpPr txBox="1"/>
                          <wps:spPr>
                            <a:xfrm>
                              <a:off x="1620" y="7524"/>
                              <a:ext cx="720" cy="109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rPr>
                                    <w:rFonts w:hint="eastAsia"/>
                                  </w:rPr>
                                </w:pPr>
                                <w:r>
                                  <w:rPr>
                                    <w:rFonts w:hint="eastAsia"/>
                                    <w:lang w:eastAsia="zh-CN"/>
                                  </w:rPr>
                                  <w:t>学习</w:t>
                                </w:r>
                                <w:r>
                                  <w:rPr>
                                    <w:rFonts w:hint="eastAsia"/>
                                  </w:rPr>
                                  <w:t>目标</w:t>
                                </w:r>
                              </w:p>
                            </w:txbxContent>
                          </wps:txbx>
                          <wps:bodyPr vert="eaVert" upright="1"/>
                        </wps:wsp>
                        <wps:wsp>
                          <wps:cNvPr id="2" name="左大括号 2"/>
                          <wps:cNvSpPr/>
                          <wps:spPr>
                            <a:xfrm>
                              <a:off x="2520" y="5808"/>
                              <a:ext cx="180" cy="4368"/>
                            </a:xfrm>
                            <a:prstGeom prst="leftBrace">
                              <a:avLst>
                                <a:gd name="adj1" fmla="val 202222"/>
                                <a:gd name="adj2" fmla="val 50000"/>
                              </a:avLst>
                            </a:pr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  <wps:wsp>
                          <wps:cNvPr id="3" name="文本框 3"/>
                          <wps:cNvSpPr txBox="1"/>
                          <wps:spPr>
                            <a:xfrm>
                              <a:off x="2700" y="5964"/>
                              <a:ext cx="1620" cy="46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rPr>
                                    <w:rFonts w:hint="eastAsia"/>
                                  </w:rPr>
                                </w:pPr>
                                <w:r>
                                  <w:rPr>
                                    <w:rFonts w:hint="eastAsia"/>
                                  </w:rPr>
                                  <w:t>知识与技能</w:t>
                                </w:r>
                              </w:p>
                            </w:txbxContent>
                          </wps:txbx>
                          <wps:bodyPr upright="1"/>
                        </wps:wsp>
                        <wps:wsp>
                          <wps:cNvPr id="4" name="文本框 4"/>
                          <wps:cNvSpPr txBox="1"/>
                          <wps:spPr>
                            <a:xfrm>
                              <a:off x="4320" y="5184"/>
                              <a:ext cx="4140" cy="46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rPr>
                                    <w:rFonts w:hint="eastAsia"/>
                                  </w:rPr>
                                </w:pPr>
                                <w:r>
                                  <w:rPr>
                                    <w:rFonts w:hint="eastAsia"/>
                                  </w:rPr>
                                  <w:t>了解物质的量及其单位摩尔</w:t>
                                </w:r>
                              </w:p>
                            </w:txbxContent>
                          </wps:txbx>
                          <wps:bodyPr upright="1"/>
                        </wps:wsp>
                        <wps:wsp>
                          <wps:cNvPr id="5" name="文本框 5"/>
                          <wps:cNvSpPr txBox="1"/>
                          <wps:spPr>
                            <a:xfrm>
                              <a:off x="4320" y="5808"/>
                              <a:ext cx="4680" cy="46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rPr>
                                    <w:rFonts w:hint="eastAsia"/>
                                  </w:rPr>
                                </w:pPr>
                                <w:r>
                                  <w:rPr>
                                    <w:rFonts w:hint="eastAsia"/>
                                  </w:rPr>
                                  <w:t>了解物质的量与微观粒子数之间的关系</w:t>
                                </w:r>
                              </w:p>
                            </w:txbxContent>
                          </wps:txbx>
                          <wps:bodyPr upright="1"/>
                        </wps:wsp>
                        <wps:wsp>
                          <wps:cNvPr id="6" name="文本框 6"/>
                          <wps:cNvSpPr txBox="1"/>
                          <wps:spPr>
                            <a:xfrm>
                              <a:off x="4320" y="6588"/>
                              <a:ext cx="5220" cy="46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rPr>
                                    <w:rFonts w:hint="eastAsia"/>
                                  </w:rPr>
                                </w:pPr>
                                <w:r>
                                  <w:rPr>
                                    <w:rFonts w:hint="eastAsia"/>
                                  </w:rPr>
                                  <w:t>了解阿伏伽德罗常数的意义</w:t>
                                </w:r>
                              </w:p>
                            </w:txbxContent>
                          </wps:txbx>
                          <wps:bodyPr upright="1"/>
                        </wps:wsp>
                        <wps:wsp>
                          <wps:cNvPr id="7" name="文本框 7"/>
                          <wps:cNvSpPr txBox="1"/>
                          <wps:spPr>
                            <a:xfrm>
                              <a:off x="2700" y="7836"/>
                              <a:ext cx="1440" cy="62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rPr>
                                    <w:rFonts w:hint="eastAsia"/>
                                  </w:rPr>
                                </w:pPr>
                                <w:r>
                                  <w:rPr>
                                    <w:rFonts w:hint="eastAsia"/>
                                  </w:rPr>
                                  <w:t>过程与方法</w:t>
                                </w:r>
                              </w:p>
                            </w:txbxContent>
                          </wps:txbx>
                          <wps:bodyPr upright="1"/>
                        </wps:wsp>
                        <wps:wsp>
                          <wps:cNvPr id="8" name="文本框 8"/>
                          <wps:cNvSpPr txBox="1"/>
                          <wps:spPr>
                            <a:xfrm>
                              <a:off x="4320" y="7368"/>
                              <a:ext cx="5580" cy="46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rPr>
                                    <w:rFonts w:hint="eastAsia"/>
                                  </w:rPr>
                                </w:pPr>
                                <w:r>
                                  <w:rPr>
                                    <w:rFonts w:hint="eastAsia"/>
                                  </w:rPr>
                                  <w:t>经历逻辑推理、抽象概括、分析比较概念的形成过程</w:t>
                                </w:r>
                              </w:p>
                            </w:txbxContent>
                          </wps:txbx>
                          <wps:bodyPr upright="1"/>
                        </wps:wsp>
                        <wps:wsp>
                          <wps:cNvPr id="9" name="文本框 9"/>
                          <wps:cNvSpPr txBox="1"/>
                          <wps:spPr>
                            <a:xfrm>
                              <a:off x="4320" y="8148"/>
                              <a:ext cx="5580" cy="46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rPr>
                                    <w:rFonts w:hint="eastAsia"/>
                                  </w:rPr>
                                </w:pPr>
                                <w:r>
                                  <w:rPr>
                                    <w:rFonts w:hint="eastAsia"/>
                                  </w:rPr>
                                  <w:t>初步体会物质的量改变了化学计算的方式及便利性</w:t>
                                </w:r>
                              </w:p>
                            </w:txbxContent>
                          </wps:txbx>
                          <wps:bodyPr upright="1"/>
                        </wps:wsp>
                        <wps:wsp>
                          <wps:cNvPr id="10" name="文本框 10"/>
                          <wps:cNvSpPr txBox="1"/>
                          <wps:spPr>
                            <a:xfrm>
                              <a:off x="2700" y="9240"/>
                              <a:ext cx="2340" cy="7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rPr>
                                    <w:rFonts w:hint="eastAsia"/>
                                  </w:rPr>
                                </w:pPr>
                                <w:r>
                                  <w:rPr>
                                    <w:rFonts w:hint="eastAsia"/>
                                  </w:rPr>
                                  <w:t>情感、态度与</w:t>
                                </w:r>
                              </w:p>
                              <w:p>
                                <w:pPr>
                                  <w:rPr>
                                    <w:rFonts w:hint="eastAsia"/>
                                  </w:rPr>
                                </w:pPr>
                                <w:r>
                                  <w:rPr>
                                    <w:rFonts w:hint="eastAsia"/>
                                  </w:rPr>
                                  <w:t>价值观</w:t>
                                </w:r>
                              </w:p>
                            </w:txbxContent>
                          </wps:txbx>
                          <wps:bodyPr upright="1"/>
                        </wps:wsp>
                        <wps:wsp>
                          <wps:cNvPr id="11" name="文本框 11"/>
                          <wps:cNvSpPr txBox="1"/>
                          <wps:spPr>
                            <a:xfrm>
                              <a:off x="4320" y="8928"/>
                              <a:ext cx="4320" cy="7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rPr>
                                    <w:rFonts w:hint="eastAsia"/>
                                  </w:rPr>
                                </w:pPr>
                                <w:r>
                                  <w:rPr>
                                    <w:rFonts w:hint="eastAsia"/>
                                  </w:rPr>
                                  <w:t>感受宏观和微观的相互转化用于研究化学科学的过程</w:t>
                                </w:r>
                              </w:p>
                            </w:txbxContent>
                          </wps:txbx>
                          <wps:bodyPr upright="1"/>
                        </wps:wsp>
                        <wps:wsp>
                          <wps:cNvPr id="12" name="文本框 12"/>
                          <wps:cNvSpPr txBox="1"/>
                          <wps:spPr>
                            <a:xfrm>
                              <a:off x="4320" y="9864"/>
                              <a:ext cx="5040" cy="7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rPr>
                                    <w:rFonts w:hint="eastAsia"/>
                                  </w:rPr>
                                </w:pPr>
                                <w:r>
                                  <w:rPr>
                                    <w:rFonts w:hint="eastAsia"/>
                                  </w:rPr>
                                  <w:t>养成良好的计算习惯，使自己的科学思维更加严谨</w:t>
                                </w:r>
                              </w:p>
                            </w:txbxContent>
                          </wps:txbx>
                          <wps:bodyPr upright="1"/>
                        </wps:wsp>
                      </wpg:grpSp>
                      <wps:wsp>
                        <wps:cNvPr id="14" name="左大括号 14"/>
                        <wps:cNvSpPr/>
                        <wps:spPr>
                          <a:xfrm>
                            <a:off x="4140" y="5184"/>
                            <a:ext cx="180" cy="1872"/>
                          </a:xfrm>
                          <a:prstGeom prst="leftBrace">
                            <a:avLst>
                              <a:gd name="adj1" fmla="val 86666"/>
                              <a:gd name="adj2" fmla="val 50000"/>
                            </a:avLst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5" name="左大括号 15"/>
                        <wps:cNvSpPr/>
                        <wps:spPr>
                          <a:xfrm>
                            <a:off x="4140" y="7368"/>
                            <a:ext cx="180" cy="1092"/>
                          </a:xfrm>
                          <a:prstGeom prst="leftBrace">
                            <a:avLst>
                              <a:gd name="adj1" fmla="val 50555"/>
                              <a:gd name="adj2" fmla="val 50000"/>
                            </a:avLst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6" name="左大括号 16"/>
                        <wps:cNvSpPr/>
                        <wps:spPr>
                          <a:xfrm>
                            <a:off x="4140" y="9084"/>
                            <a:ext cx="180" cy="1092"/>
                          </a:xfrm>
                          <a:prstGeom prst="leftBrace">
                            <a:avLst>
                              <a:gd name="adj1" fmla="val 50555"/>
                              <a:gd name="adj2" fmla="val 50000"/>
                            </a:avLst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9pt;margin-top:0pt;height:265.2pt;width:414pt;z-index:251658240;mso-width-relative:page;mso-height-relative:page;" coordorigin="1620,5184" coordsize="8280,5460" o:gfxdata="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">
                <o:lock v:ext="edit" aspectratio="f"/>
                <v:group id="_x0000_s1026" o:spid="_x0000_s1026" o:spt="203" style="position:absolute;left:1620;top:5184;height:5460;width:8280;" coordorigin="1620,5184" coordsize="8280,5460" o:gfxdata="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ALcD2K7AAAA2wAAAA8AAAAAAAAAAQAgAAAAIgAAAGRycy9kb3ducmV2LnhtbFBL&#10;AQIUABQAAAAIAIdO4kAzLwWeOwAAADkAAAAVAAAAAAAAAAEAIAAAAAoBAABkcnMvZ3JvdXBzaGFw&#10;ZXhtbC54bWxQSwUGAAAAAAYABgBgAQAAxwMAAAAA&#10;">
                  <o:lock v:ext="edit" aspectratio="f"/>
                  <v:shape id="_x0000_s1026" o:spid="_x0000_s1026" o:spt="202" type="#_x0000_t202" style="position:absolute;left:1620;top:7524;height:1092;width:720;" fillcolor="#FFFFFF" filled="t" stroked="f" coordsize="21600,21600" o:gfxdata="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gx44u7sAAADa&#10;AAAADwAAAAAAAAABACAAAAAiAAAAZHJzL2Rvd25yZXYueG1sUEsBAhQAFAAAAAgAh07iQDMvBZ47&#10;AAAAOQAAABAAAAAAAAAAAQAgAAAACgEAAGRycy9zaGFwZXhtbC54bWxQSwUGAAAAAAYABgBbAQAA&#10;tAMAAAAA&#10;">
                    <v:fill on="t" focussize="0,0"/>
                    <v:stroke on="f"/>
                    <v:imagedata o:title=""/>
                    <o:lock v:ext="edit" aspectratio="f"/>
                    <v:textbox style="layout-flow:vertical-ideographic;">
                      <w:txbxContent>
                        <w:p>
                          <w:pPr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>学习</w:t>
                          </w:r>
                          <w:r>
                            <w:rPr>
                              <w:rFonts w:hint="eastAsia"/>
                            </w:rPr>
                            <w:t>目标</w:t>
                          </w:r>
                        </w:p>
                      </w:txbxContent>
                    </v:textbox>
                  </v:shape>
                  <v:shape id="_x0000_s1026" o:spid="_x0000_s1026" o:spt="87" type="#_x0000_t87" style="position:absolute;left:2520;top:5808;height:4368;width:180;" filled="f" stroked="t" coordsize="21600,21600" o:gfxdata="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hUpVgvQAA&#10;ANoAAAAPAAAAAAAAAAEAIAAAACIAAABkcnMvZG93bnJldi54bWxQSwECFAAUAAAACACHTuJAMy8F&#10;njsAAAA5AAAAEAAAAAAAAAABACAAAAAMAQAAZHJzL3NoYXBleG1sLnhtbFBLBQYAAAAABgAGAFsB&#10;AAC2AwAAAAA=&#10;" adj="1799,10800">
                    <v:fill on="f" focussize="0,0"/>
                    <v:stroke color="#000000" joinstyle="round"/>
                    <v:imagedata o:title=""/>
                    <o:lock v:ext="edit" aspectratio="f"/>
                  </v:shape>
                  <v:shape id="_x0000_s1026" o:spid="_x0000_s1026" o:spt="202" type="#_x0000_t202" style="position:absolute;left:2700;top:5964;height:468;width:1620;" fillcolor="#FFFFFF" filled="t" stroked="f" coordsize="21600,21600" o:gfxdata="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P+2JwtwAAANoAAAAP&#10;AAAAAAAAAAEAIAAAACIAAABkcnMvZG93bnJldi54bWxQSwECFAAUAAAACACHTuJAMy8FnjsAAAA5&#10;AAAAEAAAAAAAAAABACAAAAAGAQAAZHJzL3NoYXBleG1sLnhtbFBLBQYAAAAABgAGAFsBAACwAwAA&#10;AAA=&#10;">
                    <v:fill on="t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t>知识与技能</w:t>
                          </w:r>
                        </w:p>
                      </w:txbxContent>
                    </v:textbox>
                  </v:shape>
                  <v:shape id="_x0000_s1026" o:spid="_x0000_s1026" o:spt="202" type="#_x0000_t202" style="position:absolute;left:4320;top:5184;height:468;width:4140;" fillcolor="#FFFFFF" filled="t" stroked="f" coordsize="21600,21600" o:gfxdata="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CAEvoEtwAAANoAAAAP&#10;AAAAAAAAAAEAIAAAACIAAABkcnMvZG93bnJldi54bWxQSwECFAAUAAAACACHTuJAMy8FnjsAAAA5&#10;AAAAEAAAAAAAAAABACAAAAAGAQAAZHJzL3NoYXBleG1sLnhtbFBLBQYAAAAABgAGAFsBAACwAwAA&#10;AAA=&#10;">
                    <v:fill on="t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t>了解物质的量及其单位摩尔</w:t>
                          </w:r>
                        </w:p>
                      </w:txbxContent>
                    </v:textbox>
                  </v:shape>
                  <v:shape id="_x0000_s1026" o:spid="_x0000_s1026" o:spt="202" type="#_x0000_t202" style="position:absolute;left:4320;top:5808;height:468;width:4680;" fillcolor="#FFFFFF" filled="t" stroked="f" coordsize="21600,21600" o:gfxdata="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DvXl+ftwAAANoAAAAP&#10;AAAAAAAAAAEAIAAAACIAAABkcnMvZG93bnJldi54bWxQSwECFAAUAAAACACHTuJAMy8FnjsAAAA5&#10;AAAAEAAAAAAAAAABACAAAAAGAQAAZHJzL3NoYXBleG1sLnhtbFBLBQYAAAAABgAGAFsBAACwAwAA&#10;AAA=&#10;">
                    <v:fill on="t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t>了解物质的量与微观粒子数之间的关系</w:t>
                          </w:r>
                        </w:p>
                      </w:txbxContent>
                    </v:textbox>
                  </v:shape>
                  <v:shape id="_x0000_s1026" o:spid="_x0000_s1026" o:spt="202" type="#_x0000_t202" style="position:absolute;left:4320;top:6588;height:468;width:5220;" fillcolor="#FFFFFF" filled="t" stroked="f" coordsize="21600,21600" o:gfxdata="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H4zB6LgAAADaAAAA&#10;DwAAAAAAAAABACAAAAAiAAAAZHJzL2Rvd25yZXYueG1sUEsBAhQAFAAAAAgAh07iQDMvBZ47AAAA&#10;OQAAABAAAAAAAAAAAQAgAAAABwEAAGRycy9zaGFwZXhtbC54bWxQSwUGAAAAAAYABgBbAQAAsQMA&#10;AAAA&#10;">
                    <v:fill on="t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t>了解阿伏伽德罗常数的意义</w:t>
                          </w:r>
                        </w:p>
                      </w:txbxContent>
                    </v:textbox>
                  </v:shape>
                  <v:shape id="_x0000_s1026" o:spid="_x0000_s1026" o:spt="202" type="#_x0000_t202" style="position:absolute;left:2700;top:7836;height:624;width:1440;" fillcolor="#FFFFFF" filled="t" stroked="f" coordsize="21600,21600" o:gfxdata="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cMBkc7gAAADaAAAA&#10;DwAAAAAAAAABACAAAAAiAAAAZHJzL2Rvd25yZXYueG1sUEsBAhQAFAAAAAgAh07iQDMvBZ47AAAA&#10;OQAAABAAAAAAAAAAAQAgAAAABwEAAGRycy9zaGFwZXhtbC54bWxQSwUGAAAAAAYABgBbAQAAsQMA&#10;AAAA&#10;">
                    <v:fill on="t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t>过程与方法</w:t>
                          </w:r>
                        </w:p>
                      </w:txbxContent>
                    </v:textbox>
                  </v:shape>
                  <v:shape id="_x0000_s1026" o:spid="_x0000_s1026" o:spt="202" type="#_x0000_t202" style="position:absolute;left:4320;top:7368;height:468;width:5580;" fillcolor="#FFFFFF" filled="t" stroked="f" coordsize="21600,21600" o:gfxdata="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AV/wAbUAAADaAAAADwAA&#10;AAAAAAABACAAAAAiAAAAZHJzL2Rvd25yZXYueG1sUEsBAhQAFAAAAAgAh07iQDMvBZ47AAAAOQAA&#10;ABAAAAAAAAAAAQAgAAAABAEAAGRycy9zaGFwZXhtbC54bWxQSwUGAAAAAAYABgBbAQAArgMAAAAA&#10;">
                    <v:fill on="t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t>经历逻辑推理、抽象概括、分析比较概念的形成过程</w:t>
                          </w:r>
                        </w:p>
                      </w:txbxContent>
                    </v:textbox>
                  </v:shape>
                  <v:shape id="_x0000_s1026" o:spid="_x0000_s1026" o:spt="202" type="#_x0000_t202" style="position:absolute;left:4320;top:8148;height:468;width:5580;" fillcolor="#FFFFFF" filled="t" stroked="f" coordsize="21600,21600" o:gfxdata="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BuE1WatwAAANoAAAAP&#10;AAAAAAAAAAEAIAAAACIAAABkcnMvZG93bnJldi54bWxQSwECFAAUAAAACACHTuJAMy8FnjsAAAA5&#10;AAAAEAAAAAAAAAABACAAAAAGAQAAZHJzL3NoYXBleG1sLnhtbFBLBQYAAAAABgAGAFsBAACwAwAA&#10;AAA=&#10;">
                    <v:fill on="t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t>初步体会物质的量改变了化学计算的方式及便利性</w:t>
                          </w:r>
                        </w:p>
                      </w:txbxContent>
                    </v:textbox>
                  </v:shape>
                  <v:shape id="_x0000_s1026" o:spid="_x0000_s1026" o:spt="202" type="#_x0000_t202" style="position:absolute;left:2700;top:9240;height:780;width:2340;" fillcolor="#FFFFFF" filled="t" stroked="f" coordsize="21600,21600" o:gfxdata="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SUqhyvQAA&#10;ANsAAAAPAAAAAAAAAAEAIAAAACIAAABkcnMvZG93bnJldi54bWxQSwECFAAUAAAACACHTuJAMy8F&#10;njsAAAA5AAAAEAAAAAAAAAABACAAAAAMAQAAZHJzL3NoYXBleG1sLnhtbFBLBQYAAAAABgAGAFsB&#10;AAC2AwAAAAA=&#10;">
                    <v:fill on="t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t>情感、态度与</w:t>
                          </w:r>
                        </w:p>
                        <w:p>
                          <w:pPr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t>价值观</w:t>
                          </w:r>
                        </w:p>
                      </w:txbxContent>
                    </v:textbox>
                  </v:shape>
                  <v:shape id="_x0000_s1026" o:spid="_x0000_s1026" o:spt="202" type="#_x0000_t202" style="position:absolute;left:4320;top:8928;height:780;width:4320;" fillcolor="#FFFFFF" filled="t" stroked="f" coordsize="21600,21600" o:gfxdata="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P0eDem2AAAA2wAAAA8A&#10;AAAAAAAAAQAgAAAAIgAAAGRycy9kb3ducmV2LnhtbFBLAQIUABQAAAAIAIdO4kAzLwWeOwAAADkA&#10;AAAQAAAAAAAAAAEAIAAAAAUBAABkcnMvc2hhcGV4bWwueG1sUEsFBgAAAAAGAAYAWwEAAK8DAAAA&#10;AA==&#10;">
                    <v:fill on="t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t>感受宏观和微观的相互转化用于研究化学科学的过程</w:t>
                          </w:r>
                        </w:p>
                      </w:txbxContent>
                    </v:textbox>
                  </v:shape>
                  <v:shape id="_x0000_s1026" o:spid="_x0000_s1026" o:spt="202" type="#_x0000_t202" style="position:absolute;left:4320;top:9864;height:780;width:5040;" fillcolor="#FFFFFF" filled="t" stroked="f" coordsize="21600,21600" o:gfxdata="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A3Mk562AAAA2wAAAA8A&#10;AAAAAAAAAQAgAAAAIgAAAGRycy9kb3ducmV2LnhtbFBLAQIUABQAAAAIAIdO4kAzLwWeOwAAADkA&#10;AAAQAAAAAAAAAAEAIAAAAAUBAABkcnMvc2hhcGV4bWwueG1sUEsFBgAAAAAGAAYAWwEAAK8DAAAA&#10;AA==&#10;">
                    <v:fill on="t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t>养成良好的计算习惯，使自己的科学思维更加严谨</w:t>
                          </w:r>
                        </w:p>
                      </w:txbxContent>
                    </v:textbox>
                  </v:shape>
                </v:group>
                <v:shape id="_x0000_s1026" o:spid="_x0000_s1026" o:spt="87" type="#_x0000_t87" style="position:absolute;left:4140;top:5184;height:1872;width:180;" filled="f" stroked="t" coordsize="21600,21600" o:gfxdata="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5K/nC8AAAA&#10;2wAAAA8AAAAAAAAAAQAgAAAAIgAAAGRycy9kb3ducmV2LnhtbFBLAQIUABQAAAAIAIdO4kAzLwWe&#10;OwAAADkAAAAQAAAAAAAAAAEAIAAAAAsBAABkcnMvc2hhcGV4bWwueG1sUEsFBgAAAAAGAAYAWwEA&#10;ALUDAAAAAA==&#10;" adj="1799,10800">
                  <v:fill on="f" focussize="0,0"/>
                  <v:stroke color="#000000" joinstyle="round"/>
                  <v:imagedata o:title=""/>
                  <o:lock v:ext="edit" aspectratio="f"/>
                </v:shape>
                <v:shape id="_x0000_s1026" o:spid="_x0000_s1026" o:spt="87" type="#_x0000_t87" style="position:absolute;left:4140;top:7368;height:1092;width:180;" filled="f" stroked="t" coordsize="21600,21600" o:gfxdata="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EGW+u8AAAA&#10;2wAAAA8AAAAAAAAAAQAgAAAAIgAAAGRycy9kb3ducmV2LnhtbFBLAQIUABQAAAAIAIdO4kAzLwWe&#10;OwAAADkAAAAQAAAAAAAAAAEAIAAAAAsBAABkcnMvc2hhcGV4bWwueG1sUEsFBgAAAAAGAAYAWwEA&#10;ALUDAAAAAA==&#10;" adj="1799,10800">
                  <v:fill on="f" focussize="0,0"/>
                  <v:stroke color="#000000" joinstyle="round"/>
                  <v:imagedata o:title=""/>
                  <o:lock v:ext="edit" aspectratio="f"/>
                </v:shape>
                <v:shape id="_x0000_s1026" o:spid="_x0000_s1026" o:spt="87" type="#_x0000_t87" style="position:absolute;left:4140;top:9084;height:1092;width:180;" filled="f" stroked="t" coordsize="21600,21600" o:gfxdata="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HUxZy8AAAA&#10;2wAAAA8AAAAAAAAAAQAgAAAAIgAAAGRycy9kb3ducmV2LnhtbFBLAQIUABQAAAAIAIdO4kAzLwWe&#10;OwAAADkAAAAQAAAAAAAAAAEAIAAAAAsBAABkcnMvc2hhcGV4bWwueG1sUEsFBgAAAAAGAAYAWwEA&#10;ALUDAAAAAA==&#10;" adj="1799,10800">
                  <v:fill on="f" focussize="0,0"/>
                  <v:stroke color="#000000" joinstyle="round"/>
                  <v:imagedata o:title=""/>
                  <o:lock v:ext="edit" aspectratio="f"/>
                </v:shape>
              </v:group>
            </w:pict>
          </mc:Fallback>
        </mc:AlternateConten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  <w:b/>
          <w:lang w:eastAsia="zh-CN"/>
        </w:rPr>
        <w:t>学习</w:t>
      </w:r>
      <w:r>
        <w:rPr>
          <w:rFonts w:hint="eastAsia"/>
          <w:b/>
        </w:rPr>
        <w:t>重点：</w:t>
      </w:r>
      <w:r>
        <w:rPr>
          <w:rFonts w:hint="eastAsia"/>
        </w:rPr>
        <w:t>物质的量概念及其单位。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b/>
          <w:lang w:eastAsia="zh-CN"/>
        </w:rPr>
        <w:t>学习</w:t>
      </w:r>
      <w:r>
        <w:rPr>
          <w:rFonts w:hint="eastAsia"/>
          <w:b/>
        </w:rPr>
        <w:t>难点：</w:t>
      </w:r>
      <w:r>
        <w:rPr>
          <w:rFonts w:hint="eastAsia"/>
        </w:rPr>
        <w:t>如何在头脑中形成科学、准确的物质的量概念和从微观角度衡量物质及变化的思维方式。</w:t>
      </w:r>
    </w:p>
    <w:p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学习过程：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问题情境：以几则思考引入，</w:t>
      </w:r>
      <w:r>
        <w:rPr>
          <w:rFonts w:hint="eastAsia"/>
        </w:rPr>
        <w:t>抛弃思维定势，转换思维方式是学习“物质的量”成功的关键。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【活动元一】认识物质的量及其单位摩尔（5min）</w:t>
      </w:r>
    </w:p>
    <w:tbl>
      <w:tblPr>
        <w:tblStyle w:val="4"/>
        <w:tblW w:w="85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9"/>
        <w:gridCol w:w="830"/>
        <w:gridCol w:w="5251"/>
        <w:gridCol w:w="11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活动目标</w:t>
            </w:r>
          </w:p>
        </w:tc>
        <w:tc>
          <w:tcPr>
            <w:tcW w:w="830" w:type="dxa"/>
          </w:tcPr>
          <w:p>
            <w:pPr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活动形式</w:t>
            </w:r>
          </w:p>
        </w:tc>
        <w:tc>
          <w:tcPr>
            <w:tcW w:w="5251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活动过程及结果</w:t>
            </w:r>
          </w:p>
        </w:tc>
        <w:tc>
          <w:tcPr>
            <w:tcW w:w="1108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教师活动设计及意图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物质的量概念的理解和单位的认识</w:t>
            </w:r>
          </w:p>
        </w:tc>
        <w:tc>
          <w:tcPr>
            <w:tcW w:w="830" w:type="dxa"/>
          </w:tcPr>
          <w:p>
            <w:pPr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自主阅读，</w:t>
            </w:r>
          </w:p>
          <w:p>
            <w:pPr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填写学案</w:t>
            </w:r>
          </w:p>
          <w:p>
            <w:pPr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教师讲解</w:t>
            </w:r>
          </w:p>
          <w:p>
            <w:pPr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深入理解</w:t>
            </w:r>
          </w:p>
        </w:tc>
        <w:tc>
          <w:tcPr>
            <w:tcW w:w="5251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回顾：我们学过哪些物理量？它们的单位是什么？</w:t>
            </w: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国际单位制（SI）的7个基本单位</w:t>
            </w:r>
          </w:p>
          <w:tbl>
            <w:tblPr>
              <w:tblStyle w:val="4"/>
              <w:tblW w:w="5138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712"/>
              <w:gridCol w:w="1713"/>
              <w:gridCol w:w="1713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712" w:type="dxa"/>
                </w:tcPr>
                <w:p>
                  <w:pPr>
                    <w:rPr>
                      <w:rFonts w:hint="eastAsia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vertAlign w:val="baseline"/>
                      <w:lang w:val="en-US" w:eastAsia="zh-CN"/>
                    </w:rPr>
                    <w:t>物理量</w:t>
                  </w:r>
                </w:p>
              </w:tc>
              <w:tc>
                <w:tcPr>
                  <w:tcW w:w="1713" w:type="dxa"/>
                </w:tcPr>
                <w:p>
                  <w:pPr>
                    <w:rPr>
                      <w:rFonts w:hint="eastAsia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vertAlign w:val="baseline"/>
                      <w:lang w:val="en-US" w:eastAsia="zh-CN"/>
                    </w:rPr>
                    <w:t>单位名称</w:t>
                  </w:r>
                </w:p>
              </w:tc>
              <w:tc>
                <w:tcPr>
                  <w:tcW w:w="1713" w:type="dxa"/>
                </w:tcPr>
                <w:p>
                  <w:pPr>
                    <w:rPr>
                      <w:rFonts w:hint="eastAsia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vertAlign w:val="baseline"/>
                      <w:lang w:val="en-US" w:eastAsia="zh-CN"/>
                    </w:rPr>
                    <w:t>单位符号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712" w:type="dxa"/>
                </w:tcPr>
                <w:p>
                  <w:pPr>
                    <w:rPr>
                      <w:rFonts w:hint="eastAsia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vertAlign w:val="baseline"/>
                      <w:lang w:val="en-US" w:eastAsia="zh-CN"/>
                    </w:rPr>
                    <w:t>长度</w:t>
                  </w:r>
                </w:p>
              </w:tc>
              <w:tc>
                <w:tcPr>
                  <w:tcW w:w="1713" w:type="dxa"/>
                </w:tcPr>
                <w:p>
                  <w:pPr>
                    <w:rPr>
                      <w:rFonts w:hint="eastAsia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713" w:type="dxa"/>
                </w:tcPr>
                <w:p>
                  <w:pPr>
                    <w:rPr>
                      <w:rFonts w:hint="eastAsia"/>
                      <w:vertAlign w:val="baseline"/>
                      <w:lang w:val="en-US" w:eastAsia="zh-CN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712" w:type="dxa"/>
                </w:tcPr>
                <w:p>
                  <w:pPr>
                    <w:rPr>
                      <w:rFonts w:hint="eastAsia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vertAlign w:val="baseline"/>
                      <w:lang w:val="en-US" w:eastAsia="zh-CN"/>
                    </w:rPr>
                    <w:t>质量</w:t>
                  </w:r>
                </w:p>
              </w:tc>
              <w:tc>
                <w:tcPr>
                  <w:tcW w:w="1713" w:type="dxa"/>
                </w:tcPr>
                <w:p>
                  <w:pPr>
                    <w:rPr>
                      <w:rFonts w:hint="eastAsia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713" w:type="dxa"/>
                </w:tcPr>
                <w:p>
                  <w:pPr>
                    <w:rPr>
                      <w:rFonts w:hint="eastAsia"/>
                      <w:vertAlign w:val="baseline"/>
                      <w:lang w:val="en-US" w:eastAsia="zh-CN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712" w:type="dxa"/>
                </w:tcPr>
                <w:p>
                  <w:pPr>
                    <w:rPr>
                      <w:rFonts w:hint="eastAsia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vertAlign w:val="baseline"/>
                      <w:lang w:val="en-US" w:eastAsia="zh-CN"/>
                    </w:rPr>
                    <w:t>时间</w:t>
                  </w:r>
                </w:p>
              </w:tc>
              <w:tc>
                <w:tcPr>
                  <w:tcW w:w="1713" w:type="dxa"/>
                </w:tcPr>
                <w:p>
                  <w:pPr>
                    <w:rPr>
                      <w:rFonts w:hint="eastAsia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713" w:type="dxa"/>
                </w:tcPr>
                <w:p>
                  <w:pPr>
                    <w:rPr>
                      <w:rFonts w:hint="eastAsia"/>
                      <w:vertAlign w:val="baseline"/>
                      <w:lang w:val="en-US" w:eastAsia="zh-CN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712" w:type="dxa"/>
                </w:tcPr>
                <w:p>
                  <w:pPr>
                    <w:rPr>
                      <w:rFonts w:hint="eastAsia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vertAlign w:val="baseline"/>
                      <w:lang w:val="en-US" w:eastAsia="zh-CN"/>
                    </w:rPr>
                    <w:t>电流强度</w:t>
                  </w:r>
                </w:p>
              </w:tc>
              <w:tc>
                <w:tcPr>
                  <w:tcW w:w="1713" w:type="dxa"/>
                </w:tcPr>
                <w:p>
                  <w:pPr>
                    <w:rPr>
                      <w:rFonts w:hint="eastAsia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713" w:type="dxa"/>
                </w:tcPr>
                <w:p>
                  <w:pPr>
                    <w:rPr>
                      <w:rFonts w:hint="eastAsia"/>
                      <w:vertAlign w:val="baseline"/>
                      <w:lang w:val="en-US" w:eastAsia="zh-CN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712" w:type="dxa"/>
                </w:tcPr>
                <w:p>
                  <w:pPr>
                    <w:rPr>
                      <w:rFonts w:hint="eastAsia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vertAlign w:val="baseline"/>
                      <w:lang w:val="en-US" w:eastAsia="zh-CN"/>
                    </w:rPr>
                    <w:t>物质的量</w:t>
                  </w:r>
                </w:p>
              </w:tc>
              <w:tc>
                <w:tcPr>
                  <w:tcW w:w="1713" w:type="dxa"/>
                </w:tcPr>
                <w:p>
                  <w:pPr>
                    <w:rPr>
                      <w:rFonts w:hint="eastAsia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713" w:type="dxa"/>
                </w:tcPr>
                <w:p>
                  <w:pPr>
                    <w:rPr>
                      <w:rFonts w:hint="eastAsia"/>
                      <w:vertAlign w:val="baseline"/>
                      <w:lang w:val="en-US" w:eastAsia="zh-CN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712" w:type="dxa"/>
                </w:tcPr>
                <w:p>
                  <w:pPr>
                    <w:rPr>
                      <w:rFonts w:hint="eastAsia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vertAlign w:val="baseline"/>
                      <w:lang w:val="en-US" w:eastAsia="zh-CN"/>
                    </w:rPr>
                    <w:t>热力学温度</w:t>
                  </w:r>
                </w:p>
              </w:tc>
              <w:tc>
                <w:tcPr>
                  <w:tcW w:w="1713" w:type="dxa"/>
                </w:tcPr>
                <w:p>
                  <w:pPr>
                    <w:rPr>
                      <w:rFonts w:hint="eastAsia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713" w:type="dxa"/>
                </w:tcPr>
                <w:p>
                  <w:pPr>
                    <w:rPr>
                      <w:rFonts w:hint="eastAsia"/>
                      <w:vertAlign w:val="baseline"/>
                      <w:lang w:val="en-US" w:eastAsia="zh-CN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712" w:type="dxa"/>
                </w:tcPr>
                <w:p>
                  <w:pPr>
                    <w:rPr>
                      <w:rFonts w:hint="eastAsia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vertAlign w:val="baseline"/>
                      <w:lang w:val="en-US" w:eastAsia="zh-CN"/>
                    </w:rPr>
                    <w:t>发光强度</w:t>
                  </w:r>
                </w:p>
              </w:tc>
              <w:tc>
                <w:tcPr>
                  <w:tcW w:w="1713" w:type="dxa"/>
                </w:tcPr>
                <w:p>
                  <w:pPr>
                    <w:rPr>
                      <w:rFonts w:hint="eastAsia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713" w:type="dxa"/>
                </w:tcPr>
                <w:p>
                  <w:pPr>
                    <w:rPr>
                      <w:rFonts w:hint="eastAsia"/>
                      <w:vertAlign w:val="baseline"/>
                      <w:lang w:val="en-US" w:eastAsia="zh-CN"/>
                    </w:rPr>
                  </w:pPr>
                </w:p>
              </w:tc>
            </w:tr>
          </w:tbl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【填写】一、物质的量及其单位</w:t>
            </w: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1、物质的量</w:t>
            </w:r>
          </w:p>
          <w:p>
            <w:pPr>
              <w:numPr>
                <w:ilvl w:val="0"/>
                <w:numId w:val="1"/>
              </w:num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概念是表示含有一定数目 </w:t>
            </w:r>
            <w:r>
              <w:rPr>
                <w:rFonts w:hint="eastAsia"/>
                <w:u w:val="single"/>
                <w:vertAlign w:val="baseline"/>
                <w:lang w:val="en-US" w:eastAsia="zh-CN"/>
              </w:rPr>
              <w:t xml:space="preserve">        </w:t>
            </w:r>
            <w:r>
              <w:rPr>
                <w:rFonts w:hint="eastAsia"/>
                <w:vertAlign w:val="baseline"/>
                <w:lang w:val="en-US" w:eastAsia="zh-CN"/>
              </w:rPr>
              <w:t>的集体的物理量。这个物理量把一定数目的原子、分子或离子等</w:t>
            </w:r>
            <w:r>
              <w:rPr>
                <w:rFonts w:hint="eastAsia"/>
                <w:u w:val="single"/>
                <w:vertAlign w:val="baseline"/>
                <w:lang w:val="en-US" w:eastAsia="zh-CN"/>
              </w:rPr>
              <w:t xml:space="preserve">            </w:t>
            </w:r>
            <w:r>
              <w:rPr>
                <w:rFonts w:hint="eastAsia"/>
                <w:vertAlign w:val="baseline"/>
                <w:lang w:val="en-US" w:eastAsia="zh-CN"/>
              </w:rPr>
              <w:t>与可称量</w:t>
            </w:r>
            <w:r>
              <w:rPr>
                <w:rFonts w:hint="eastAsia"/>
                <w:u w:val="single"/>
                <w:vertAlign w:val="baseline"/>
                <w:lang w:val="en-US" w:eastAsia="zh-CN"/>
              </w:rPr>
              <w:t xml:space="preserve">         </w:t>
            </w:r>
            <w:r>
              <w:rPr>
                <w:rFonts w:hint="eastAsia"/>
                <w:vertAlign w:val="baseline"/>
                <w:lang w:val="en-US" w:eastAsia="zh-CN"/>
              </w:rPr>
              <w:t>的物质联系起来。</w:t>
            </w:r>
          </w:p>
          <w:p>
            <w:pPr>
              <w:numPr>
                <w:ilvl w:val="0"/>
                <w:numId w:val="1"/>
              </w:num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说明：a、是七个国际基本物理量之一</w:t>
            </w:r>
          </w:p>
          <w:p>
            <w:pPr>
              <w:numPr>
                <w:ilvl w:val="0"/>
                <w:numId w:val="0"/>
              </w:num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b、是一个专有名词，由固定字数组成，不能分割、不能增减。</w:t>
            </w:r>
          </w:p>
          <w:p>
            <w:pPr>
              <w:numPr>
                <w:ilvl w:val="0"/>
                <w:numId w:val="0"/>
              </w:num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c、符号为“n”</w:t>
            </w:r>
          </w:p>
          <w:p>
            <w:pPr>
              <w:numPr>
                <w:ilvl w:val="0"/>
                <w:numId w:val="0"/>
              </w:num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d、微粒是指：分子、原子、离子、中子、电子等</w:t>
            </w:r>
          </w:p>
          <w:p>
            <w:pPr>
              <w:numPr>
                <w:ilvl w:val="0"/>
                <w:numId w:val="0"/>
              </w:num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2、摩尔</w:t>
            </w:r>
          </w:p>
          <w:p>
            <w:pPr>
              <w:numPr>
                <w:ilvl w:val="0"/>
                <w:numId w:val="0"/>
              </w:num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（1）概念：是</w:t>
            </w:r>
            <w:r>
              <w:rPr>
                <w:rFonts w:hint="eastAsia"/>
                <w:u w:val="single"/>
                <w:vertAlign w:val="baseline"/>
                <w:lang w:val="en-US" w:eastAsia="zh-CN"/>
              </w:rPr>
              <w:t xml:space="preserve">            </w:t>
            </w:r>
            <w:r>
              <w:rPr>
                <w:rFonts w:hint="eastAsia"/>
                <w:vertAlign w:val="baseline"/>
                <w:lang w:val="en-US" w:eastAsia="zh-CN"/>
              </w:rPr>
              <w:t>的单位，简称</w:t>
            </w:r>
            <w:r>
              <w:rPr>
                <w:rFonts w:hint="eastAsia"/>
                <w:u w:val="single"/>
                <w:vertAlign w:val="baseline"/>
                <w:lang w:val="en-US" w:eastAsia="zh-CN"/>
              </w:rPr>
              <w:t xml:space="preserve">     </w:t>
            </w:r>
            <w:r>
              <w:rPr>
                <w:rFonts w:hint="eastAsia"/>
                <w:vertAlign w:val="baseline"/>
                <w:lang w:val="en-US" w:eastAsia="zh-CN"/>
              </w:rPr>
              <w:t>。</w:t>
            </w:r>
          </w:p>
          <w:p>
            <w:pPr>
              <w:numPr>
                <w:ilvl w:val="0"/>
                <w:numId w:val="0"/>
              </w:num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（2）符号：mol</w:t>
            </w:r>
          </w:p>
          <w:p>
            <w:pPr>
              <w:numPr>
                <w:ilvl w:val="0"/>
                <w:numId w:val="0"/>
              </w:num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（3）标准：</w:t>
            </w:r>
            <w:r>
              <w:rPr>
                <w:rFonts w:hint="eastAsia"/>
                <w:u w:val="single"/>
                <w:vertAlign w:val="baseline"/>
                <w:lang w:val="en-US" w:eastAsia="zh-CN"/>
              </w:rPr>
              <w:t xml:space="preserve">                                         </w:t>
            </w:r>
          </w:p>
        </w:tc>
        <w:tc>
          <w:tcPr>
            <w:tcW w:w="1108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18g水</w:t>
            </w:r>
            <w:r>
              <w:rPr>
                <w:rFonts w:hint="eastAsia"/>
              </w:rPr>
              <w:t>含有的水分子个数，说明若从微观角度衡量物质及其变化，使用“物质的量”的重要性和必要性。</w:t>
            </w:r>
          </w:p>
        </w:tc>
      </w:tr>
    </w:tbl>
    <w:p>
      <w:pPr>
        <w:ind w:firstLine="840" w:firstLineChars="4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【过渡】那么，1mol 是多少个微粒呢？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【活动元二】类比和对比分析，理解阿伏伽德罗常数</w:t>
      </w:r>
    </w:p>
    <w:tbl>
      <w:tblPr>
        <w:tblStyle w:val="4"/>
        <w:tblW w:w="85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9"/>
        <w:gridCol w:w="553"/>
        <w:gridCol w:w="5999"/>
        <w:gridCol w:w="12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9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活动目标</w:t>
            </w:r>
          </w:p>
        </w:tc>
        <w:tc>
          <w:tcPr>
            <w:tcW w:w="553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活动形式</w:t>
            </w:r>
          </w:p>
        </w:tc>
        <w:tc>
          <w:tcPr>
            <w:tcW w:w="5999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活动过程及结果</w:t>
            </w:r>
          </w:p>
        </w:tc>
        <w:tc>
          <w:tcPr>
            <w:tcW w:w="1289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教师活动设计及意图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9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阿伏伽德罗常数</w:t>
            </w:r>
          </w:p>
        </w:tc>
        <w:tc>
          <w:tcPr>
            <w:tcW w:w="553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阅读理解 ，</w:t>
            </w: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教师讲解</w:t>
            </w: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，</w:t>
            </w: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学生交流</w:t>
            </w:r>
          </w:p>
        </w:tc>
        <w:tc>
          <w:tcPr>
            <w:tcW w:w="5999" w:type="dxa"/>
          </w:tcPr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类比：</w:t>
            </w:r>
          </w:p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（1）一打鸡蛋=</w:t>
            </w:r>
            <w:r>
              <w:rPr>
                <w:rFonts w:hint="eastAsia"/>
                <w:u w:val="single"/>
                <w:lang w:val="en-US" w:eastAsia="zh-CN"/>
              </w:rPr>
              <w:t>12</w:t>
            </w:r>
            <w:r>
              <w:rPr>
                <w:rFonts w:hint="eastAsia"/>
                <w:lang w:val="en-US" w:eastAsia="zh-CN"/>
              </w:rPr>
              <w:t>个鸡蛋</w:t>
            </w:r>
          </w:p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一令纸=</w:t>
            </w:r>
            <w:r>
              <w:rPr>
                <w:rFonts w:hint="eastAsia"/>
                <w:u w:val="single"/>
                <w:lang w:val="en-US" w:eastAsia="zh-CN"/>
              </w:rPr>
              <w:t>500</w:t>
            </w:r>
            <w:r>
              <w:rPr>
                <w:rFonts w:hint="eastAsia"/>
                <w:lang w:val="en-US" w:eastAsia="zh-CN"/>
              </w:rPr>
              <w:t>张纸</w:t>
            </w:r>
          </w:p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（2）1m国际上规定是光在真空环境中1/299792458 s 通过的距离</w:t>
            </w:r>
          </w:p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1kg国际上以千克原器为标准的1kg</w:t>
            </w:r>
          </w:p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【填写】</w:t>
            </w:r>
          </w:p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阿伏伽德罗常数：</w:t>
            </w: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(1)科学上把</w:t>
            </w:r>
            <w:r>
              <w:rPr>
                <w:rFonts w:hint="eastAsia"/>
                <w:u w:val="single"/>
                <w:vertAlign w:val="baseline"/>
                <w:lang w:val="en-US" w:eastAsia="zh-CN"/>
              </w:rPr>
              <w:t xml:space="preserve">                  </w:t>
            </w:r>
            <w:r>
              <w:rPr>
                <w:rFonts w:hint="eastAsia"/>
                <w:vertAlign w:val="superscript"/>
                <w:lang w:val="en-US" w:eastAsia="zh-CN"/>
              </w:rPr>
              <w:t>12</w:t>
            </w:r>
            <w:r>
              <w:rPr>
                <w:rFonts w:hint="eastAsia"/>
                <w:vertAlign w:val="baseline"/>
                <w:lang w:val="en-US" w:eastAsia="zh-CN"/>
              </w:rPr>
              <w:t>C含有的原子数称为阿伏加德罗常数。</w:t>
            </w: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(2)1mol任何粒子的数目＝阿伏加德罗常数</w:t>
            </w:r>
          </w:p>
          <w:p>
            <w:pPr>
              <w:numPr>
                <w:ilvl w:val="0"/>
                <w:numId w:val="2"/>
              </w:num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阿伏加德罗常数，用</w:t>
            </w:r>
            <w:r>
              <w:rPr>
                <w:rFonts w:hint="eastAsia"/>
                <w:u w:val="single"/>
                <w:vertAlign w:val="baseline"/>
                <w:lang w:val="en-US" w:eastAsia="zh-CN"/>
              </w:rPr>
              <w:t xml:space="preserve">     </w:t>
            </w:r>
            <w:r>
              <w:rPr>
                <w:rFonts w:hint="eastAsia"/>
                <w:vertAlign w:val="baseline"/>
                <w:lang w:val="en-US" w:eastAsia="zh-CN"/>
              </w:rPr>
              <w:t>表示。单位是：mol</w:t>
            </w:r>
            <w:r>
              <w:rPr>
                <w:rFonts w:hint="eastAsia"/>
                <w:vertAlign w:val="superscript"/>
                <w:lang w:val="en-US" w:eastAsia="zh-CN"/>
              </w:rPr>
              <w:t>-1</w:t>
            </w:r>
          </w:p>
          <w:p>
            <w:pPr>
              <w:numPr>
                <w:ilvl w:val="0"/>
                <w:numId w:val="2"/>
              </w:num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阿伏加德罗常数经过试验已测得比较准确的数值，一般采用</w:t>
            </w:r>
            <w:r>
              <w:rPr>
                <w:rFonts w:hint="eastAsia"/>
                <w:u w:val="single"/>
                <w:vertAlign w:val="baseline"/>
                <w:lang w:val="en-US" w:eastAsia="zh-CN"/>
              </w:rPr>
              <w:t xml:space="preserve">              </w:t>
            </w:r>
            <w:r>
              <w:rPr>
                <w:rFonts w:hint="eastAsia"/>
                <w:vertAlign w:val="baseline"/>
                <w:lang w:val="en-US" w:eastAsia="zh-CN"/>
              </w:rPr>
              <w:t>这个近似的数值</w:t>
            </w:r>
          </w:p>
          <w:p>
            <w:pPr>
              <w:numPr>
                <w:ilvl w:val="0"/>
                <w:numId w:val="0"/>
              </w:numP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类似于：圆周率</w:t>
            </w:r>
            <w:r>
              <w:rPr>
                <w:rFonts w:hint="eastAsia" w:ascii="宋体" w:hAnsi="宋体" w:eastAsia="宋体" w:cs="宋体"/>
                <w:u w:val="single"/>
                <w:vertAlign w:val="baseline"/>
                <w:lang w:val="en-US" w:eastAsia="zh-CN"/>
              </w:rPr>
              <w:t xml:space="preserve">          </w:t>
            </w:r>
            <w:r>
              <w:rPr>
                <w:rFonts w:hint="eastAsia" w:asciiTheme="minorEastAsia" w:hAnsiTheme="minorEastAsia" w:cstheme="minorEastAsia"/>
                <w:vertAlign w:val="baseline"/>
                <w:lang w:val="en-US" w:eastAsia="zh-CN"/>
              </w:rPr>
              <w:t>与</w:t>
            </w:r>
            <w:r>
              <w:rPr>
                <w:rFonts w:hint="eastAsia" w:asciiTheme="minorEastAsia" w:hAnsiTheme="minorEastAsia" w:cstheme="minorEastAsia"/>
                <w:u w:val="single"/>
                <w:vertAlign w:val="baseline"/>
                <w:lang w:val="en-US" w:eastAsia="zh-CN"/>
              </w:rPr>
              <w:t xml:space="preserve">          </w:t>
            </w:r>
            <w:r>
              <w:rPr>
                <w:rFonts w:hint="eastAsia" w:asciiTheme="minorEastAsia" w:hAnsiTheme="minorEastAsia" w:cstheme="minorEastAsia"/>
                <w:vertAlign w:val="baseline"/>
                <w:lang w:val="en-US" w:eastAsia="zh-CN"/>
              </w:rPr>
              <w:t>的关系</w:t>
            </w:r>
          </w:p>
          <w:p>
            <w:pPr>
              <w:numPr>
                <w:ilvl w:val="0"/>
                <w:numId w:val="0"/>
              </w:num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【说明】摩尔是物质的量的单位，物质的量描述的对象是粒子的集体，因此，我们在使用摩尔表示物质的量时，要指明粒子的种类 。</w:t>
            </w:r>
          </w:p>
          <w:p>
            <w:pPr>
              <w:numPr>
                <w:ilvl w:val="0"/>
                <w:numId w:val="0"/>
              </w:num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【课堂练习1】</w:t>
            </w:r>
          </w:p>
          <w:p>
            <w:pPr>
              <w:numPr>
                <w:ilvl w:val="0"/>
                <w:numId w:val="0"/>
              </w:num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判断下列说法是否正确</w:t>
            </w:r>
          </w:p>
          <w:p>
            <w:pPr>
              <w:numPr>
                <w:ilvl w:val="0"/>
                <w:numId w:val="0"/>
              </w:num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（A）1 摩尔氧</w:t>
            </w:r>
          </w:p>
          <w:p>
            <w:pPr>
              <w:numPr>
                <w:ilvl w:val="0"/>
                <w:numId w:val="0"/>
              </w:numPr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（B）1 摩尔氧原子</w:t>
            </w:r>
          </w:p>
          <w:p>
            <w:pPr>
              <w:numPr>
                <w:ilvl w:val="0"/>
                <w:numId w:val="0"/>
              </w:num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（C）2 摩尔分子氢</w:t>
            </w:r>
          </w:p>
          <w:p>
            <w:pPr>
              <w:numPr>
                <w:ilvl w:val="0"/>
                <w:numId w:val="0"/>
              </w:num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（D）3 摩尔 水</w:t>
            </w:r>
          </w:p>
          <w:p>
            <w:pPr>
              <w:numPr>
                <w:ilvl w:val="0"/>
                <w:numId w:val="0"/>
              </w:num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（E）0.5 摩 二氧化碳</w:t>
            </w:r>
          </w:p>
          <w:p>
            <w:pPr>
              <w:numPr>
                <w:ilvl w:val="0"/>
                <w:numId w:val="0"/>
              </w:num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【深入理解】已知:一个碳原子的质量为 1.993 × 10－</w:t>
            </w:r>
            <w:r>
              <w:rPr>
                <w:rFonts w:hint="eastAsia"/>
                <w:vertAlign w:val="superscript"/>
                <w:lang w:val="en-US" w:eastAsia="zh-CN"/>
              </w:rPr>
              <w:t>25</w:t>
            </w:r>
            <w:r>
              <w:rPr>
                <w:rFonts w:hint="eastAsia"/>
                <w:vertAlign w:val="baseline"/>
                <w:lang w:val="en-US" w:eastAsia="zh-CN"/>
              </w:rPr>
              <w:t>kg 求:   0.012kg 碳-12 中所含的碳原子数？</w:t>
            </w:r>
          </w:p>
          <w:p>
            <w:pPr>
              <w:numPr>
                <w:ilvl w:val="0"/>
                <w:numId w:val="0"/>
              </w:numPr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1molC中约含有____</w:t>
            </w:r>
            <w:r>
              <w:rPr>
                <w:rFonts w:hint="eastAsia"/>
                <w:u w:val="single"/>
                <w:vertAlign w:val="baseline"/>
                <w:lang w:val="en-US" w:eastAsia="zh-CN"/>
              </w:rPr>
              <w:t xml:space="preserve">         </w:t>
            </w:r>
            <w:r>
              <w:rPr>
                <w:rFonts w:hint="eastAsia"/>
                <w:vertAlign w:val="baseline"/>
                <w:lang w:val="en-US" w:eastAsia="zh-CN"/>
              </w:rPr>
              <w:t>_____个C</w:t>
            </w:r>
          </w:p>
          <w:p>
            <w:pPr>
              <w:numPr>
                <w:ilvl w:val="0"/>
                <w:numId w:val="0"/>
              </w:num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2molH</w:t>
            </w:r>
            <w:r>
              <w:rPr>
                <w:rFonts w:hint="eastAsia"/>
                <w:vertAlign w:val="subscript"/>
                <w:lang w:val="en-US" w:eastAsia="zh-CN"/>
              </w:rPr>
              <w:t>2</w:t>
            </w:r>
            <w:r>
              <w:rPr>
                <w:rFonts w:hint="eastAsia"/>
                <w:vertAlign w:val="baseline"/>
                <w:lang w:val="en-US" w:eastAsia="zh-CN"/>
              </w:rPr>
              <w:t>O中约含有__</w:t>
            </w:r>
            <w:r>
              <w:rPr>
                <w:rFonts w:hint="eastAsia"/>
                <w:u w:val="single"/>
                <w:vertAlign w:val="baseline"/>
                <w:lang w:val="en-US" w:eastAsia="zh-CN"/>
              </w:rPr>
              <w:t xml:space="preserve">       </w:t>
            </w:r>
            <w:r>
              <w:rPr>
                <w:rFonts w:hint="eastAsia"/>
                <w:vertAlign w:val="baseline"/>
                <w:lang w:val="en-US" w:eastAsia="zh-CN"/>
              </w:rPr>
              <w:t>_______个H</w:t>
            </w:r>
            <w:r>
              <w:rPr>
                <w:rFonts w:hint="eastAsia"/>
                <w:vertAlign w:val="subscript"/>
                <w:lang w:val="en-US" w:eastAsia="zh-CN"/>
              </w:rPr>
              <w:t>2</w:t>
            </w:r>
            <w:r>
              <w:rPr>
                <w:rFonts w:hint="eastAsia"/>
                <w:vertAlign w:val="baseline"/>
                <w:lang w:val="en-US" w:eastAsia="zh-CN"/>
              </w:rPr>
              <w:t>O</w:t>
            </w:r>
          </w:p>
          <w:p>
            <w:pPr>
              <w:numPr>
                <w:ilvl w:val="0"/>
                <w:numId w:val="0"/>
              </w:num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1molSO</w:t>
            </w:r>
            <w:r>
              <w:rPr>
                <w:rFonts w:hint="eastAsia"/>
                <w:vertAlign w:val="subscript"/>
                <w:lang w:val="en-US" w:eastAsia="zh-CN"/>
              </w:rPr>
              <w:t>4</w:t>
            </w:r>
            <w:r>
              <w:rPr>
                <w:rFonts w:hint="eastAsia"/>
                <w:vertAlign w:val="superscript"/>
                <w:lang w:val="en-US" w:eastAsia="zh-CN"/>
              </w:rPr>
              <w:t>2</w:t>
            </w:r>
            <w:r>
              <w:rPr>
                <w:rFonts w:hint="eastAsia"/>
                <w:vertAlign w:val="baseline"/>
                <w:lang w:val="en-US" w:eastAsia="zh-CN"/>
              </w:rPr>
              <w:t>-中约含有___</w:t>
            </w:r>
            <w:r>
              <w:rPr>
                <w:rFonts w:hint="eastAsia"/>
                <w:u w:val="single"/>
                <w:vertAlign w:val="baseline"/>
                <w:lang w:val="en-US" w:eastAsia="zh-CN"/>
              </w:rPr>
              <w:t xml:space="preserve">        </w:t>
            </w:r>
            <w:r>
              <w:rPr>
                <w:rFonts w:hint="eastAsia"/>
                <w:vertAlign w:val="baseline"/>
                <w:lang w:val="en-US" w:eastAsia="zh-CN"/>
              </w:rPr>
              <w:t>______个SO</w:t>
            </w:r>
            <w:r>
              <w:rPr>
                <w:rFonts w:hint="eastAsia"/>
                <w:vertAlign w:val="subscript"/>
                <w:lang w:val="en-US" w:eastAsia="zh-CN"/>
              </w:rPr>
              <w:t>4</w:t>
            </w:r>
            <w:r>
              <w:rPr>
                <w:rFonts w:hint="eastAsia"/>
                <w:vertAlign w:val="superscript"/>
                <w:lang w:val="en-US" w:eastAsia="zh-CN"/>
              </w:rPr>
              <w:t>2-</w:t>
            </w:r>
          </w:p>
          <w:p>
            <w:pPr>
              <w:numPr>
                <w:ilvl w:val="0"/>
                <w:numId w:val="0"/>
              </w:num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0.5mol e</w:t>
            </w:r>
            <w:r>
              <w:rPr>
                <w:rFonts w:hint="eastAsia"/>
                <w:vertAlign w:val="superscript"/>
                <w:lang w:val="en-US" w:eastAsia="zh-CN"/>
              </w:rPr>
              <w:t>－</w:t>
            </w:r>
            <w:r>
              <w:rPr>
                <w:rFonts w:hint="eastAsia"/>
                <w:vertAlign w:val="baseline"/>
                <w:lang w:val="en-US" w:eastAsia="zh-CN"/>
              </w:rPr>
              <w:t>中约含有_</w:t>
            </w:r>
            <w:r>
              <w:rPr>
                <w:rFonts w:hint="eastAsia"/>
                <w:u w:val="single"/>
                <w:vertAlign w:val="baseline"/>
                <w:lang w:val="en-US" w:eastAsia="zh-CN"/>
              </w:rPr>
              <w:t xml:space="preserve">          </w:t>
            </w:r>
            <w:r>
              <w:rPr>
                <w:rFonts w:hint="eastAsia"/>
                <w:vertAlign w:val="baseline"/>
                <w:lang w:val="en-US" w:eastAsia="zh-CN"/>
              </w:rPr>
              <w:t>________个e</w:t>
            </w:r>
            <w:r>
              <w:rPr>
                <w:rFonts w:hint="eastAsia"/>
                <w:vertAlign w:val="superscript"/>
                <w:lang w:val="en-US" w:eastAsia="zh-CN"/>
              </w:rPr>
              <w:t>－</w:t>
            </w:r>
          </w:p>
          <w:p>
            <w:pPr>
              <w:numPr>
                <w:ilvl w:val="0"/>
                <w:numId w:val="0"/>
              </w:num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289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物质的量用于统计微观粒子个数需要有一个标准，这个标准就是N</w:t>
            </w:r>
            <w:r>
              <w:rPr>
                <w:rFonts w:hint="eastAsia"/>
                <w:vertAlign w:val="subscript"/>
              </w:rPr>
              <w:t>A</w:t>
            </w:r>
            <w:r>
              <w:rPr>
                <w:rFonts w:hint="eastAsia"/>
              </w:rPr>
              <w:t>，与学生熟知的生活中常用量比较学习，有助于掌握N</w:t>
            </w:r>
            <w:r>
              <w:rPr>
                <w:rFonts w:hint="eastAsia"/>
                <w:vertAlign w:val="subscript"/>
              </w:rPr>
              <w:t>A</w:t>
            </w:r>
            <w:r>
              <w:rPr>
                <w:rFonts w:hint="eastAsia"/>
              </w:rPr>
              <w:t>及其意义，并能由此推知微粒个数N与物质的量（n）、N</w:t>
            </w:r>
            <w:r>
              <w:rPr>
                <w:rFonts w:hint="eastAsia"/>
                <w:vertAlign w:val="subscript"/>
              </w:rPr>
              <w:t>A</w:t>
            </w:r>
            <w:r>
              <w:rPr>
                <w:rFonts w:hint="eastAsia"/>
              </w:rPr>
              <w:t>的关系。同时可通过N</w:t>
            </w:r>
            <w:r>
              <w:rPr>
                <w:rFonts w:hint="eastAsia"/>
                <w:vertAlign w:val="subscript"/>
              </w:rPr>
              <w:t>A</w:t>
            </w:r>
            <w:r>
              <w:rPr>
                <w:rFonts w:hint="eastAsia"/>
              </w:rPr>
              <w:t>的命名进行化学史教育。</w:t>
            </w:r>
          </w:p>
        </w:tc>
      </w:tr>
    </w:tbl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【过渡】有感性认识到理性认识的上升，会计算微粒个数与物质的量的关系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【活动元三】物质的量、阿佛加德罗常数与粒子数（符号为N）之间的关系：</w:t>
      </w:r>
    </w:p>
    <w:tbl>
      <w:tblPr>
        <w:tblStyle w:val="4"/>
        <w:tblW w:w="85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1"/>
        <w:gridCol w:w="1170"/>
        <w:gridCol w:w="4611"/>
        <w:gridCol w:w="11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1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活动目标</w:t>
            </w:r>
          </w:p>
        </w:tc>
        <w:tc>
          <w:tcPr>
            <w:tcW w:w="117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活动形式</w:t>
            </w:r>
          </w:p>
        </w:tc>
        <w:tc>
          <w:tcPr>
            <w:tcW w:w="4611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活动过程及结果</w:t>
            </w:r>
          </w:p>
        </w:tc>
        <w:tc>
          <w:tcPr>
            <w:tcW w:w="1178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教师活动设计和意图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7" w:hRule="atLeast"/>
        </w:trPr>
        <w:tc>
          <w:tcPr>
            <w:tcW w:w="1561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理解物质的量，微粒个数和阿伏伽德罗常数的关系，并熟练掌握数学计算</w:t>
            </w:r>
          </w:p>
        </w:tc>
        <w:tc>
          <w:tcPr>
            <w:tcW w:w="117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自主计算</w:t>
            </w: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，</w:t>
            </w: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学生讲评，</w:t>
            </w:r>
          </w:p>
        </w:tc>
        <w:tc>
          <w:tcPr>
            <w:tcW w:w="4611" w:type="dxa"/>
          </w:tcPr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物质的量、阿佛加德罗常数与粒子数（符号为N）之间的关系：</w:t>
            </w:r>
          </w:p>
          <w:p>
            <w:pPr>
              <w:rPr>
                <w:rFonts w:hint="eastAsia"/>
                <w:lang w:val="en-US" w:eastAsia="zh-CN"/>
              </w:rPr>
            </w:pPr>
          </w:p>
          <w:p>
            <w:pPr>
              <w:rPr>
                <w:rFonts w:hint="eastAsia"/>
                <w:lang w:val="en-US" w:eastAsia="zh-CN"/>
              </w:rPr>
            </w:pPr>
          </w:p>
          <w:p>
            <w:pPr>
              <w:rPr>
                <w:rFonts w:hint="eastAsia"/>
                <w:lang w:val="en-US" w:eastAsia="zh-CN"/>
              </w:rPr>
            </w:pPr>
          </w:p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【例题】在0.5molO</w:t>
            </w:r>
            <w:r>
              <w:rPr>
                <w:rFonts w:hint="eastAsia"/>
                <w:vertAlign w:val="subscript"/>
                <w:lang w:val="en-US" w:eastAsia="zh-CN"/>
              </w:rPr>
              <w:t>2</w:t>
            </w:r>
            <w:r>
              <w:rPr>
                <w:rFonts w:hint="eastAsia"/>
                <w:lang w:val="en-US" w:eastAsia="zh-CN"/>
              </w:rPr>
              <w:t>中含有的氧分子数约为多少？氧原子约为多少？电子数目是多少？</w:t>
            </w:r>
          </w:p>
          <w:p>
            <w:pPr>
              <w:rPr>
                <w:rFonts w:hint="eastAsia"/>
                <w:lang w:val="en-US" w:eastAsia="zh-CN"/>
              </w:rPr>
            </w:pPr>
          </w:p>
          <w:p>
            <w:pPr>
              <w:rPr>
                <w:rFonts w:hint="eastAsia"/>
                <w:lang w:val="en-US" w:eastAsia="zh-CN"/>
              </w:rPr>
            </w:pPr>
          </w:p>
          <w:p>
            <w:pPr>
              <w:rPr>
                <w:rFonts w:hint="eastAsia"/>
                <w:lang w:val="en-US" w:eastAsia="zh-CN"/>
              </w:rPr>
            </w:pPr>
          </w:p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【课堂练习2】1、1mol水中多少molH，多少molO？</w:t>
            </w:r>
          </w:p>
          <w:p>
            <w:pPr>
              <w:rPr>
                <w:rFonts w:hint="eastAsia"/>
                <w:lang w:val="en-US" w:eastAsia="zh-CN"/>
              </w:rPr>
            </w:pPr>
          </w:p>
          <w:p>
            <w:pPr>
              <w:rPr>
                <w:rFonts w:hint="eastAsia"/>
                <w:lang w:val="en-US" w:eastAsia="zh-CN"/>
              </w:rPr>
            </w:pPr>
          </w:p>
          <w:p>
            <w:pPr>
              <w:rPr>
                <w:rFonts w:hint="eastAsia"/>
                <w:lang w:val="en-US" w:eastAsia="zh-CN"/>
              </w:rPr>
            </w:pPr>
          </w:p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2、1molC中约含有___________个碳原子</w:t>
            </w:r>
          </w:p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3、0.3 mol H</w:t>
            </w:r>
            <w:r>
              <w:rPr>
                <w:rFonts w:hint="eastAsia"/>
                <w:vertAlign w:val="subscript"/>
                <w:lang w:val="en-US" w:eastAsia="zh-CN"/>
              </w:rPr>
              <w:t>2</w:t>
            </w:r>
            <w:r>
              <w:rPr>
                <w:rFonts w:hint="eastAsia"/>
                <w:lang w:val="en-US" w:eastAsia="zh-CN"/>
              </w:rPr>
              <w:t>SO</w:t>
            </w:r>
            <w:r>
              <w:rPr>
                <w:rFonts w:hint="eastAsia"/>
                <w:vertAlign w:val="subscript"/>
                <w:lang w:val="en-US" w:eastAsia="zh-CN"/>
              </w:rPr>
              <w:t>4</w:t>
            </w:r>
            <w:r>
              <w:rPr>
                <w:rFonts w:hint="eastAsia"/>
                <w:lang w:val="en-US" w:eastAsia="zh-CN"/>
              </w:rPr>
              <w:t>含有 ---------------个硫酸分子</w:t>
            </w:r>
          </w:p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4、1molNa</w:t>
            </w:r>
            <w:r>
              <w:rPr>
                <w:rFonts w:hint="eastAsia"/>
                <w:vertAlign w:val="subscript"/>
                <w:lang w:val="en-US" w:eastAsia="zh-CN"/>
              </w:rPr>
              <w:t>2</w:t>
            </w:r>
            <w:r>
              <w:rPr>
                <w:rFonts w:hint="eastAsia"/>
                <w:lang w:val="en-US" w:eastAsia="zh-CN"/>
              </w:rPr>
              <w:t>CO</w:t>
            </w:r>
            <w:r>
              <w:rPr>
                <w:rFonts w:hint="eastAsia"/>
                <w:vertAlign w:val="subscript"/>
                <w:lang w:val="en-US" w:eastAsia="zh-CN"/>
              </w:rPr>
              <w:t>3</w:t>
            </w:r>
            <w:r>
              <w:rPr>
                <w:rFonts w:hint="eastAsia"/>
                <w:lang w:val="en-US" w:eastAsia="zh-CN"/>
              </w:rPr>
              <w:t>中约含有_____molNa</w:t>
            </w:r>
            <w:r>
              <w:rPr>
                <w:rFonts w:hint="eastAsia"/>
                <w:vertAlign w:val="superscript"/>
                <w:lang w:val="en-US" w:eastAsia="zh-CN"/>
              </w:rPr>
              <w:t>+</w:t>
            </w:r>
            <w:r>
              <w:rPr>
                <w:rFonts w:hint="eastAsia"/>
                <w:lang w:val="en-US" w:eastAsia="zh-CN"/>
              </w:rPr>
              <w:t>、______molCO</w:t>
            </w:r>
            <w:r>
              <w:rPr>
                <w:rFonts w:hint="eastAsia"/>
                <w:vertAlign w:val="subscript"/>
                <w:lang w:val="en-US" w:eastAsia="zh-CN"/>
              </w:rPr>
              <w:t>3</w:t>
            </w:r>
            <w:r>
              <w:rPr>
                <w:rFonts w:hint="eastAsia"/>
                <w:vertAlign w:val="superscript"/>
                <w:lang w:val="en-US" w:eastAsia="zh-CN"/>
              </w:rPr>
              <w:t>2-</w:t>
            </w:r>
            <w:r>
              <w:rPr>
                <w:rFonts w:hint="eastAsia"/>
                <w:lang w:val="en-US" w:eastAsia="zh-CN"/>
              </w:rPr>
              <w:t>离子，共含有离子的个数为______________个。</w:t>
            </w:r>
          </w:p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5.填空：</w:t>
            </w:r>
          </w:p>
          <w:p>
            <w:pPr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（1）0.5mol水中含有约</w:t>
            </w:r>
            <w:r>
              <w:rPr>
                <w:rFonts w:hint="eastAsia"/>
                <w:u w:val="single"/>
                <w:lang w:val="en-US" w:eastAsia="zh-CN"/>
              </w:rPr>
              <w:t xml:space="preserve">                </w:t>
            </w:r>
            <w:r>
              <w:rPr>
                <w:rFonts w:hint="eastAsia"/>
                <w:lang w:val="en-US" w:eastAsia="zh-CN"/>
              </w:rPr>
              <w:t xml:space="preserve">                        个水分子。</w:t>
            </w:r>
          </w:p>
          <w:p>
            <w:pPr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（2）2mol水中含有约</w:t>
            </w:r>
            <w:r>
              <w:rPr>
                <w:rFonts w:hint="eastAsia"/>
                <w:u w:val="single"/>
                <w:lang w:val="en-US" w:eastAsia="zh-CN"/>
              </w:rPr>
              <w:t xml:space="preserve">                  </w:t>
            </w:r>
            <w:r>
              <w:rPr>
                <w:rFonts w:hint="eastAsia"/>
                <w:lang w:val="en-US" w:eastAsia="zh-CN"/>
              </w:rPr>
              <w:t xml:space="preserve">                         个水分子，含有</w:t>
            </w:r>
            <w:r>
              <w:rPr>
                <w:rFonts w:hint="eastAsia"/>
                <w:u w:val="single"/>
                <w:lang w:val="en-US" w:eastAsia="zh-CN"/>
              </w:rPr>
              <w:t xml:space="preserve">              </w:t>
            </w:r>
            <w:r>
              <w:rPr>
                <w:rFonts w:hint="eastAsia"/>
                <w:lang w:val="en-US" w:eastAsia="zh-CN"/>
              </w:rPr>
              <w:t xml:space="preserve"> 个氢原子。</w:t>
            </w:r>
          </w:p>
          <w:p>
            <w:pPr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（3）1个水分子中有</w:t>
            </w:r>
            <w:r>
              <w:rPr>
                <w:rFonts w:hint="eastAsia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/>
                <w:lang w:val="en-US" w:eastAsia="zh-CN"/>
              </w:rPr>
              <w:t>个电子，</w:t>
            </w:r>
          </w:p>
          <w:p>
            <w:pPr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1molH</w:t>
            </w:r>
            <w:r>
              <w:rPr>
                <w:rFonts w:hint="eastAsia"/>
                <w:vertAlign w:val="subscript"/>
                <w:lang w:val="en-US" w:eastAsia="zh-CN"/>
              </w:rPr>
              <w:t>2</w:t>
            </w:r>
            <w:r>
              <w:rPr>
                <w:rFonts w:hint="eastAsia"/>
                <w:lang w:val="en-US" w:eastAsia="zh-CN"/>
              </w:rPr>
              <w:t>O中含有</w:t>
            </w:r>
            <w:r>
              <w:rPr>
                <w:rFonts w:hint="eastAsia"/>
                <w:u w:val="single"/>
                <w:lang w:val="en-US" w:eastAsia="zh-CN"/>
              </w:rPr>
              <w:t xml:space="preserve">             </w:t>
            </w:r>
            <w:r>
              <w:rPr>
                <w:rFonts w:hint="eastAsia"/>
                <w:lang w:val="en-US" w:eastAsia="zh-CN"/>
              </w:rPr>
              <w:t xml:space="preserve"> 个电子。</w:t>
            </w:r>
          </w:p>
        </w:tc>
        <w:tc>
          <w:tcPr>
            <w:tcW w:w="1178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安排与本课所学内容直接相关的习题，帮助学生巩固所学知识，使其转化为学生自己的认知和能力，提升自己的逻辑推理能力及计算能力。</w:t>
            </w:r>
          </w:p>
        </w:tc>
      </w:tr>
    </w:tbl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小结：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课后习题：</w:t>
      </w:r>
    </w:p>
    <w:p>
      <w:pPr>
        <w:ind w:left="210" w:hanging="210" w:hangingChars="100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１. 在地球上，一切生命活动都是起源于水的，下列有关水的物理量中，不随取水的体积变化而变化的是                                                     （　　　）</w:t>
      </w:r>
    </w:p>
    <w:p>
      <w:pPr>
        <w:ind w:left="210" w:leftChars="100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Ａ.水的物质的量　　 Ｂ.水的摩尔质量</w:t>
      </w:r>
      <w:r>
        <w:rPr>
          <w:rFonts w:hint="eastAsia"/>
          <w:color w:val="FF0000"/>
          <w:szCs w:val="21"/>
        </w:rPr>
        <w:t>　</w:t>
      </w:r>
      <w:r>
        <w:rPr>
          <w:rFonts w:hint="eastAsia"/>
          <w:color w:val="000000"/>
          <w:szCs w:val="21"/>
        </w:rPr>
        <w:t>　 Ｃ.水的质量　　Ｄ.电解水所消耗的电量</w:t>
      </w:r>
    </w:p>
    <w:p>
      <w:pPr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2.下列说法中正确的是                                                  （      ）</w:t>
      </w:r>
    </w:p>
    <w:p>
      <w:pPr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 xml:space="preserve">   A. 物质的量是一种基本物理量             B. 摩尔是一种基本物理量</w:t>
      </w:r>
    </w:p>
    <w:p>
      <w:pPr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 xml:space="preserve">   C. 摩尔是物质的量的单位                 D. 摩尔是指含有微粒数的多少</w:t>
      </w:r>
    </w:p>
    <w:p>
      <w:pPr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3. 下列有关摩尔使用的说法中不正确的是                                 （　 　 ）</w:t>
      </w:r>
    </w:p>
    <w:p>
      <w:pPr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　 A. 1mol O       B. 1mol O</w:t>
      </w:r>
      <w:r>
        <w:rPr>
          <w:rFonts w:hint="eastAsia"/>
          <w:color w:val="000000"/>
          <w:szCs w:val="21"/>
          <w:vertAlign w:val="subscript"/>
        </w:rPr>
        <w:t>2</w:t>
      </w:r>
      <w:r>
        <w:rPr>
          <w:rFonts w:hint="eastAsia"/>
          <w:color w:val="000000"/>
          <w:szCs w:val="21"/>
        </w:rPr>
        <w:t xml:space="preserve">       C. 1mol氧     D. 1摩尔苹果</w:t>
      </w:r>
    </w:p>
    <w:p>
      <w:pPr>
        <w:ind w:left="210" w:hanging="210" w:hangingChars="100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 xml:space="preserve">4. 在0.25mol </w:t>
      </w:r>
      <w:r>
        <w:rPr>
          <w:color w:val="000000"/>
          <w:szCs w:val="21"/>
        </w:rPr>
        <w:t>Na</w:t>
      </w:r>
      <w:r>
        <w:rPr>
          <w:color w:val="000000"/>
          <w:szCs w:val="21"/>
          <w:vertAlign w:val="subscript"/>
        </w:rPr>
        <w:t>2</w:t>
      </w:r>
      <w:r>
        <w:rPr>
          <w:color w:val="000000"/>
          <w:szCs w:val="21"/>
        </w:rPr>
        <w:t>SO</w:t>
      </w:r>
      <w:r>
        <w:rPr>
          <w:color w:val="000000"/>
          <w:szCs w:val="21"/>
          <w:vertAlign w:val="subscript"/>
        </w:rPr>
        <w:t>4</w:t>
      </w:r>
      <w:r>
        <w:rPr>
          <w:rFonts w:hint="eastAsia"/>
          <w:color w:val="000000"/>
          <w:szCs w:val="21"/>
        </w:rPr>
        <w:t>中，含有的氧原子个数约为                            （　　　）</w:t>
      </w:r>
    </w:p>
    <w:p>
      <w:pPr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　 A. 1          B. 0.25          C. 6.02×10</w:t>
      </w:r>
      <w:r>
        <w:rPr>
          <w:rFonts w:hint="eastAsia"/>
          <w:color w:val="000000"/>
          <w:szCs w:val="21"/>
          <w:vertAlign w:val="superscript"/>
        </w:rPr>
        <w:t>23</w:t>
      </w:r>
      <w:r>
        <w:rPr>
          <w:rFonts w:hint="eastAsia"/>
          <w:color w:val="000000"/>
          <w:szCs w:val="21"/>
        </w:rPr>
        <w:t xml:space="preserve">        D. 5×10</w:t>
      </w:r>
      <w:r>
        <w:rPr>
          <w:rFonts w:hint="eastAsia"/>
          <w:color w:val="000000"/>
          <w:szCs w:val="21"/>
          <w:vertAlign w:val="superscript"/>
        </w:rPr>
        <w:t>23</w:t>
      </w:r>
    </w:p>
    <w:p>
      <w:pPr>
        <w:ind w:left="359" w:hanging="359" w:hangingChars="171"/>
        <w:rPr>
          <w:rFonts w:hint="eastAsia"/>
          <w:szCs w:val="21"/>
        </w:rPr>
      </w:pPr>
      <w:r>
        <w:rPr>
          <w:rFonts w:hint="eastAsia"/>
          <w:szCs w:val="21"/>
        </w:rPr>
        <w:t>5. 相等物质的量的CO和CO</w:t>
      </w:r>
      <w:r>
        <w:rPr>
          <w:rFonts w:hint="eastAsia"/>
          <w:szCs w:val="21"/>
          <w:vertAlign w:val="subscript"/>
        </w:rPr>
        <w:t>2</w:t>
      </w:r>
      <w:r>
        <w:rPr>
          <w:rFonts w:hint="eastAsia"/>
          <w:szCs w:val="21"/>
        </w:rPr>
        <w:t>相比较，下列有关叙述正确的是               （      ）</w:t>
      </w:r>
    </w:p>
    <w:p>
      <w:pPr>
        <w:ind w:left="357" w:leftChars="100" w:hanging="147" w:hangingChars="70"/>
        <w:rPr>
          <w:rFonts w:hint="eastAsia"/>
          <w:szCs w:val="21"/>
        </w:rPr>
      </w:pPr>
      <w:r>
        <w:rPr>
          <w:rFonts w:hint="eastAsia"/>
          <w:szCs w:val="21"/>
        </w:rPr>
        <w:t>（1）它们所含的电子数目之比为7：11</w:t>
      </w:r>
    </w:p>
    <w:p>
      <w:pPr>
        <w:ind w:left="357" w:leftChars="100" w:hanging="147" w:hangingChars="70"/>
        <w:rPr>
          <w:rFonts w:hint="eastAsia"/>
          <w:szCs w:val="21"/>
        </w:rPr>
      </w:pPr>
      <w:r>
        <w:rPr>
          <w:rFonts w:hint="eastAsia"/>
          <w:szCs w:val="21"/>
        </w:rPr>
        <w:t>（2）它们所含的O原子数目之比为1：2</w:t>
      </w:r>
    </w:p>
    <w:p>
      <w:pPr>
        <w:ind w:left="357" w:leftChars="100" w:hanging="147" w:hangingChars="70"/>
        <w:rPr>
          <w:rFonts w:hint="eastAsia"/>
          <w:szCs w:val="21"/>
        </w:rPr>
      </w:pPr>
      <w:r>
        <w:rPr>
          <w:rFonts w:hint="eastAsia"/>
          <w:szCs w:val="21"/>
        </w:rPr>
        <w:t>（3）它们所含的C电子数目之比为1：1</w:t>
      </w:r>
    </w:p>
    <w:p>
      <w:pPr>
        <w:ind w:left="357" w:leftChars="100" w:hanging="147" w:hangingChars="70"/>
        <w:rPr>
          <w:rFonts w:hint="eastAsia"/>
          <w:szCs w:val="21"/>
        </w:rPr>
      </w:pPr>
      <w:r>
        <w:rPr>
          <w:rFonts w:hint="eastAsia"/>
          <w:szCs w:val="21"/>
        </w:rPr>
        <w:t>（4）它们所含的原子总数目之比为2：3</w:t>
      </w:r>
    </w:p>
    <w:p>
      <w:pPr>
        <w:ind w:left="357" w:leftChars="100" w:hanging="147" w:hangingChars="70"/>
        <w:rPr>
          <w:rFonts w:hint="eastAsia"/>
          <w:szCs w:val="21"/>
        </w:rPr>
      </w:pPr>
      <w:r>
        <w:rPr>
          <w:rFonts w:hint="eastAsia"/>
          <w:szCs w:val="21"/>
        </w:rPr>
        <w:t>（5）它们所含的分子数目之比为1：1</w:t>
      </w:r>
    </w:p>
    <w:p>
      <w:pPr>
        <w:rPr>
          <w:rFonts w:hint="eastAsia"/>
          <w:szCs w:val="21"/>
        </w:rPr>
      </w:pPr>
      <w:r>
        <w:rPr>
          <w:rFonts w:hint="eastAsia"/>
          <w:szCs w:val="21"/>
        </w:rPr>
        <w:t>6. 对</w:t>
      </w:r>
      <w:r>
        <w:rPr>
          <w:szCs w:val="21"/>
        </w:rPr>
        <w:t>1mol H</w:t>
      </w:r>
      <w:r>
        <w:rPr>
          <w:szCs w:val="21"/>
          <w:vertAlign w:val="subscript"/>
        </w:rPr>
        <w:t>2</w:t>
      </w:r>
      <w:r>
        <w:rPr>
          <w:szCs w:val="21"/>
        </w:rPr>
        <w:t>O</w:t>
      </w:r>
      <w:r>
        <w:rPr>
          <w:rFonts w:hint="eastAsia"/>
          <w:szCs w:val="21"/>
        </w:rPr>
        <w:t>的说法正确的是                                          （      ）</w:t>
      </w:r>
    </w:p>
    <w:p>
      <w:pPr>
        <w:ind w:left="357" w:leftChars="100" w:hanging="147" w:hangingChars="70"/>
        <w:rPr>
          <w:szCs w:val="21"/>
        </w:rPr>
      </w:pPr>
      <w:r>
        <w:rPr>
          <w:szCs w:val="21"/>
        </w:rPr>
        <w:t xml:space="preserve"> </w:t>
      </w:r>
      <w:r>
        <w:rPr>
          <w:rFonts w:hint="eastAsia"/>
          <w:szCs w:val="21"/>
        </w:rPr>
        <w:t>A．含有</w:t>
      </w:r>
      <w:r>
        <w:rPr>
          <w:szCs w:val="21"/>
        </w:rPr>
        <w:t>6.02</w:t>
      </w:r>
      <w:r>
        <w:rPr>
          <w:rFonts w:hint="eastAsia"/>
          <w:szCs w:val="21"/>
        </w:rPr>
        <w:t>×</w:t>
      </w:r>
      <w:r>
        <w:rPr>
          <w:szCs w:val="21"/>
        </w:rPr>
        <w:t>10</w:t>
      </w:r>
      <w:r>
        <w:rPr>
          <w:szCs w:val="21"/>
          <w:vertAlign w:val="superscript"/>
        </w:rPr>
        <w:t>23</w:t>
      </w:r>
      <w:r>
        <w:rPr>
          <w:rFonts w:hint="eastAsia"/>
          <w:szCs w:val="21"/>
        </w:rPr>
        <w:t>个氢分子   B．含有</w:t>
      </w:r>
      <w:r>
        <w:rPr>
          <w:szCs w:val="21"/>
        </w:rPr>
        <w:t>6.02</w:t>
      </w:r>
      <w:r>
        <w:rPr>
          <w:rFonts w:hint="eastAsia"/>
          <w:szCs w:val="21"/>
        </w:rPr>
        <w:t>×</w:t>
      </w:r>
      <w:r>
        <w:rPr>
          <w:szCs w:val="21"/>
        </w:rPr>
        <w:t>2</w:t>
      </w:r>
      <w:r>
        <w:rPr>
          <w:rFonts w:hint="eastAsia"/>
          <w:szCs w:val="21"/>
        </w:rPr>
        <w:t>×</w:t>
      </w:r>
      <w:r>
        <w:rPr>
          <w:szCs w:val="21"/>
        </w:rPr>
        <w:t>10</w:t>
      </w:r>
      <w:r>
        <w:rPr>
          <w:szCs w:val="21"/>
          <w:vertAlign w:val="superscript"/>
        </w:rPr>
        <w:t>23</w:t>
      </w:r>
      <w:r>
        <w:rPr>
          <w:rFonts w:hint="eastAsia"/>
          <w:szCs w:val="21"/>
        </w:rPr>
        <w:t>个氢元素</w:t>
      </w:r>
    </w:p>
    <w:p>
      <w:pPr>
        <w:ind w:left="357" w:leftChars="100" w:hanging="147" w:hangingChars="70"/>
        <w:rPr>
          <w:rFonts w:ascii="宋体" w:hAnsi="宋体"/>
          <w:szCs w:val="21"/>
        </w:rPr>
      </w:pPr>
      <w:r>
        <w:rPr>
          <w:szCs w:val="21"/>
        </w:rPr>
        <w:t xml:space="preserve"> </w:t>
      </w:r>
      <w:r>
        <w:rPr>
          <w:rFonts w:hint="eastAsia"/>
          <w:szCs w:val="21"/>
        </w:rPr>
        <w:t>C．含有</w:t>
      </w:r>
      <w:r>
        <w:rPr>
          <w:szCs w:val="21"/>
        </w:rPr>
        <w:t>6.02</w:t>
      </w:r>
      <w:r>
        <w:rPr>
          <w:rFonts w:hint="eastAsia"/>
          <w:szCs w:val="21"/>
        </w:rPr>
        <w:t>×</w:t>
      </w:r>
      <w:r>
        <w:rPr>
          <w:szCs w:val="21"/>
        </w:rPr>
        <w:t>10</w:t>
      </w:r>
      <w:r>
        <w:rPr>
          <w:szCs w:val="21"/>
          <w:vertAlign w:val="superscript"/>
        </w:rPr>
        <w:t>23</w:t>
      </w:r>
      <w:r>
        <w:rPr>
          <w:rFonts w:hint="eastAsia"/>
          <w:szCs w:val="21"/>
        </w:rPr>
        <w:t xml:space="preserve">个氧      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D．氢原子与氧原子的物质的量之比为</w:t>
      </w:r>
      <w:r>
        <w:rPr>
          <w:szCs w:val="21"/>
        </w:rPr>
        <w:t>2:1</w:t>
      </w:r>
    </w:p>
    <w:p>
      <w:pPr>
        <w:ind w:left="210" w:hanging="210" w:hangingChars="100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＊7. 某盐的溶液中含有Na</w:t>
      </w:r>
      <w:r>
        <w:rPr>
          <w:rFonts w:hint="eastAsia"/>
          <w:color w:val="000000"/>
          <w:szCs w:val="21"/>
          <w:vertAlign w:val="superscript"/>
        </w:rPr>
        <w:t>+</w:t>
      </w:r>
      <w:r>
        <w:rPr>
          <w:rFonts w:hint="eastAsia"/>
          <w:color w:val="000000"/>
          <w:szCs w:val="21"/>
        </w:rPr>
        <w:t>、Mg</w:t>
      </w:r>
      <w:r>
        <w:rPr>
          <w:rFonts w:hint="eastAsia"/>
          <w:color w:val="000000"/>
          <w:szCs w:val="21"/>
          <w:vertAlign w:val="superscript"/>
        </w:rPr>
        <w:t>2+</w:t>
      </w:r>
      <w:r>
        <w:rPr>
          <w:rFonts w:hint="eastAsia"/>
          <w:color w:val="000000"/>
          <w:szCs w:val="21"/>
        </w:rPr>
        <w:t>、Cl</w:t>
      </w:r>
      <w:r>
        <w:rPr>
          <w:rFonts w:hint="eastAsia"/>
          <w:color w:val="000000"/>
          <w:szCs w:val="21"/>
          <w:vertAlign w:val="superscript"/>
        </w:rPr>
        <w:t>－</w:t>
      </w:r>
      <w:r>
        <w:rPr>
          <w:rFonts w:hint="eastAsia"/>
          <w:color w:val="000000"/>
          <w:szCs w:val="21"/>
        </w:rPr>
        <w:t xml:space="preserve"> 、SO</w:t>
      </w:r>
      <w:r>
        <w:rPr>
          <w:rFonts w:hint="eastAsia"/>
          <w:color w:val="000000"/>
          <w:szCs w:val="21"/>
          <w:vertAlign w:val="subscript"/>
        </w:rPr>
        <w:t>4</w:t>
      </w:r>
      <w:r>
        <w:rPr>
          <w:rFonts w:hint="eastAsia"/>
          <w:color w:val="000000"/>
          <w:szCs w:val="21"/>
          <w:vertAlign w:val="superscript"/>
        </w:rPr>
        <w:t xml:space="preserve">2－  </w:t>
      </w:r>
      <w:r>
        <w:rPr>
          <w:rFonts w:hint="eastAsia"/>
          <w:color w:val="000000"/>
          <w:szCs w:val="21"/>
        </w:rPr>
        <w:t>四种离子，若Na</w:t>
      </w:r>
      <w:r>
        <w:rPr>
          <w:rFonts w:hint="eastAsia"/>
          <w:color w:val="000000"/>
          <w:szCs w:val="21"/>
          <w:vertAlign w:val="superscript"/>
        </w:rPr>
        <w:t>+</w:t>
      </w:r>
      <w:r>
        <w:rPr>
          <w:rFonts w:hint="eastAsia"/>
          <w:color w:val="000000"/>
          <w:szCs w:val="21"/>
        </w:rPr>
        <w:t>为</w:t>
      </w:r>
      <w:r>
        <w:rPr>
          <w:rFonts w:hint="eastAsia"/>
          <w:color w:val="000000"/>
          <w:szCs w:val="21"/>
          <w:vertAlign w:val="superscript"/>
        </w:rPr>
        <w:t xml:space="preserve"> </w:t>
      </w:r>
      <w:r>
        <w:rPr>
          <w:rFonts w:hint="eastAsia"/>
          <w:color w:val="000000"/>
          <w:szCs w:val="21"/>
        </w:rPr>
        <w:t>0.2 mol, Mg</w:t>
      </w:r>
      <w:r>
        <w:rPr>
          <w:rFonts w:hint="eastAsia"/>
          <w:color w:val="000000"/>
          <w:szCs w:val="21"/>
          <w:vertAlign w:val="superscript"/>
        </w:rPr>
        <w:t>2+</w:t>
      </w:r>
      <w:r>
        <w:rPr>
          <w:rFonts w:hint="eastAsia"/>
          <w:color w:val="000000"/>
          <w:szCs w:val="21"/>
        </w:rPr>
        <w:t>为0.4 mol, Cl</w:t>
      </w:r>
      <w:r>
        <w:rPr>
          <w:rFonts w:hint="eastAsia"/>
          <w:color w:val="000000"/>
          <w:szCs w:val="21"/>
          <w:vertAlign w:val="superscript"/>
        </w:rPr>
        <w:t>－</w:t>
      </w:r>
      <w:r>
        <w:rPr>
          <w:rFonts w:hint="eastAsia"/>
          <w:color w:val="000000"/>
          <w:szCs w:val="21"/>
        </w:rPr>
        <w:t xml:space="preserve"> 为0.4 mol, 则SO</w:t>
      </w:r>
      <w:r>
        <w:rPr>
          <w:rFonts w:hint="eastAsia"/>
          <w:color w:val="000000"/>
          <w:szCs w:val="21"/>
          <w:vertAlign w:val="subscript"/>
        </w:rPr>
        <w:t>4</w:t>
      </w:r>
      <w:r>
        <w:rPr>
          <w:rFonts w:hint="eastAsia"/>
          <w:color w:val="000000"/>
          <w:szCs w:val="21"/>
          <w:vertAlign w:val="superscript"/>
        </w:rPr>
        <w:t>2－</w:t>
      </w:r>
      <w:r>
        <w:rPr>
          <w:rFonts w:hint="eastAsia"/>
          <w:color w:val="000000"/>
          <w:szCs w:val="21"/>
        </w:rPr>
        <w:t xml:space="preserve">物质的量为                               （       ) </w:t>
      </w:r>
    </w:p>
    <w:p>
      <w:pPr>
        <w:ind w:left="210" w:hanging="210" w:hangingChars="100"/>
        <w:rPr>
          <w:rFonts w:hint="eastAsia" w:ascii="宋体" w:hAnsi="宋体"/>
          <w:color w:val="000000"/>
          <w:szCs w:val="21"/>
        </w:rPr>
      </w:pPr>
      <w:r>
        <w:rPr>
          <w:rFonts w:hint="eastAsia"/>
          <w:color w:val="000000"/>
          <w:szCs w:val="21"/>
        </w:rPr>
        <w:t xml:space="preserve">  A. 0.1 mol         B. 0.3mol          C. 0.5mol           D. 0.15mol</w:t>
      </w:r>
    </w:p>
    <w:p>
      <w:pPr>
        <w:ind w:left="315" w:hanging="315" w:hangingChars="150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11. 现有一定量某种物质，若其分子数为N, 物质的量为n，则N与n的关系是（用代数式表示）</w:t>
      </w:r>
      <w:r>
        <w:rPr>
          <w:rFonts w:hint="eastAsia"/>
          <w:color w:val="000000"/>
          <w:szCs w:val="21"/>
          <w:u w:val="single"/>
        </w:rPr>
        <w:t>　　　　　　　　　　　</w:t>
      </w:r>
      <w:r>
        <w:rPr>
          <w:rFonts w:hint="eastAsia"/>
          <w:color w:val="000000"/>
          <w:szCs w:val="21"/>
        </w:rPr>
        <w:t>。</w:t>
      </w:r>
    </w:p>
    <w:p>
      <w:pPr>
        <w:spacing w:before="156" w:beforeLines="50" w:line="300" w:lineRule="auto"/>
        <w:ind w:left="315" w:hanging="315" w:hangingChars="150"/>
        <w:jc w:val="left"/>
        <w:rPr>
          <w:rFonts w:hint="eastAsia" w:ascii="宋体" w:hAnsi="宋体"/>
          <w:szCs w:val="21"/>
        </w:rPr>
      </w:pPr>
      <w:r>
        <w:rPr>
          <w:rFonts w:hint="eastAsia"/>
          <w:szCs w:val="21"/>
        </w:rPr>
        <w:t>16. 0.3mol NH</w:t>
      </w:r>
      <w:r>
        <w:rPr>
          <w:rFonts w:hint="eastAsia"/>
          <w:szCs w:val="21"/>
          <w:vertAlign w:val="subscript"/>
        </w:rPr>
        <w:t>3</w:t>
      </w:r>
      <w:r>
        <w:rPr>
          <w:rFonts w:hint="eastAsia"/>
          <w:szCs w:val="21"/>
        </w:rPr>
        <w:t>中含有NH</w:t>
      </w:r>
      <w:r>
        <w:rPr>
          <w:rFonts w:hint="eastAsia"/>
          <w:szCs w:val="21"/>
          <w:vertAlign w:val="subscript"/>
        </w:rPr>
        <w:t>3</w:t>
      </w:r>
      <w:r>
        <w:rPr>
          <w:rFonts w:hint="eastAsia"/>
          <w:szCs w:val="21"/>
        </w:rPr>
        <w:t>的分子数目是</w:t>
      </w:r>
      <w:r>
        <w:rPr>
          <w:rFonts w:hint="eastAsia"/>
          <w:szCs w:val="21"/>
          <w:u w:val="single"/>
        </w:rPr>
        <w:t xml:space="preserve">       </w:t>
      </w:r>
      <w:r>
        <w:rPr>
          <w:rFonts w:hint="eastAsia"/>
          <w:szCs w:val="21"/>
        </w:rPr>
        <w:t>个，这些NH</w:t>
      </w:r>
      <w:r>
        <w:rPr>
          <w:rFonts w:hint="eastAsia"/>
          <w:szCs w:val="21"/>
          <w:vertAlign w:val="subscript"/>
        </w:rPr>
        <w:t>3</w:t>
      </w:r>
      <w:r>
        <w:rPr>
          <w:rFonts w:hint="eastAsia"/>
          <w:szCs w:val="21"/>
        </w:rPr>
        <w:t>中所含原子数目与</w:t>
      </w:r>
      <w:r>
        <w:rPr>
          <w:rFonts w:hint="eastAsia"/>
          <w:szCs w:val="21"/>
          <w:u w:val="single"/>
        </w:rPr>
        <w:t xml:space="preserve">           </w:t>
      </w:r>
      <w:r>
        <w:rPr>
          <w:rFonts w:hint="eastAsia"/>
          <w:szCs w:val="21"/>
        </w:rPr>
        <w:t>mol H</w:t>
      </w:r>
      <w:r>
        <w:rPr>
          <w:rFonts w:hint="eastAsia"/>
          <w:szCs w:val="21"/>
          <w:vertAlign w:val="subscript"/>
        </w:rPr>
        <w:t>2</w:t>
      </w:r>
      <w:r>
        <w:rPr>
          <w:rFonts w:hint="eastAsia"/>
          <w:szCs w:val="21"/>
        </w:rPr>
        <w:t>S所含原子数目相等。</w:t>
      </w:r>
    </w:p>
    <w:p>
      <w:pPr>
        <w:ind w:left="210" w:hanging="210" w:hangingChars="100"/>
        <w:rPr>
          <w:rFonts w:hint="eastAsia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C69835E"/>
    <w:multiLevelType w:val="singleLevel"/>
    <w:tmpl w:val="8C69835E"/>
    <w:lvl w:ilvl="0" w:tentative="0">
      <w:start w:val="3"/>
      <w:numFmt w:val="decimal"/>
      <w:lvlText w:val="(%1)"/>
      <w:lvlJc w:val="left"/>
      <w:pPr>
        <w:tabs>
          <w:tab w:val="left" w:pos="312"/>
        </w:tabs>
      </w:pPr>
    </w:lvl>
  </w:abstractNum>
  <w:abstractNum w:abstractNumId="1">
    <w:nsid w:val="D85A2836"/>
    <w:multiLevelType w:val="singleLevel"/>
    <w:tmpl w:val="D85A2836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9E6359"/>
    <w:rsid w:val="24401ECB"/>
    <w:rsid w:val="2E9E6359"/>
    <w:rsid w:val="6D535020"/>
    <w:rsid w:val="7A5B0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2018-09-12T23:45:00Z</dcterms:created>
  <dc:creator>Administrator</dc:creator>
  <cp:lastModifiedBy>Administrator</cp:lastModifiedBy>
  <dcterms:modified xsi:type="dcterms:W3CDTF">2018-09-13T02:51:57Z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