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分式的加减法（二）</w:t>
      </w:r>
    </w:p>
    <w:p>
      <w:pPr>
        <w:spacing w:line="360" w:lineRule="auto"/>
        <w:jc w:val="center"/>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艺体中学 李小彬</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一、难点与分析</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内容：通分，复杂一点的异分母分式的运算。</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难点分析：学生在上节课已经学习过同分母的分式相加减及简单异分母（改变符号）分式相加减。这节课只是在简单异分母分式相加减的基础上进一步学习复杂的异分母分式相加减方法。异分母分式加减的运算，关键是通分，而通分又关键是寻找最简公分母，这也是学生最不容易掌握的地方。</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二、目标与分析</w:t>
      </w:r>
    </w:p>
    <w:p>
      <w:pPr>
        <w:spacing w:line="360" w:lineRule="auto"/>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目标：1、掌握异分母分式的加减运算和熟悉通分的过程</w:t>
      </w:r>
    </w:p>
    <w:p>
      <w:pPr>
        <w:spacing w:line="360" w:lineRule="auto"/>
        <w:ind w:firstLine="945" w:firstLineChars="4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2、掌握分式的通分</w:t>
      </w:r>
    </w:p>
    <w:p>
      <w:pPr>
        <w:spacing w:line="360" w:lineRule="auto"/>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目标分析：分式的加减法是代数变形的基础之一，但不能盲目加大运算量与题目的难度，应遵循教科书的基本要求，要把评价的重点放在对算理的理解上。本节内容不多，这样安排的目的在于让学生通过观察、类比、猜想、尝试等活动学习分式的运算法则，发展他们的合情推理能力，教科书为学生探索分式运算的法则提供了丰富的素材，教学时应将重点放在对法则的探索过程上，不要在这方面吝啬时间。使学生充分活动起来，在观察、类比、猜想、尝试等一系列思维活动中，发现规则、理解规则、应用规则。</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三、教学过程分析</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第一环节  提出问题</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问题1： 1、</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600075" cy="390525"/>
            <wp:effectExtent l="0" t="0" r="0" b="8890"/>
            <wp:docPr id="3"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 "/>
                    <pic:cNvPicPr>
                      <a:picLocks noChangeAspect="1"/>
                    </pic:cNvPicPr>
                  </pic:nvPicPr>
                  <pic:blipFill>
                    <a:blip r:embed="rId4">
                      <a:clrChange>
                        <a:clrFrom>
                          <a:srgbClr val="FEFDFC"/>
                        </a:clrFrom>
                        <a:clrTo>
                          <a:srgbClr val="FEFDFC">
                            <a:alpha val="0"/>
                          </a:srgbClr>
                        </a:clrTo>
                      </a:clrChange>
                    </a:blip>
                    <a:stretch>
                      <a:fillRect/>
                    </a:stretch>
                  </pic:blipFill>
                  <pic:spPr>
                    <a:xfrm>
                      <a:off x="0" y="0"/>
                      <a:ext cx="600075"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2、</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523875" cy="390525"/>
            <wp:effectExtent l="0" t="0" r="0" b="8890"/>
            <wp:docPr id="1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 "/>
                    <pic:cNvPicPr>
                      <a:picLocks noChangeAspect="1"/>
                    </pic:cNvPicPr>
                  </pic:nvPicPr>
                  <pic:blipFill>
                    <a:blip r:embed="rId5">
                      <a:clrChange>
                        <a:clrFrom>
                          <a:srgbClr val="FEFDFC"/>
                        </a:clrFrom>
                        <a:clrTo>
                          <a:srgbClr val="FEFDFC">
                            <a:alpha val="0"/>
                          </a:srgbClr>
                        </a:clrTo>
                      </a:clrChange>
                    </a:blip>
                    <a:stretch>
                      <a:fillRect/>
                    </a:stretch>
                  </pic:blipFill>
                  <pic:spPr>
                    <a:xfrm>
                      <a:off x="0" y="0"/>
                      <a:ext cx="523875"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3、</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952500" cy="390525"/>
            <wp:effectExtent l="0" t="0" r="0" b="8255"/>
            <wp:docPr id="1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 "/>
                    <pic:cNvPicPr>
                      <a:picLocks noChangeAspect="1"/>
                    </pic:cNvPicPr>
                  </pic:nvPicPr>
                  <pic:blipFill>
                    <a:blip r:embed="rId6">
                      <a:clrChange>
                        <a:clrFrom>
                          <a:srgbClr val="FEFDFC"/>
                        </a:clrFrom>
                        <a:clrTo>
                          <a:srgbClr val="FEFDFC">
                            <a:alpha val="0"/>
                          </a:srgbClr>
                        </a:clrTo>
                      </a:clrChange>
                    </a:blip>
                    <a:stretch>
                      <a:fillRect/>
                    </a:stretch>
                  </pic:blipFill>
                  <pic:spPr>
                    <a:xfrm>
                      <a:off x="0" y="0"/>
                      <a:ext cx="952500"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4、</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676275" cy="390525"/>
            <wp:effectExtent l="0" t="0" r="0" b="8255"/>
            <wp:docPr id="1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 "/>
                    <pic:cNvPicPr>
                      <a:picLocks noChangeAspect="1"/>
                    </pic:cNvPicPr>
                  </pic:nvPicPr>
                  <pic:blipFill>
                    <a:blip r:embed="rId7">
                      <a:clrChange>
                        <a:clrFrom>
                          <a:srgbClr val="FEFDFC"/>
                        </a:clrFrom>
                        <a:clrTo>
                          <a:srgbClr val="FEFDFC">
                            <a:alpha val="0"/>
                          </a:srgbClr>
                        </a:clrTo>
                      </a:clrChange>
                    </a:blip>
                    <a:stretch>
                      <a:fillRect/>
                    </a:stretch>
                  </pic:blipFill>
                  <pic:spPr>
                    <a:xfrm>
                      <a:off x="0" y="0"/>
                      <a:ext cx="676275" cy="390525"/>
                    </a:xfrm>
                    <a:prstGeom prst="rect">
                      <a:avLst/>
                    </a:prstGeom>
                    <a:noFill/>
                    <a:ln w="9525">
                      <a:noFill/>
                    </a:ln>
                  </pic:spPr>
                </pic:pic>
              </a:graphicData>
            </a:graphic>
          </wp:inline>
        </w:drawing>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设计意图：</w:t>
      </w:r>
    </w:p>
    <w:p>
      <w:pPr>
        <w:spacing w:line="360" w:lineRule="auto"/>
        <w:ind w:firstLine="411" w:firstLineChars="196"/>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这是几个简单异分母的加减例子。也是对上节课所学知识的回顾，同时把本章前面几节所讲述分式概念，分式的约分以及分式乘除都有一定的复习，都可以通过这几个例子得到很好的诠释。</w:t>
      </w:r>
    </w:p>
    <w:p>
      <w:pPr>
        <w:spacing w:line="360" w:lineRule="auto"/>
        <w:rPr>
          <w:rFonts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师生活动：</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drawing>
          <wp:inline distT="0" distB="0" distL="114300" distR="114300">
            <wp:extent cx="6257925" cy="1866900"/>
            <wp:effectExtent l="0" t="0" r="9525" b="0"/>
            <wp:docPr id="1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 "/>
                    <pic:cNvPicPr>
                      <a:picLocks noChangeAspect="1"/>
                    </pic:cNvPicPr>
                  </pic:nvPicPr>
                  <pic:blipFill>
                    <a:blip r:embed="rId8">
                      <a:clrChange>
                        <a:clrFrom>
                          <a:srgbClr val="FEFDFC"/>
                        </a:clrFrom>
                        <a:clrTo>
                          <a:srgbClr val="FEFDFC">
                            <a:alpha val="0"/>
                          </a:srgbClr>
                        </a:clrTo>
                      </a:clrChange>
                    </a:blip>
                    <a:stretch>
                      <a:fillRect/>
                    </a:stretch>
                  </pic:blipFill>
                  <pic:spPr>
                    <a:xfrm>
                      <a:off x="0" y="0"/>
                      <a:ext cx="6257925" cy="1866900"/>
                    </a:xfrm>
                    <a:prstGeom prst="rect">
                      <a:avLst/>
                    </a:prstGeom>
                    <a:noFill/>
                    <a:ln w="9525">
                      <a:noFill/>
                    </a:ln>
                  </pic:spPr>
                </pic:pic>
              </a:graphicData>
            </a:graphic>
          </wp:inline>
        </w:drawing>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得出异分母的分时相加减的法则：</w:t>
      </w:r>
      <w:r>
        <w:rPr>
          <w:rFonts w:hint="eastAsia" w:ascii="宋体" w:hAnsi="宋体"/>
          <w:b w:val="0"/>
          <w:bCs w:val="0"/>
          <w:color w:val="000000" w:themeColor="text1"/>
          <w:sz w:val="21"/>
          <w:szCs w:val="21"/>
          <w14:textFill>
            <w14:solidFill>
              <w14:schemeClr w14:val="tx1"/>
            </w14:solidFill>
          </w14:textFill>
        </w:rPr>
        <w:drawing>
          <wp:inline distT="0" distB="0" distL="114300" distR="114300">
            <wp:extent cx="961390" cy="228600"/>
            <wp:effectExtent l="0" t="0" r="10160"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9"/>
                    <a:stretch>
                      <a:fillRect/>
                    </a:stretch>
                  </pic:blipFill>
                  <pic:spPr>
                    <a:xfrm>
                      <a:off x="0" y="0"/>
                      <a:ext cx="961390" cy="228600"/>
                    </a:xfrm>
                    <a:prstGeom prst="rect">
                      <a:avLst/>
                    </a:prstGeom>
                    <a:noFill/>
                    <a:ln w="9525">
                      <a:noFill/>
                    </a:ln>
                  </pic:spPr>
                </pic:pic>
              </a:graphicData>
            </a:graphic>
          </wp:inline>
        </w:drawing>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第二环节  通分练习 </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问题2：通分（1）</w:t>
      </w:r>
      <w:r>
        <w:rPr>
          <w:rFonts w:ascii="宋体" w:hAnsi="宋体"/>
          <w:b w:val="0"/>
          <w:bCs w:val="0"/>
          <w:color w:val="000000" w:themeColor="text1"/>
          <w:position w:val="-28"/>
          <w:sz w:val="21"/>
          <w:szCs w:val="21"/>
          <w14:textFill>
            <w14:solidFill>
              <w14:schemeClr w14:val="tx1"/>
            </w14:solidFill>
          </w14:textFill>
        </w:rPr>
        <w:drawing>
          <wp:inline distT="0" distB="0" distL="114300" distR="114300">
            <wp:extent cx="942340" cy="419100"/>
            <wp:effectExtent l="0" t="0" r="0" b="0"/>
            <wp:docPr id="1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descr=" "/>
                    <pic:cNvPicPr>
                      <a:picLocks noChangeAspect="1"/>
                    </pic:cNvPicPr>
                  </pic:nvPicPr>
                  <pic:blipFill>
                    <a:blip r:embed="rId10">
                      <a:clrChange>
                        <a:clrFrom>
                          <a:srgbClr val="FEFDFC"/>
                        </a:clrFrom>
                        <a:clrTo>
                          <a:srgbClr val="FEFDFC">
                            <a:alpha val="0"/>
                          </a:srgbClr>
                        </a:clrTo>
                      </a:clrChange>
                    </a:blip>
                    <a:stretch>
                      <a:fillRect/>
                    </a:stretch>
                  </pic:blipFill>
                  <pic:spPr>
                    <a:xfrm>
                      <a:off x="0" y="0"/>
                      <a:ext cx="942340" cy="419100"/>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（2）</w:t>
      </w:r>
      <w:r>
        <w:rPr>
          <w:rFonts w:ascii="宋体" w:hAnsi="宋体"/>
          <w:b w:val="0"/>
          <w:bCs w:val="0"/>
          <w:color w:val="000000" w:themeColor="text1"/>
          <w:position w:val="-28"/>
          <w:sz w:val="21"/>
          <w:szCs w:val="21"/>
          <w14:textFill>
            <w14:solidFill>
              <w14:schemeClr w14:val="tx1"/>
            </w14:solidFill>
          </w14:textFill>
        </w:rPr>
        <w:drawing>
          <wp:inline distT="0" distB="0" distL="114300" distR="114300">
            <wp:extent cx="428625" cy="419100"/>
            <wp:effectExtent l="0" t="0" r="9525" b="0"/>
            <wp:docPr id="1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descr=" "/>
                    <pic:cNvPicPr>
                      <a:picLocks noChangeAspect="1"/>
                    </pic:cNvPicPr>
                  </pic:nvPicPr>
                  <pic:blipFill>
                    <a:blip r:embed="rId11">
                      <a:clrChange>
                        <a:clrFrom>
                          <a:srgbClr val="FEFDFC"/>
                        </a:clrFrom>
                        <a:clrTo>
                          <a:srgbClr val="FEFDFC">
                            <a:alpha val="0"/>
                          </a:srgbClr>
                        </a:clrTo>
                      </a:clrChange>
                    </a:blip>
                    <a:stretch>
                      <a:fillRect/>
                    </a:stretch>
                  </pic:blipFill>
                  <pic:spPr>
                    <a:xfrm>
                      <a:off x="0" y="0"/>
                      <a:ext cx="428625" cy="419100"/>
                    </a:xfrm>
                    <a:prstGeom prst="rect">
                      <a:avLst/>
                    </a:prstGeom>
                    <a:noFill/>
                    <a:ln w="9525">
                      <a:noFill/>
                    </a:ln>
                  </pic:spPr>
                </pic:pic>
              </a:graphicData>
            </a:graphic>
          </wp:inline>
        </w:drawing>
      </w:r>
      <w:r>
        <w:rPr>
          <w:rFonts w:ascii="宋体" w:hAnsi="宋体"/>
          <w:b w:val="0"/>
          <w:bCs w:val="0"/>
          <w:color w:val="000000" w:themeColor="text1"/>
          <w:position w:val="-28"/>
          <w:sz w:val="21"/>
          <w:szCs w:val="21"/>
          <w14:textFill>
            <w14:solidFill>
              <w14:schemeClr w14:val="tx1"/>
            </w14:solidFill>
          </w14:textFill>
        </w:rPr>
        <w:drawing>
          <wp:inline distT="0" distB="0" distL="114300" distR="114300">
            <wp:extent cx="561975" cy="419100"/>
            <wp:effectExtent l="0" t="0" r="9525" b="0"/>
            <wp:docPr id="1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 "/>
                    <pic:cNvPicPr>
                      <a:picLocks noChangeAspect="1"/>
                    </pic:cNvPicPr>
                  </pic:nvPicPr>
                  <pic:blipFill>
                    <a:blip r:embed="rId12">
                      <a:clrChange>
                        <a:clrFrom>
                          <a:srgbClr val="FEFDFC"/>
                        </a:clrFrom>
                        <a:clrTo>
                          <a:srgbClr val="FEFDFC">
                            <a:alpha val="0"/>
                          </a:srgbClr>
                        </a:clrTo>
                      </a:clrChange>
                    </a:blip>
                    <a:stretch>
                      <a:fillRect/>
                    </a:stretch>
                  </pic:blipFill>
                  <pic:spPr>
                    <a:xfrm>
                      <a:off x="0" y="0"/>
                      <a:ext cx="561975" cy="419100"/>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（3）</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809625" cy="390525"/>
            <wp:effectExtent l="0" t="0" r="9525" b="8890"/>
            <wp:docPr id="2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descr=" "/>
                    <pic:cNvPicPr>
                      <a:picLocks noChangeAspect="1"/>
                    </pic:cNvPicPr>
                  </pic:nvPicPr>
                  <pic:blipFill>
                    <a:blip r:embed="rId13">
                      <a:clrChange>
                        <a:clrFrom>
                          <a:srgbClr val="FEFDFC"/>
                        </a:clrFrom>
                        <a:clrTo>
                          <a:srgbClr val="FEFDFC">
                            <a:alpha val="0"/>
                          </a:srgbClr>
                        </a:clrTo>
                      </a:clrChange>
                    </a:blip>
                    <a:stretch>
                      <a:fillRect/>
                    </a:stretch>
                  </pic:blipFill>
                  <pic:spPr>
                    <a:xfrm>
                      <a:off x="0" y="0"/>
                      <a:ext cx="809625"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（4）</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847725" cy="390525"/>
            <wp:effectExtent l="0" t="0" r="0" b="8890"/>
            <wp:docPr id="2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descr=" "/>
                    <pic:cNvPicPr>
                      <a:picLocks noChangeAspect="1"/>
                    </pic:cNvPicPr>
                  </pic:nvPicPr>
                  <pic:blipFill>
                    <a:blip r:embed="rId14">
                      <a:clrChange>
                        <a:clrFrom>
                          <a:srgbClr val="FEFDFC"/>
                        </a:clrFrom>
                        <a:clrTo>
                          <a:srgbClr val="FEFDFC">
                            <a:alpha val="0"/>
                          </a:srgbClr>
                        </a:clrTo>
                      </a:clrChange>
                    </a:blip>
                    <a:stretch>
                      <a:fillRect/>
                    </a:stretch>
                  </pic:blipFill>
                  <pic:spPr>
                    <a:xfrm>
                      <a:off x="0" y="0"/>
                      <a:ext cx="847725" cy="390525"/>
                    </a:xfrm>
                    <a:prstGeom prst="rect">
                      <a:avLst/>
                    </a:prstGeom>
                    <a:noFill/>
                    <a:ln w="9525">
                      <a:noFill/>
                    </a:ln>
                  </pic:spPr>
                </pic:pic>
              </a:graphicData>
            </a:graphic>
          </wp:inline>
        </w:drawing>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设计意图：  </w:t>
      </w:r>
    </w:p>
    <w:p>
      <w:pPr>
        <w:spacing w:line="360" w:lineRule="auto"/>
        <w:ind w:firstLine="420" w:firstLineChars="20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很多同学对最简公分母还不是很熟悉，或者用起来还没到得心应手的地步。安排此内容，就是进一步强化和巩固。在通分时，一定先找最简公分母，要达到准确无误的水平，为后面解复杂异分母加减打下扎实的基础。</w:t>
      </w:r>
    </w:p>
    <w:p>
      <w:pPr>
        <w:spacing w:line="360" w:lineRule="auto"/>
        <w:rPr>
          <w:rFonts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师生活动归纳：</w:t>
      </w:r>
    </w:p>
    <w:p>
      <w:pPr>
        <w:spacing w:line="360" w:lineRule="auto"/>
        <w:ind w:firstLine="411" w:firstLineChars="196"/>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w:t>
      </w:r>
      <w:r>
        <w:rPr>
          <w:rFonts w:ascii="宋体" w:hAnsi="宋体"/>
          <w:b w:val="0"/>
          <w:bCs w:val="0"/>
          <w:color w:val="000000" w:themeColor="text1"/>
          <w:sz w:val="21"/>
          <w:szCs w:val="21"/>
          <w14:textFill>
            <w14:solidFill>
              <w14:schemeClr w14:val="tx1"/>
            </w14:solidFill>
          </w14:textFill>
        </w:rPr>
        <w:t>通分的关键是确定几个分式的</w:t>
      </w:r>
      <w:r>
        <w:rPr>
          <w:rFonts w:ascii="宋体" w:hAnsi="宋体"/>
          <w:b w:val="0"/>
          <w:bCs w:val="0"/>
          <w:color w:val="000000" w:themeColor="text1"/>
          <w:sz w:val="21"/>
          <w:szCs w:val="21"/>
          <w14:textFill>
            <w14:solidFill>
              <w14:schemeClr w14:val="tx1"/>
            </w14:solidFill>
          </w14:textFill>
        </w:rPr>
        <w:fldChar w:fldCharType="begin"/>
      </w:r>
      <w:r>
        <w:rPr>
          <w:rFonts w:ascii="宋体" w:hAnsi="宋体"/>
          <w:b w:val="0"/>
          <w:bCs w:val="0"/>
          <w:color w:val="000000" w:themeColor="text1"/>
          <w:sz w:val="21"/>
          <w:szCs w:val="21"/>
          <w14:textFill>
            <w14:solidFill>
              <w14:schemeClr w14:val="tx1"/>
            </w14:solidFill>
          </w14:textFill>
        </w:rPr>
        <w:instrText xml:space="preserve"> HYPERLINK "http://www.so.com/s?q=%E6%9C%80%E7%AE%80%E5%85%AC%E5%88%86%E6%AF%8D&amp;ie=utf-8&amp;src=internal_wenda_recommend_textn" \t "_blank" </w:instrText>
      </w:r>
      <w:r>
        <w:rPr>
          <w:rFonts w:ascii="宋体" w:hAnsi="宋体"/>
          <w:b w:val="0"/>
          <w:bCs w:val="0"/>
          <w:color w:val="000000" w:themeColor="text1"/>
          <w:sz w:val="21"/>
          <w:szCs w:val="21"/>
          <w14:textFill>
            <w14:solidFill>
              <w14:schemeClr w14:val="tx1"/>
            </w14:solidFill>
          </w14:textFill>
        </w:rPr>
        <w:fldChar w:fldCharType="separate"/>
      </w:r>
      <w:r>
        <w:rPr>
          <w:rFonts w:ascii="宋体" w:hAnsi="宋体"/>
          <w:b w:val="0"/>
          <w:bCs w:val="0"/>
          <w:color w:val="000000" w:themeColor="text1"/>
          <w:sz w:val="21"/>
          <w:szCs w:val="21"/>
          <w14:textFill>
            <w14:solidFill>
              <w14:schemeClr w14:val="tx1"/>
            </w14:solidFill>
          </w14:textFill>
        </w:rPr>
        <w:t>最简公分母</w:t>
      </w:r>
      <w:r>
        <w:rPr>
          <w:rFonts w:ascii="宋体" w:hAnsi="宋体"/>
          <w:b w:val="0"/>
          <w:bCs w:val="0"/>
          <w:color w:val="000000" w:themeColor="text1"/>
          <w:sz w:val="21"/>
          <w:szCs w:val="21"/>
          <w14:textFill>
            <w14:solidFill>
              <w14:schemeClr w14:val="tx1"/>
            </w14:solidFill>
          </w14:textFill>
        </w:rPr>
        <w:fldChar w:fldCharType="end"/>
      </w:r>
      <w:r>
        <w:rPr>
          <w:rFonts w:ascii="宋体" w:hAnsi="宋体"/>
          <w:b w:val="0"/>
          <w:bCs w:val="0"/>
          <w:color w:val="000000" w:themeColor="text1"/>
          <w:sz w:val="21"/>
          <w:szCs w:val="21"/>
          <w14:textFill>
            <w14:solidFill>
              <w14:schemeClr w14:val="tx1"/>
            </w14:solidFill>
          </w14:textFill>
        </w:rPr>
        <w:t>，其步骤如下：</w:t>
      </w:r>
      <w:r>
        <w:rPr>
          <w:rFonts w:hint="eastAsia" w:ascii="宋体" w:hAnsi="宋体"/>
          <w:b w:val="0"/>
          <w:bCs w:val="0"/>
          <w:color w:val="000000" w:themeColor="text1"/>
          <w:sz w:val="21"/>
          <w:szCs w:val="21"/>
          <w14:textFill>
            <w14:solidFill>
              <w14:schemeClr w14:val="tx1"/>
            </w14:solidFill>
          </w14:textFill>
        </w:rPr>
        <w:t>①</w:t>
      </w:r>
      <w:r>
        <w:rPr>
          <w:rFonts w:ascii="宋体" w:hAnsi="宋体"/>
          <w:b w:val="0"/>
          <w:bCs w:val="0"/>
          <w:color w:val="000000" w:themeColor="text1"/>
          <w:sz w:val="21"/>
          <w:szCs w:val="21"/>
          <w14:textFill>
            <w14:solidFill>
              <w14:schemeClr w14:val="tx1"/>
            </w14:solidFill>
          </w14:textFill>
        </w:rPr>
        <w:t>将各个分式的分母分解</w:t>
      </w:r>
      <w:r>
        <w:rPr>
          <w:rFonts w:ascii="宋体" w:hAnsi="宋体"/>
          <w:b w:val="0"/>
          <w:bCs w:val="0"/>
          <w:color w:val="000000" w:themeColor="text1"/>
          <w:sz w:val="21"/>
          <w:szCs w:val="21"/>
          <w14:textFill>
            <w14:solidFill>
              <w14:schemeClr w14:val="tx1"/>
            </w14:solidFill>
          </w14:textFill>
        </w:rPr>
        <w:fldChar w:fldCharType="begin"/>
      </w:r>
      <w:r>
        <w:rPr>
          <w:rFonts w:ascii="宋体" w:hAnsi="宋体"/>
          <w:b w:val="0"/>
          <w:bCs w:val="0"/>
          <w:color w:val="000000" w:themeColor="text1"/>
          <w:sz w:val="21"/>
          <w:szCs w:val="21"/>
          <w14:textFill>
            <w14:solidFill>
              <w14:schemeClr w14:val="tx1"/>
            </w14:solidFill>
          </w14:textFill>
        </w:rPr>
        <w:instrText xml:space="preserve"> HYPERLINK "http://www.so.com/s?q=%E5%9B%A0%E5%BC%8F&amp;ie=utf-8&amp;src=internal_wenda_recommend_textn" \t "_blank" </w:instrText>
      </w:r>
      <w:r>
        <w:rPr>
          <w:rFonts w:ascii="宋体" w:hAnsi="宋体"/>
          <w:b w:val="0"/>
          <w:bCs w:val="0"/>
          <w:color w:val="000000" w:themeColor="text1"/>
          <w:sz w:val="21"/>
          <w:szCs w:val="21"/>
          <w14:textFill>
            <w14:solidFill>
              <w14:schemeClr w14:val="tx1"/>
            </w14:solidFill>
          </w14:textFill>
        </w:rPr>
        <w:fldChar w:fldCharType="separate"/>
      </w:r>
      <w:r>
        <w:rPr>
          <w:rFonts w:ascii="宋体" w:hAnsi="宋体"/>
          <w:b w:val="0"/>
          <w:bCs w:val="0"/>
          <w:color w:val="000000" w:themeColor="text1"/>
          <w:sz w:val="21"/>
          <w:szCs w:val="21"/>
          <w14:textFill>
            <w14:solidFill>
              <w14:schemeClr w14:val="tx1"/>
            </w14:solidFill>
          </w14:textFill>
        </w:rPr>
        <w:t>因式</w:t>
      </w:r>
      <w:r>
        <w:rPr>
          <w:rFonts w:ascii="宋体" w:hAnsi="宋体"/>
          <w:b w:val="0"/>
          <w:bCs w:val="0"/>
          <w:color w:val="000000" w:themeColor="text1"/>
          <w:sz w:val="21"/>
          <w:szCs w:val="21"/>
          <w14:textFill>
            <w14:solidFill>
              <w14:schemeClr w14:val="tx1"/>
            </w14:solidFill>
          </w14:textFill>
        </w:rPr>
        <w:fldChar w:fldCharType="end"/>
      </w:r>
      <w:r>
        <w:rPr>
          <w:rFonts w:ascii="宋体" w:hAnsi="宋体"/>
          <w:b w:val="0"/>
          <w:bCs w:val="0"/>
          <w:color w:val="000000" w:themeColor="text1"/>
          <w:sz w:val="21"/>
          <w:szCs w:val="21"/>
          <w14:textFill>
            <w14:solidFill>
              <w14:schemeClr w14:val="tx1"/>
            </w14:solidFill>
          </w14:textFill>
        </w:rPr>
        <w:t>；</w:t>
      </w:r>
      <w:r>
        <w:rPr>
          <w:rFonts w:hint="eastAsia" w:ascii="宋体" w:hAnsi="宋体"/>
          <w:b w:val="0"/>
          <w:bCs w:val="0"/>
          <w:color w:val="000000" w:themeColor="text1"/>
          <w:sz w:val="21"/>
          <w:szCs w:val="21"/>
          <w14:textFill>
            <w14:solidFill>
              <w14:schemeClr w14:val="tx1"/>
            </w14:solidFill>
          </w14:textFill>
        </w:rPr>
        <w:t>②</w:t>
      </w:r>
      <w:r>
        <w:rPr>
          <w:rFonts w:ascii="宋体" w:hAnsi="宋体"/>
          <w:b w:val="0"/>
          <w:bCs w:val="0"/>
          <w:color w:val="000000" w:themeColor="text1"/>
          <w:sz w:val="21"/>
          <w:szCs w:val="21"/>
          <w14:textFill>
            <w14:solidFill>
              <w14:schemeClr w14:val="tx1"/>
            </w14:solidFill>
          </w14:textFill>
        </w:rPr>
        <w:t>取各分母系数的</w:t>
      </w:r>
      <w:r>
        <w:rPr>
          <w:rFonts w:ascii="宋体" w:hAnsi="宋体"/>
          <w:b w:val="0"/>
          <w:bCs w:val="0"/>
          <w:color w:val="000000" w:themeColor="text1"/>
          <w:sz w:val="21"/>
          <w:szCs w:val="21"/>
          <w14:textFill>
            <w14:solidFill>
              <w14:schemeClr w14:val="tx1"/>
            </w14:solidFill>
          </w14:textFill>
        </w:rPr>
        <w:fldChar w:fldCharType="begin"/>
      </w:r>
      <w:r>
        <w:rPr>
          <w:rFonts w:ascii="宋体" w:hAnsi="宋体"/>
          <w:b w:val="0"/>
          <w:bCs w:val="0"/>
          <w:color w:val="000000" w:themeColor="text1"/>
          <w:sz w:val="21"/>
          <w:szCs w:val="21"/>
          <w14:textFill>
            <w14:solidFill>
              <w14:schemeClr w14:val="tx1"/>
            </w14:solidFill>
          </w14:textFill>
        </w:rPr>
        <w:instrText xml:space="preserve"> HYPERLINK "http://www.so.com/s?q=%E6%9C%80%E5%B0%8F%E5%85%AC%E5%80%8D%E6%95%B0&amp;ie=utf-8&amp;src=internal_wenda_recommend_textn" \t "_blank" </w:instrText>
      </w:r>
      <w:r>
        <w:rPr>
          <w:rFonts w:ascii="宋体" w:hAnsi="宋体"/>
          <w:b w:val="0"/>
          <w:bCs w:val="0"/>
          <w:color w:val="000000" w:themeColor="text1"/>
          <w:sz w:val="21"/>
          <w:szCs w:val="21"/>
          <w14:textFill>
            <w14:solidFill>
              <w14:schemeClr w14:val="tx1"/>
            </w14:solidFill>
          </w14:textFill>
        </w:rPr>
        <w:fldChar w:fldCharType="separate"/>
      </w:r>
      <w:r>
        <w:rPr>
          <w:rFonts w:ascii="宋体" w:hAnsi="宋体"/>
          <w:b w:val="0"/>
          <w:bCs w:val="0"/>
          <w:color w:val="000000" w:themeColor="text1"/>
          <w:sz w:val="21"/>
          <w:szCs w:val="21"/>
          <w14:textFill>
            <w14:solidFill>
              <w14:schemeClr w14:val="tx1"/>
            </w14:solidFill>
          </w14:textFill>
        </w:rPr>
        <w:t>最小公倍数</w:t>
      </w:r>
      <w:r>
        <w:rPr>
          <w:rFonts w:ascii="宋体" w:hAnsi="宋体"/>
          <w:b w:val="0"/>
          <w:bCs w:val="0"/>
          <w:color w:val="000000" w:themeColor="text1"/>
          <w:sz w:val="21"/>
          <w:szCs w:val="21"/>
          <w14:textFill>
            <w14:solidFill>
              <w14:schemeClr w14:val="tx1"/>
            </w14:solidFill>
          </w14:textFill>
        </w:rPr>
        <w:fldChar w:fldCharType="end"/>
      </w:r>
      <w:r>
        <w:rPr>
          <w:rFonts w:ascii="宋体" w:hAnsi="宋体"/>
          <w:b w:val="0"/>
          <w:bCs w:val="0"/>
          <w:color w:val="000000" w:themeColor="text1"/>
          <w:sz w:val="21"/>
          <w:szCs w:val="21"/>
          <w14:textFill>
            <w14:solidFill>
              <w14:schemeClr w14:val="tx1"/>
            </w14:solidFill>
          </w14:textFill>
        </w:rPr>
        <w:t>；</w:t>
      </w:r>
      <w:r>
        <w:rPr>
          <w:rFonts w:hint="eastAsia" w:ascii="宋体" w:hAnsi="宋体"/>
          <w:b w:val="0"/>
          <w:bCs w:val="0"/>
          <w:color w:val="000000" w:themeColor="text1"/>
          <w:sz w:val="21"/>
          <w:szCs w:val="21"/>
          <w14:textFill>
            <w14:solidFill>
              <w14:schemeClr w14:val="tx1"/>
            </w14:solidFill>
          </w14:textFill>
        </w:rPr>
        <w:t>③</w:t>
      </w:r>
      <w:r>
        <w:rPr>
          <w:rFonts w:ascii="宋体" w:hAnsi="宋体"/>
          <w:b w:val="0"/>
          <w:bCs w:val="0"/>
          <w:color w:val="000000" w:themeColor="text1"/>
          <w:sz w:val="21"/>
          <w:szCs w:val="21"/>
          <w14:textFill>
            <w14:solidFill>
              <w14:schemeClr w14:val="tx1"/>
            </w14:solidFill>
          </w14:textFill>
        </w:rPr>
        <w:t>凡出现的字母或含有字母的因式为底的幂的因式都要取；</w:t>
      </w:r>
      <w:r>
        <w:rPr>
          <w:rFonts w:hint="eastAsia" w:ascii="宋体" w:hAnsi="宋体"/>
          <w:b w:val="0"/>
          <w:bCs w:val="0"/>
          <w:color w:val="000000" w:themeColor="text1"/>
          <w:sz w:val="21"/>
          <w:szCs w:val="21"/>
          <w14:textFill>
            <w14:solidFill>
              <w14:schemeClr w14:val="tx1"/>
            </w14:solidFill>
          </w14:textFill>
        </w:rPr>
        <w:t>④</w:t>
      </w:r>
      <w:r>
        <w:rPr>
          <w:rFonts w:ascii="宋体" w:hAnsi="宋体"/>
          <w:b w:val="0"/>
          <w:bCs w:val="0"/>
          <w:color w:val="000000" w:themeColor="text1"/>
          <w:sz w:val="21"/>
          <w:szCs w:val="21"/>
          <w14:textFill>
            <w14:solidFill>
              <w14:schemeClr w14:val="tx1"/>
            </w14:solidFill>
          </w14:textFill>
        </w:rPr>
        <w:t>相同字母或含字母的因式的幂的因式取指数最大的；</w:t>
      </w:r>
      <w:r>
        <w:rPr>
          <w:rFonts w:hint="eastAsia" w:ascii="宋体" w:hAnsi="宋体"/>
          <w:b w:val="0"/>
          <w:bCs w:val="0"/>
          <w:color w:val="000000" w:themeColor="text1"/>
          <w:sz w:val="21"/>
          <w:szCs w:val="21"/>
          <w14:textFill>
            <w14:solidFill>
              <w14:schemeClr w14:val="tx1"/>
            </w14:solidFill>
          </w14:textFill>
        </w:rPr>
        <w:t>⑤</w:t>
      </w:r>
      <w:r>
        <w:rPr>
          <w:rFonts w:ascii="宋体" w:hAnsi="宋体"/>
          <w:b w:val="0"/>
          <w:bCs w:val="0"/>
          <w:color w:val="000000" w:themeColor="text1"/>
          <w:sz w:val="21"/>
          <w:szCs w:val="21"/>
          <w14:textFill>
            <w14:solidFill>
              <w14:schemeClr w14:val="tx1"/>
            </w14:solidFill>
          </w14:textFill>
        </w:rPr>
        <w:t>将上述取得的式子都乘起来，就得到了最简公分母。</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第三环节  练习提高</w:t>
      </w:r>
    </w:p>
    <w:p>
      <w:pPr>
        <w:spacing w:line="360" w:lineRule="auto"/>
        <w:ind w:firstLine="105" w:firstLineChars="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1、异分母的分式相加减，先通分，化为同分母的分式，然后再按同分母分式的加减法法则进行计算。</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2、</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876300" cy="390525"/>
            <wp:effectExtent l="0" t="0" r="0" b="8890"/>
            <wp:docPr id="2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descr=" "/>
                    <pic:cNvPicPr>
                      <a:picLocks noChangeAspect="1"/>
                    </pic:cNvPicPr>
                  </pic:nvPicPr>
                  <pic:blipFill>
                    <a:blip r:embed="rId15">
                      <a:clrChange>
                        <a:clrFrom>
                          <a:srgbClr val="FEFDFC"/>
                        </a:clrFrom>
                        <a:clrTo>
                          <a:srgbClr val="FEFDFC">
                            <a:alpha val="0"/>
                          </a:srgbClr>
                        </a:clrTo>
                      </a:clrChange>
                    </a:blip>
                    <a:stretch>
                      <a:fillRect/>
                    </a:stretch>
                  </pic:blipFill>
                  <pic:spPr>
                    <a:xfrm>
                      <a:off x="0" y="0"/>
                      <a:ext cx="876300"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3、</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981075" cy="390525"/>
            <wp:effectExtent l="0" t="0" r="0" b="8890"/>
            <wp:docPr id="2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descr=" "/>
                    <pic:cNvPicPr>
                      <a:picLocks noChangeAspect="1"/>
                    </pic:cNvPicPr>
                  </pic:nvPicPr>
                  <pic:blipFill>
                    <a:blip r:embed="rId16">
                      <a:clrChange>
                        <a:clrFrom>
                          <a:srgbClr val="FEFDFC"/>
                        </a:clrFrom>
                        <a:clrTo>
                          <a:srgbClr val="FEFDFC">
                            <a:alpha val="0"/>
                          </a:srgbClr>
                        </a:clrTo>
                      </a:clrChange>
                    </a:blip>
                    <a:stretch>
                      <a:fillRect/>
                    </a:stretch>
                  </pic:blipFill>
                  <pic:spPr>
                    <a:xfrm>
                      <a:off x="0" y="0"/>
                      <a:ext cx="981075" cy="390525"/>
                    </a:xfrm>
                    <a:prstGeom prst="rect">
                      <a:avLst/>
                    </a:prstGeom>
                    <a:noFill/>
                    <a:ln w="9525">
                      <a:noFill/>
                    </a:ln>
                  </pic:spPr>
                </pic:pic>
              </a:graphicData>
            </a:graphic>
          </wp:inline>
        </w:drawing>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4、用两种方法计算：</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1476375" cy="419100"/>
            <wp:effectExtent l="0" t="0" r="0" b="0"/>
            <wp:docPr id="6"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 "/>
                    <pic:cNvPicPr>
                      <a:picLocks noChangeAspect="1"/>
                    </pic:cNvPicPr>
                  </pic:nvPicPr>
                  <pic:blipFill>
                    <a:blip r:embed="rId17">
                      <a:clrChange>
                        <a:clrFrom>
                          <a:srgbClr val="FEFDFC"/>
                        </a:clrFrom>
                        <a:clrTo>
                          <a:srgbClr val="FEFDFC">
                            <a:alpha val="0"/>
                          </a:srgbClr>
                        </a:clrTo>
                      </a:clrChange>
                    </a:blip>
                    <a:stretch>
                      <a:fillRect/>
                    </a:stretch>
                  </pic:blipFill>
                  <pic:spPr>
                    <a:xfrm>
                      <a:off x="0" y="0"/>
                      <a:ext cx="1476375" cy="419100"/>
                    </a:xfrm>
                    <a:prstGeom prst="rect">
                      <a:avLst/>
                    </a:prstGeom>
                    <a:noFill/>
                    <a:ln w="9525">
                      <a:noFill/>
                    </a:ln>
                  </pic:spPr>
                </pic:pic>
              </a:graphicData>
            </a:graphic>
          </wp:inline>
        </w:drawing>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设计意图： </w:t>
      </w:r>
    </w:p>
    <w:p>
      <w:pPr>
        <w:spacing w:line="360" w:lineRule="auto"/>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由通分过渡到异分母的加减，学生基本不觉得陌生，根据异分母加减要转化为同分母思想，进一步熟悉和强化，达到熟能生巧的地步。</w:t>
      </w:r>
    </w:p>
    <w:p>
      <w:pPr>
        <w:spacing w:line="360" w:lineRule="auto"/>
        <w:rPr>
          <w:rFonts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师生活动：</w:t>
      </w:r>
    </w:p>
    <w:p>
      <w:pPr>
        <w:spacing w:line="360" w:lineRule="auto"/>
        <w:ind w:firstLine="420" w:firstLineChars="200"/>
        <w:rPr>
          <w:rFonts w:hint="eastAsia" w:ascii="宋体" w:hAnsi="宋体" w:cs="Arial"/>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对于第四题的两种方法，学生显得不太熟悉，有部分同学仅用一种方法完成；这说明以前的基本功不够扎实或者在计算过程中，出现这样或者那样的错误，两种方法算出来的答案不一致等等。在练习完几个例子之后，师生共同讨论总结</w:t>
      </w:r>
      <w:r>
        <w:rPr>
          <w:rFonts w:hint="eastAsia" w:ascii="宋体" w:hAnsi="宋体" w:cs="Arial"/>
          <w:b w:val="0"/>
          <w:bCs w:val="0"/>
          <w:color w:val="000000" w:themeColor="text1"/>
          <w:sz w:val="21"/>
          <w:szCs w:val="21"/>
          <w14:textFill>
            <w14:solidFill>
              <w14:schemeClr w14:val="tx1"/>
            </w14:solidFill>
          </w14:textFill>
        </w:rPr>
        <w:t>怎样确定最简公分母：</w:t>
      </w:r>
    </w:p>
    <w:p>
      <w:pPr>
        <w:spacing w:line="360" w:lineRule="auto"/>
        <w:ind w:firstLine="420" w:firstLineChars="200"/>
        <w:rPr>
          <w:rFonts w:hint="eastAsia" w:ascii="宋体" w:hAnsi="宋体"/>
          <w:b w:val="0"/>
          <w:bCs w:val="0"/>
          <w:color w:val="000000" w:themeColor="text1"/>
          <w:sz w:val="21"/>
          <w:szCs w:val="21"/>
          <w14:textFill>
            <w14:solidFill>
              <w14:schemeClr w14:val="tx1"/>
            </w14:solidFill>
          </w14:textFill>
        </w:rPr>
      </w:pPr>
      <w:r>
        <w:rPr>
          <w:rFonts w:hint="eastAsia" w:ascii="宋体" w:hAnsi="宋体" w:cs="Arial"/>
          <w:b w:val="0"/>
          <w:bCs w:val="0"/>
          <w:color w:val="000000" w:themeColor="text1"/>
          <w:sz w:val="21"/>
          <w:szCs w:val="21"/>
          <w14:textFill>
            <w14:solidFill>
              <w14:schemeClr w14:val="tx1"/>
            </w14:solidFill>
          </w14:textFill>
        </w:rPr>
        <w:t>1、算式中只有一项是分式，最简公分母就是这个分式的分母。如算式</w:t>
      </w:r>
      <w:r>
        <w:rPr>
          <w:rFonts w:ascii="宋体" w:hAnsi="宋体" w:cs="Arial"/>
          <w:b w:val="0"/>
          <w:bCs w:val="0"/>
          <w:color w:val="000000" w:themeColor="text1"/>
          <w:position w:val="-24"/>
          <w:sz w:val="21"/>
          <w:szCs w:val="21"/>
          <w14:textFill>
            <w14:solidFill>
              <w14:schemeClr w14:val="tx1"/>
            </w14:solidFill>
          </w14:textFill>
        </w:rPr>
        <w:drawing>
          <wp:inline distT="0" distB="0" distL="114300" distR="114300">
            <wp:extent cx="733425" cy="390525"/>
            <wp:effectExtent l="0" t="0" r="9525" b="8890"/>
            <wp:docPr id="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 "/>
                    <pic:cNvPicPr>
                      <a:picLocks noChangeAspect="1"/>
                    </pic:cNvPicPr>
                  </pic:nvPicPr>
                  <pic:blipFill>
                    <a:blip r:embed="rId18">
                      <a:clrChange>
                        <a:clrFrom>
                          <a:srgbClr val="FEFDFC"/>
                        </a:clrFrom>
                        <a:clrTo>
                          <a:srgbClr val="FEFDFC">
                            <a:alpha val="0"/>
                          </a:srgbClr>
                        </a:clrTo>
                      </a:clrChange>
                    </a:blip>
                    <a:stretch>
                      <a:fillRect/>
                    </a:stretch>
                  </pic:blipFill>
                  <pic:spPr>
                    <a:xfrm>
                      <a:off x="0" y="0"/>
                      <a:ext cx="733425" cy="390525"/>
                    </a:xfrm>
                    <a:prstGeom prst="rect">
                      <a:avLst/>
                    </a:prstGeom>
                    <a:noFill/>
                    <a:ln w="9525">
                      <a:noFill/>
                    </a:ln>
                  </pic:spPr>
                </pic:pic>
              </a:graphicData>
            </a:graphic>
          </wp:inline>
        </w:drawing>
      </w:r>
      <w:r>
        <w:rPr>
          <w:rFonts w:hint="eastAsia" w:ascii="宋体" w:hAnsi="宋体" w:cs="Arial"/>
          <w:b w:val="0"/>
          <w:bCs w:val="0"/>
          <w:color w:val="000000" w:themeColor="text1"/>
          <w:sz w:val="21"/>
          <w:szCs w:val="21"/>
          <w14:textFill>
            <w14:solidFill>
              <w14:schemeClr w14:val="tx1"/>
            </w14:solidFill>
          </w14:textFill>
        </w:rPr>
        <w:t>的最简公分母就是</w:t>
      </w:r>
      <w:r>
        <w:rPr>
          <w:rFonts w:ascii="宋体" w:hAnsi="宋体"/>
          <w:b w:val="0"/>
          <w:bCs w:val="0"/>
          <w:i/>
          <w:color w:val="000000" w:themeColor="text1"/>
          <w:sz w:val="21"/>
          <w:szCs w:val="21"/>
          <w14:textFill>
            <w14:solidFill>
              <w14:schemeClr w14:val="tx1"/>
            </w14:solidFill>
          </w14:textFill>
        </w:rPr>
        <w:t>a+</w:t>
      </w:r>
      <w:r>
        <w:rPr>
          <w:rFonts w:ascii="宋体" w:hAnsi="宋体"/>
          <w:b w:val="0"/>
          <w:bCs w:val="0"/>
          <w:color w:val="000000" w:themeColor="text1"/>
          <w:sz w:val="21"/>
          <w:szCs w:val="21"/>
          <w14:textFill>
            <w14:solidFill>
              <w14:schemeClr w14:val="tx1"/>
            </w14:solidFill>
          </w14:textFill>
        </w:rPr>
        <w:t>1</w:t>
      </w:r>
      <w:r>
        <w:rPr>
          <w:rFonts w:hint="eastAsia" w:ascii="宋体" w:hAnsi="宋体" w:cs="Arial"/>
          <w:b w:val="0"/>
          <w:bCs w:val="0"/>
          <w:color w:val="000000" w:themeColor="text1"/>
          <w:sz w:val="21"/>
          <w:szCs w:val="21"/>
          <w14:textFill>
            <w14:solidFill>
              <w14:schemeClr w14:val="tx1"/>
            </w14:solidFill>
          </w14:textFill>
        </w:rPr>
        <w:t>。</w:t>
      </w:r>
    </w:p>
    <w:p>
      <w:pPr>
        <w:spacing w:line="360" w:lineRule="auto"/>
        <w:ind w:left="105" w:leftChars="50"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cs="Arial"/>
          <w:b w:val="0"/>
          <w:bCs w:val="0"/>
          <w:color w:val="000000" w:themeColor="text1"/>
          <w:sz w:val="21"/>
          <w:szCs w:val="21"/>
          <w14:textFill>
            <w14:solidFill>
              <w14:schemeClr w14:val="tx1"/>
            </w14:solidFill>
          </w14:textFill>
        </w:rPr>
        <w:t>2、算式中有几个分式相加减，分母互为相反数，最简公分母可取其中任何一个分母。如算式</w:t>
      </w:r>
      <w:r>
        <w:rPr>
          <w:rFonts w:ascii="宋体" w:hAnsi="宋体" w:cs="Arial"/>
          <w:b w:val="0"/>
          <w:bCs w:val="0"/>
          <w:color w:val="000000" w:themeColor="text1"/>
          <w:position w:val="-24"/>
          <w:sz w:val="21"/>
          <w:szCs w:val="21"/>
          <w14:textFill>
            <w14:solidFill>
              <w14:schemeClr w14:val="tx1"/>
            </w14:solidFill>
          </w14:textFill>
        </w:rPr>
        <w:drawing>
          <wp:inline distT="0" distB="0" distL="114300" distR="114300">
            <wp:extent cx="1495425" cy="390525"/>
            <wp:effectExtent l="0" t="0" r="9525" b="8890"/>
            <wp:docPr id="9"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 "/>
                    <pic:cNvPicPr>
                      <a:picLocks noChangeAspect="1"/>
                    </pic:cNvPicPr>
                  </pic:nvPicPr>
                  <pic:blipFill>
                    <a:blip r:embed="rId19">
                      <a:clrChange>
                        <a:clrFrom>
                          <a:srgbClr val="FEFDFC"/>
                        </a:clrFrom>
                        <a:clrTo>
                          <a:srgbClr val="FEFDFC">
                            <a:alpha val="0"/>
                          </a:srgbClr>
                        </a:clrTo>
                      </a:clrChange>
                    </a:blip>
                    <a:stretch>
                      <a:fillRect/>
                    </a:stretch>
                  </pic:blipFill>
                  <pic:spPr>
                    <a:xfrm>
                      <a:off x="0" y="0"/>
                      <a:ext cx="1495425" cy="390525"/>
                    </a:xfrm>
                    <a:prstGeom prst="rect">
                      <a:avLst/>
                    </a:prstGeom>
                    <a:noFill/>
                    <a:ln w="9525">
                      <a:noFill/>
                    </a:ln>
                  </pic:spPr>
                </pic:pic>
              </a:graphicData>
            </a:graphic>
          </wp:inline>
        </w:drawing>
      </w:r>
      <w:r>
        <w:rPr>
          <w:rFonts w:hint="eastAsia" w:ascii="宋体" w:hAnsi="宋体" w:cs="Arial"/>
          <w:b w:val="0"/>
          <w:bCs w:val="0"/>
          <w:color w:val="000000" w:themeColor="text1"/>
          <w:sz w:val="21"/>
          <w:szCs w:val="21"/>
          <w14:textFill>
            <w14:solidFill>
              <w14:schemeClr w14:val="tx1"/>
            </w14:solidFill>
          </w14:textFill>
        </w:rPr>
        <w:t>的最简公分母可以是</w:t>
      </w:r>
      <w:r>
        <w:rPr>
          <w:rFonts w:ascii="宋体" w:hAnsi="宋体"/>
          <w:b w:val="0"/>
          <w:bCs w:val="0"/>
          <w:i/>
          <w:color w:val="000000" w:themeColor="text1"/>
          <w:sz w:val="21"/>
          <w:szCs w:val="21"/>
          <w14:textFill>
            <w14:solidFill>
              <w14:schemeClr w14:val="tx1"/>
            </w14:solidFill>
          </w14:textFill>
        </w:rPr>
        <w:t>a–</w:t>
      </w:r>
      <w:r>
        <w:rPr>
          <w:rFonts w:ascii="宋体" w:hAnsi="宋体"/>
          <w:b w:val="0"/>
          <w:bCs w:val="0"/>
          <w:color w:val="000000" w:themeColor="text1"/>
          <w:sz w:val="21"/>
          <w:szCs w:val="21"/>
          <w14:textFill>
            <w14:solidFill>
              <w14:schemeClr w14:val="tx1"/>
            </w14:solidFill>
          </w14:textFill>
        </w:rPr>
        <w:t>2</w:t>
      </w:r>
      <w:r>
        <w:rPr>
          <w:rFonts w:ascii="宋体" w:hAnsi="宋体"/>
          <w:b w:val="0"/>
          <w:bCs w:val="0"/>
          <w:i/>
          <w:color w:val="000000" w:themeColor="text1"/>
          <w:sz w:val="21"/>
          <w:szCs w:val="21"/>
          <w14:textFill>
            <w14:solidFill>
              <w14:schemeClr w14:val="tx1"/>
            </w14:solidFill>
          </w14:textFill>
        </w:rPr>
        <w:t>b</w:t>
      </w:r>
      <w:r>
        <w:rPr>
          <w:rFonts w:hint="eastAsia" w:ascii="宋体" w:hAnsi="宋体"/>
          <w:b w:val="0"/>
          <w:bCs w:val="0"/>
          <w:color w:val="000000" w:themeColor="text1"/>
          <w:sz w:val="21"/>
          <w:szCs w:val="21"/>
          <w14:textFill>
            <w14:solidFill>
              <w14:schemeClr w14:val="tx1"/>
            </w14:solidFill>
          </w14:textFill>
        </w:rPr>
        <w:t>，也可以是2</w:t>
      </w:r>
      <w:r>
        <w:rPr>
          <w:rFonts w:ascii="宋体" w:hAnsi="宋体"/>
          <w:b w:val="0"/>
          <w:bCs w:val="0"/>
          <w:i/>
          <w:color w:val="000000" w:themeColor="text1"/>
          <w:sz w:val="21"/>
          <w:szCs w:val="21"/>
          <w14:textFill>
            <w14:solidFill>
              <w14:schemeClr w14:val="tx1"/>
            </w14:solidFill>
          </w14:textFill>
        </w:rPr>
        <w:t>b–a</w:t>
      </w:r>
      <w:r>
        <w:rPr>
          <w:rFonts w:ascii="宋体" w:hAnsi="宋体"/>
          <w:b w:val="0"/>
          <w:bCs w:val="0"/>
          <w:color w:val="000000" w:themeColor="text1"/>
          <w:sz w:val="21"/>
          <w:szCs w:val="21"/>
          <w14:textFill>
            <w14:solidFill>
              <w14:schemeClr w14:val="tx1"/>
            </w14:solidFill>
          </w14:textFill>
        </w:rPr>
        <w:t xml:space="preserve"> </w:t>
      </w:r>
      <w:r>
        <w:rPr>
          <w:rFonts w:hint="eastAsia" w:ascii="宋体" w:hAnsi="宋体"/>
          <w:b w:val="0"/>
          <w:bCs w:val="0"/>
          <w:color w:val="000000" w:themeColor="text1"/>
          <w:sz w:val="21"/>
          <w:szCs w:val="21"/>
          <w14:textFill>
            <w14:solidFill>
              <w14:schemeClr w14:val="tx1"/>
            </w14:solidFill>
          </w14:textFill>
        </w:rPr>
        <w:t>。</w:t>
      </w:r>
    </w:p>
    <w:p>
      <w:pPr>
        <w:spacing w:line="360" w:lineRule="auto"/>
        <w:ind w:left="105" w:leftChars="50" w:firstLine="420" w:firstLineChars="20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3、当算式中的几个分母都是单项式时，最简公分母则取系数的最小公倍数与所有字母的最高次幂的乘积。</w:t>
      </w:r>
      <w:r>
        <w:rPr>
          <w:rFonts w:hint="eastAsia" w:ascii="宋体" w:hAnsi="宋体" w:cs="Arial"/>
          <w:b w:val="0"/>
          <w:bCs w:val="0"/>
          <w:color w:val="000000" w:themeColor="text1"/>
          <w:sz w:val="21"/>
          <w:szCs w:val="21"/>
          <w14:textFill>
            <w14:solidFill>
              <w14:schemeClr w14:val="tx1"/>
            </w14:solidFill>
          </w14:textFill>
        </w:rPr>
        <w:t>如算式</w:t>
      </w:r>
      <w:r>
        <w:rPr>
          <w:rFonts w:ascii="宋体" w:hAnsi="宋体" w:cs="Arial"/>
          <w:b w:val="0"/>
          <w:bCs w:val="0"/>
          <w:color w:val="000000" w:themeColor="text1"/>
          <w:position w:val="-30"/>
          <w:sz w:val="21"/>
          <w:szCs w:val="21"/>
          <w14:textFill>
            <w14:solidFill>
              <w14:schemeClr w14:val="tx1"/>
            </w14:solidFill>
          </w14:textFill>
        </w:rPr>
        <w:drawing>
          <wp:inline distT="0" distB="0" distL="114300" distR="114300">
            <wp:extent cx="1295400" cy="428625"/>
            <wp:effectExtent l="0" t="0" r="0" b="8890"/>
            <wp:docPr id="8"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 "/>
                    <pic:cNvPicPr>
                      <a:picLocks noChangeAspect="1"/>
                    </pic:cNvPicPr>
                  </pic:nvPicPr>
                  <pic:blipFill>
                    <a:blip r:embed="rId20">
                      <a:clrChange>
                        <a:clrFrom>
                          <a:srgbClr val="FEFDFC"/>
                        </a:clrFrom>
                        <a:clrTo>
                          <a:srgbClr val="FEFDFC">
                            <a:alpha val="0"/>
                          </a:srgbClr>
                        </a:clrTo>
                      </a:clrChange>
                    </a:blip>
                    <a:stretch>
                      <a:fillRect/>
                    </a:stretch>
                  </pic:blipFill>
                  <pic:spPr>
                    <a:xfrm>
                      <a:off x="0" y="0"/>
                      <a:ext cx="1295400" cy="428625"/>
                    </a:xfrm>
                    <a:prstGeom prst="rect">
                      <a:avLst/>
                    </a:prstGeom>
                    <a:noFill/>
                    <a:ln w="9525">
                      <a:noFill/>
                    </a:ln>
                  </pic:spPr>
                </pic:pic>
              </a:graphicData>
            </a:graphic>
          </wp:inline>
        </w:drawing>
      </w:r>
      <w:r>
        <w:rPr>
          <w:rFonts w:hint="eastAsia" w:ascii="宋体" w:hAnsi="宋体" w:cs="Arial"/>
          <w:b w:val="0"/>
          <w:bCs w:val="0"/>
          <w:color w:val="000000" w:themeColor="text1"/>
          <w:sz w:val="21"/>
          <w:szCs w:val="21"/>
          <w14:textFill>
            <w14:solidFill>
              <w14:schemeClr w14:val="tx1"/>
            </w14:solidFill>
          </w14:textFill>
        </w:rPr>
        <w:t>的最简公分母就是</w:t>
      </w:r>
      <w:r>
        <w:rPr>
          <w:rFonts w:ascii="宋体" w:hAnsi="宋体"/>
          <w:b w:val="0"/>
          <w:bCs w:val="0"/>
          <w:color w:val="000000" w:themeColor="text1"/>
          <w:sz w:val="21"/>
          <w:szCs w:val="21"/>
          <w14:textFill>
            <w14:solidFill>
              <w14:schemeClr w14:val="tx1"/>
            </w14:solidFill>
          </w14:textFill>
        </w:rPr>
        <w:t>12</w:t>
      </w:r>
      <w:r>
        <w:rPr>
          <w:rFonts w:ascii="宋体" w:hAnsi="宋体"/>
          <w:b w:val="0"/>
          <w:bCs w:val="0"/>
          <w:i/>
          <w:color w:val="000000" w:themeColor="text1"/>
          <w:sz w:val="21"/>
          <w:szCs w:val="21"/>
          <w14:textFill>
            <w14:solidFill>
              <w14:schemeClr w14:val="tx1"/>
            </w14:solidFill>
          </w14:textFill>
        </w:rPr>
        <w:t>abx</w:t>
      </w:r>
      <w:r>
        <w:rPr>
          <w:rFonts w:ascii="宋体" w:hAnsi="宋体"/>
          <w:b w:val="0"/>
          <w:bCs w:val="0"/>
          <w:color w:val="000000" w:themeColor="text1"/>
          <w:sz w:val="21"/>
          <w:szCs w:val="21"/>
          <w:vertAlign w:val="superscript"/>
          <w14:textFill>
            <w14:solidFill>
              <w14:schemeClr w14:val="tx1"/>
            </w14:solidFill>
          </w14:textFill>
        </w:rPr>
        <w:t>2</w:t>
      </w:r>
      <w:r>
        <w:rPr>
          <w:rFonts w:ascii="宋体" w:hAnsi="宋体"/>
          <w:b w:val="0"/>
          <w:bCs w:val="0"/>
          <w:i/>
          <w:color w:val="000000" w:themeColor="text1"/>
          <w:sz w:val="21"/>
          <w:szCs w:val="21"/>
          <w14:textFill>
            <w14:solidFill>
              <w14:schemeClr w14:val="tx1"/>
            </w14:solidFill>
          </w14:textFill>
        </w:rPr>
        <w:t>y</w:t>
      </w:r>
      <w:r>
        <w:rPr>
          <w:rFonts w:ascii="宋体" w:hAnsi="宋体"/>
          <w:b w:val="0"/>
          <w:bCs w:val="0"/>
          <w:color w:val="000000" w:themeColor="text1"/>
          <w:sz w:val="21"/>
          <w:szCs w:val="21"/>
          <w:vertAlign w:val="superscript"/>
          <w14:textFill>
            <w14:solidFill>
              <w14:schemeClr w14:val="tx1"/>
            </w14:solidFill>
          </w14:textFill>
        </w:rPr>
        <w:t>2</w:t>
      </w:r>
      <w:r>
        <w:rPr>
          <w:rFonts w:hint="eastAsia" w:ascii="宋体" w:hAnsi="宋体"/>
          <w:b w:val="0"/>
          <w:bCs w:val="0"/>
          <w:color w:val="000000" w:themeColor="text1"/>
          <w:sz w:val="21"/>
          <w:szCs w:val="21"/>
          <w14:textFill>
            <w14:solidFill>
              <w14:schemeClr w14:val="tx1"/>
            </w14:solidFill>
          </w14:textFill>
        </w:rPr>
        <w:t>。</w:t>
      </w:r>
    </w:p>
    <w:p>
      <w:pPr>
        <w:spacing w:line="360" w:lineRule="auto"/>
        <w:ind w:left="105" w:leftChars="50" w:firstLine="420" w:firstLineChars="20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4、当算式中分式的几个分母都是多项式时，则先把所有分母进行因式分解，最简公分母则是每个因式的最高次幂的乘积。</w:t>
      </w:r>
      <w:r>
        <w:rPr>
          <w:rFonts w:hint="eastAsia" w:ascii="宋体" w:hAnsi="宋体" w:cs="Arial"/>
          <w:b w:val="0"/>
          <w:bCs w:val="0"/>
          <w:color w:val="000000" w:themeColor="text1"/>
          <w:sz w:val="21"/>
          <w:szCs w:val="21"/>
          <w14:textFill>
            <w14:solidFill>
              <w14:schemeClr w14:val="tx1"/>
            </w14:solidFill>
          </w14:textFill>
        </w:rPr>
        <w:t>如算式</w:t>
      </w:r>
      <w:r>
        <w:rPr>
          <w:rFonts w:ascii="宋体" w:hAnsi="宋体"/>
          <w:b w:val="0"/>
          <w:bCs w:val="0"/>
          <w:color w:val="000000" w:themeColor="text1"/>
          <w:position w:val="-28"/>
          <w:sz w:val="21"/>
          <w:szCs w:val="21"/>
          <w14:textFill>
            <w14:solidFill>
              <w14:schemeClr w14:val="tx1"/>
            </w14:solidFill>
          </w14:textFill>
        </w:rPr>
        <w:drawing>
          <wp:inline distT="0" distB="0" distL="114300" distR="114300">
            <wp:extent cx="1781175" cy="419100"/>
            <wp:effectExtent l="0" t="0" r="9525" b="0"/>
            <wp:docPr id="7"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 "/>
                    <pic:cNvPicPr>
                      <a:picLocks noChangeAspect="1"/>
                    </pic:cNvPicPr>
                  </pic:nvPicPr>
                  <pic:blipFill>
                    <a:blip r:embed="rId21">
                      <a:clrChange>
                        <a:clrFrom>
                          <a:srgbClr val="FEFDFC"/>
                        </a:clrFrom>
                        <a:clrTo>
                          <a:srgbClr val="FEFDFC">
                            <a:alpha val="0"/>
                          </a:srgbClr>
                        </a:clrTo>
                      </a:clrChange>
                    </a:blip>
                    <a:stretch>
                      <a:fillRect/>
                    </a:stretch>
                  </pic:blipFill>
                  <pic:spPr>
                    <a:xfrm>
                      <a:off x="0" y="0"/>
                      <a:ext cx="1781175" cy="419100"/>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的最简公分母是4（</w:t>
      </w:r>
      <w:r>
        <w:rPr>
          <w:rFonts w:hint="eastAsia" w:ascii="宋体" w:hAnsi="宋体"/>
          <w:b w:val="0"/>
          <w:bCs w:val="0"/>
          <w:i/>
          <w:color w:val="000000" w:themeColor="text1"/>
          <w:sz w:val="21"/>
          <w:szCs w:val="21"/>
          <w14:textFill>
            <w14:solidFill>
              <w14:schemeClr w14:val="tx1"/>
            </w14:solidFill>
          </w14:textFill>
        </w:rPr>
        <w:t>x+y</w:t>
      </w:r>
      <w:r>
        <w:rPr>
          <w:rFonts w:hint="eastAsia" w:ascii="宋体" w:hAnsi="宋体"/>
          <w:b w:val="0"/>
          <w:bCs w:val="0"/>
          <w:color w:val="000000" w:themeColor="text1"/>
          <w:sz w:val="21"/>
          <w:szCs w:val="21"/>
          <w14:textFill>
            <w14:solidFill>
              <w14:schemeClr w14:val="tx1"/>
            </w14:solidFill>
          </w14:textFill>
        </w:rPr>
        <w:t>）(</w:t>
      </w:r>
      <w:r>
        <w:rPr>
          <w:rFonts w:ascii="宋体" w:hAnsi="宋体"/>
          <w:b w:val="0"/>
          <w:bCs w:val="0"/>
          <w:i/>
          <w:color w:val="000000" w:themeColor="text1"/>
          <w:sz w:val="21"/>
          <w:szCs w:val="21"/>
          <w14:textFill>
            <w14:solidFill>
              <w14:schemeClr w14:val="tx1"/>
            </w14:solidFill>
          </w14:textFill>
        </w:rPr>
        <w:t>x–y</w:t>
      </w:r>
      <w:r>
        <w:rPr>
          <w:rFonts w:hint="eastAsia" w:ascii="宋体" w:hAnsi="宋体"/>
          <w:b w:val="0"/>
          <w:bCs w:val="0"/>
          <w:color w:val="000000" w:themeColor="text1"/>
          <w:sz w:val="21"/>
          <w:szCs w:val="21"/>
          <w14:textFill>
            <w14:solidFill>
              <w14:schemeClr w14:val="tx1"/>
            </w14:solidFill>
          </w14:textFill>
        </w:rPr>
        <w:t>)</w:t>
      </w:r>
      <w:r>
        <w:rPr>
          <w:rFonts w:hint="eastAsia" w:ascii="宋体" w:hAnsi="宋体"/>
          <w:b w:val="0"/>
          <w:bCs w:val="0"/>
          <w:color w:val="000000" w:themeColor="text1"/>
          <w:sz w:val="21"/>
          <w:szCs w:val="21"/>
          <w:vertAlign w:val="superscript"/>
          <w14:textFill>
            <w14:solidFill>
              <w14:schemeClr w14:val="tx1"/>
            </w14:solidFill>
          </w14:textFill>
        </w:rPr>
        <w:t>2</w:t>
      </w:r>
    </w:p>
    <w:p>
      <w:pPr>
        <w:spacing w:line="360" w:lineRule="auto"/>
        <w:ind w:left="105" w:leftChars="50" w:firstLine="420" w:firstLineChars="200"/>
        <w:rPr>
          <w:rFonts w:hint="eastAsia" w:ascii="宋体" w:hAnsi="宋体"/>
          <w:b w:val="0"/>
          <w:bCs w:val="0"/>
          <w:color w:val="000000" w:themeColor="text1"/>
          <w:sz w:val="21"/>
          <w:szCs w:val="21"/>
          <w14:textFill>
            <w14:solidFill>
              <w14:schemeClr w14:val="tx1"/>
            </w14:solidFill>
          </w14:textFill>
        </w:rPr>
      </w:pPr>
      <w:r>
        <w:rPr>
          <w:rFonts w:hint="eastAsia" w:ascii="宋体" w:hAnsi="宋体" w:cs="Arial"/>
          <w:b w:val="0"/>
          <w:bCs w:val="0"/>
          <w:color w:val="000000" w:themeColor="text1"/>
          <w:sz w:val="21"/>
          <w:szCs w:val="21"/>
          <w14:textFill>
            <w14:solidFill>
              <w14:schemeClr w14:val="tx1"/>
            </w14:solidFill>
          </w14:textFill>
        </w:rPr>
        <w:t>5、当</w:t>
      </w:r>
      <w:r>
        <w:rPr>
          <w:rFonts w:hint="eastAsia" w:ascii="宋体" w:hAnsi="宋体"/>
          <w:b w:val="0"/>
          <w:bCs w:val="0"/>
          <w:color w:val="000000" w:themeColor="text1"/>
          <w:sz w:val="21"/>
          <w:szCs w:val="21"/>
          <w14:textFill>
            <w14:solidFill>
              <w14:schemeClr w14:val="tx1"/>
            </w14:solidFill>
          </w14:textFill>
        </w:rPr>
        <w:t>算式中分式的分子与分母都有公因式时，可以先把这个分式约分，再根据情况确定最简公分母。</w:t>
      </w:r>
      <w:r>
        <w:rPr>
          <w:rFonts w:hint="eastAsia" w:ascii="宋体" w:hAnsi="宋体" w:cs="Arial"/>
          <w:b w:val="0"/>
          <w:bCs w:val="0"/>
          <w:color w:val="000000" w:themeColor="text1"/>
          <w:sz w:val="21"/>
          <w:szCs w:val="21"/>
          <w14:textFill>
            <w14:solidFill>
              <w14:schemeClr w14:val="tx1"/>
            </w14:solidFill>
          </w14:textFill>
        </w:rPr>
        <w:t>如</w:t>
      </w:r>
      <w:r>
        <w:rPr>
          <w:rFonts w:hint="eastAsia" w:ascii="宋体" w:hAnsi="宋体"/>
          <w:b w:val="0"/>
          <w:bCs w:val="0"/>
          <w:color w:val="000000" w:themeColor="text1"/>
          <w:sz w:val="21"/>
          <w:szCs w:val="21"/>
          <w14:textFill>
            <w14:solidFill>
              <w14:schemeClr w14:val="tx1"/>
            </w14:solidFill>
          </w14:textFill>
        </w:rPr>
        <w:t>计算</w:t>
      </w:r>
      <w:r>
        <w:rPr>
          <w:rFonts w:ascii="宋体" w:hAnsi="宋体"/>
          <w:b w:val="0"/>
          <w:bCs w:val="0"/>
          <w:color w:val="000000" w:themeColor="text1"/>
          <w:position w:val="-26"/>
          <w:sz w:val="21"/>
          <w:szCs w:val="21"/>
          <w14:textFill>
            <w14:solidFill>
              <w14:schemeClr w14:val="tx1"/>
            </w14:solidFill>
          </w14:textFill>
        </w:rPr>
        <w:drawing>
          <wp:inline distT="0" distB="0" distL="114300" distR="114300">
            <wp:extent cx="981075" cy="428625"/>
            <wp:effectExtent l="0" t="0" r="0" b="8890"/>
            <wp:docPr id="10"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descr=" "/>
                    <pic:cNvPicPr>
                      <a:picLocks noChangeAspect="1"/>
                    </pic:cNvPicPr>
                  </pic:nvPicPr>
                  <pic:blipFill>
                    <a:blip r:embed="rId22">
                      <a:clrChange>
                        <a:clrFrom>
                          <a:srgbClr val="FEFDFC"/>
                        </a:clrFrom>
                        <a:clrTo>
                          <a:srgbClr val="FEFDFC">
                            <a:alpha val="0"/>
                          </a:srgbClr>
                        </a:clrTo>
                      </a:clrChange>
                    </a:blip>
                    <a:stretch>
                      <a:fillRect/>
                    </a:stretch>
                  </pic:blipFill>
                  <pic:spPr>
                    <a:xfrm>
                      <a:off x="0" y="0"/>
                      <a:ext cx="981075" cy="4286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时，如果直接通分，则显得有点繁；若把</w:t>
      </w:r>
      <w:r>
        <w:rPr>
          <w:rFonts w:ascii="宋体" w:hAnsi="宋体"/>
          <w:b w:val="0"/>
          <w:bCs w:val="0"/>
          <w:color w:val="000000" w:themeColor="text1"/>
          <w:position w:val="-26"/>
          <w:sz w:val="21"/>
          <w:szCs w:val="21"/>
          <w14:textFill>
            <w14:solidFill>
              <w14:schemeClr w14:val="tx1"/>
            </w14:solidFill>
          </w14:textFill>
        </w:rPr>
        <w:drawing>
          <wp:inline distT="0" distB="0" distL="114300" distR="114300">
            <wp:extent cx="542925" cy="428625"/>
            <wp:effectExtent l="0" t="0" r="0" b="8890"/>
            <wp:docPr id="4"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descr=" "/>
                    <pic:cNvPicPr>
                      <a:picLocks noChangeAspect="1"/>
                    </pic:cNvPicPr>
                  </pic:nvPicPr>
                  <pic:blipFill>
                    <a:blip r:embed="rId23">
                      <a:clrChange>
                        <a:clrFrom>
                          <a:srgbClr val="FEFDFC"/>
                        </a:clrFrom>
                        <a:clrTo>
                          <a:srgbClr val="FEFDFC">
                            <a:alpha val="0"/>
                          </a:srgbClr>
                        </a:clrTo>
                      </a:clrChange>
                    </a:blip>
                    <a:stretch>
                      <a:fillRect/>
                    </a:stretch>
                  </pic:blipFill>
                  <pic:spPr>
                    <a:xfrm>
                      <a:off x="0" y="0"/>
                      <a:ext cx="542925" cy="4286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的分子分母分解因式成为</w:t>
      </w:r>
      <w:r>
        <w:rPr>
          <w:rFonts w:ascii="宋体" w:hAnsi="宋体"/>
          <w:b w:val="0"/>
          <w:bCs w:val="0"/>
          <w:color w:val="000000" w:themeColor="text1"/>
          <w:position w:val="-30"/>
          <w:sz w:val="21"/>
          <w:szCs w:val="21"/>
          <w14:textFill>
            <w14:solidFill>
              <w14:schemeClr w14:val="tx1"/>
            </w14:solidFill>
          </w14:textFill>
        </w:rPr>
        <w:drawing>
          <wp:inline distT="0" distB="0" distL="114300" distR="114300">
            <wp:extent cx="866140" cy="447675"/>
            <wp:effectExtent l="0" t="0" r="10160" b="8890"/>
            <wp:docPr id="1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 "/>
                    <pic:cNvPicPr>
                      <a:picLocks noChangeAspect="1"/>
                    </pic:cNvPicPr>
                  </pic:nvPicPr>
                  <pic:blipFill>
                    <a:blip r:embed="rId24">
                      <a:clrChange>
                        <a:clrFrom>
                          <a:srgbClr val="FEFDFC"/>
                        </a:clrFrom>
                        <a:clrTo>
                          <a:srgbClr val="FEFDFC">
                            <a:alpha val="0"/>
                          </a:srgbClr>
                        </a:clrTo>
                      </a:clrChange>
                    </a:blip>
                    <a:stretch>
                      <a:fillRect/>
                    </a:stretch>
                  </pic:blipFill>
                  <pic:spPr>
                    <a:xfrm>
                      <a:off x="0" y="0"/>
                      <a:ext cx="866140" cy="44767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，再化简为</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352425" cy="390525"/>
            <wp:effectExtent l="0" t="0" r="9525" b="6985"/>
            <wp:docPr id="24"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descr=" "/>
                    <pic:cNvPicPr>
                      <a:picLocks noChangeAspect="1"/>
                    </pic:cNvPicPr>
                  </pic:nvPicPr>
                  <pic:blipFill>
                    <a:blip r:embed="rId25">
                      <a:clrChange>
                        <a:clrFrom>
                          <a:srgbClr val="FEFDFC"/>
                        </a:clrFrom>
                        <a:clrTo>
                          <a:srgbClr val="FEFDFC">
                            <a:alpha val="0"/>
                          </a:srgbClr>
                        </a:clrTo>
                      </a:clrChange>
                    </a:blip>
                    <a:stretch>
                      <a:fillRect/>
                    </a:stretch>
                  </pic:blipFill>
                  <pic:spPr>
                    <a:xfrm>
                      <a:off x="0" y="0"/>
                      <a:ext cx="352425"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进行计算就简单得多，其最简公分母是</w:t>
      </w:r>
      <w:r>
        <w:rPr>
          <w:rFonts w:hint="eastAsia" w:ascii="宋体" w:hAnsi="宋体"/>
          <w:b w:val="0"/>
          <w:bCs w:val="0"/>
          <w:i/>
          <w:color w:val="000000" w:themeColor="text1"/>
          <w:sz w:val="21"/>
          <w:szCs w:val="21"/>
          <w14:textFill>
            <w14:solidFill>
              <w14:schemeClr w14:val="tx1"/>
            </w14:solidFill>
          </w14:textFill>
        </w:rPr>
        <w:t>x</w:t>
      </w:r>
      <w:r>
        <w:rPr>
          <w:rFonts w:hint="eastAsia" w:ascii="宋体" w:hAnsi="宋体"/>
          <w:b w:val="0"/>
          <w:bCs w:val="0"/>
          <w:color w:val="000000" w:themeColor="text1"/>
          <w:sz w:val="21"/>
          <w:szCs w:val="21"/>
          <w14:textFill>
            <w14:solidFill>
              <w14:schemeClr w14:val="tx1"/>
            </w14:solidFill>
          </w14:textFill>
        </w:rPr>
        <w:t>–2。</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第四环节   分式加减的应用  </w:t>
      </w:r>
    </w:p>
    <w:p>
      <w:pPr>
        <w:spacing w:line="360" w:lineRule="auto"/>
        <w:ind w:firstLine="420" w:firstLineChars="20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问题3：根据规划设计，某市工程队准备在开发区修建一条长1120m的盲道. 由于采用新的施工方式，实际每天修建盲道的长度比原计划增加10m，从而缩短了工期.假设原计划每天修建盲道x m，那么 （1）原计划修建这条盲道需要多少天？实际修建这条盲道用了多少天？ （2）实际修建这条盲道的工期比原计划缩短了几天？</w:t>
      </w:r>
    </w:p>
    <w:p>
      <w:pPr>
        <w:spacing w:line="360" w:lineRule="auto"/>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设计意图： 通过这个实例，提高学生的数学阅读能力、运用分式的加减运算解决实际问题的能力。同时这个题目给大家一定的时间进行充分的思考，讨论，交流。真正找到问题的“症结”所在。</w:t>
      </w:r>
    </w:p>
    <w:p>
      <w:pPr>
        <w:spacing w:line="360" w:lineRule="auto"/>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师生活动：大多数同学对第一问没什么大的问题，但在第二问时，有些同学弄不清哪个减哪个数。有的用原计划减去实际的，也有的用实际减去原计划。关键是没把握谁大谁小，在分子相同的情况下，又都是正数，就看分母，分母越大，分式越小；反之，分母越小，分式越大。如</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828675" cy="390525"/>
            <wp:effectExtent l="0" t="0" r="9525" b="8890"/>
            <wp:docPr id="25"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descr=" "/>
                    <pic:cNvPicPr>
                      <a:picLocks noChangeAspect="1"/>
                    </pic:cNvPicPr>
                  </pic:nvPicPr>
                  <pic:blipFill>
                    <a:blip r:embed="rId26">
                      <a:clrChange>
                        <a:clrFrom>
                          <a:srgbClr val="FEFDFC"/>
                        </a:clrFrom>
                        <a:clrTo>
                          <a:srgbClr val="FEFDFC">
                            <a:alpha val="0"/>
                          </a:srgbClr>
                        </a:clrTo>
                      </a:clrChange>
                    </a:blip>
                    <a:stretch>
                      <a:fillRect/>
                    </a:stretch>
                  </pic:blipFill>
                  <pic:spPr>
                    <a:xfrm>
                      <a:off x="0" y="0"/>
                      <a:ext cx="828675" cy="39052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w:t>
      </w:r>
      <w:r>
        <w:rPr>
          <w:rFonts w:ascii="宋体" w:hAnsi="宋体"/>
          <w:b w:val="0"/>
          <w:bCs w:val="0"/>
          <w:color w:val="000000" w:themeColor="text1"/>
          <w:position w:val="-6"/>
          <w:sz w:val="21"/>
          <w:szCs w:val="21"/>
          <w14:textFill>
            <w14:solidFill>
              <w14:schemeClr w14:val="tx1"/>
            </w14:solidFill>
          </w14:textFill>
        </w:rPr>
        <w:drawing>
          <wp:inline distT="0" distB="0" distL="114300" distR="114300">
            <wp:extent cx="352425" cy="180975"/>
            <wp:effectExtent l="0" t="0" r="0" b="8890"/>
            <wp:docPr id="26"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descr=" "/>
                    <pic:cNvPicPr>
                      <a:picLocks noChangeAspect="1"/>
                    </pic:cNvPicPr>
                  </pic:nvPicPr>
                  <pic:blipFill>
                    <a:blip r:embed="rId27">
                      <a:clrChange>
                        <a:clrFrom>
                          <a:srgbClr val="FEFDFC"/>
                        </a:clrFrom>
                        <a:clrTo>
                          <a:srgbClr val="FEFDFC">
                            <a:alpha val="0"/>
                          </a:srgbClr>
                        </a:clrTo>
                      </a:clrChange>
                    </a:blip>
                    <a:stretch>
                      <a:fillRect/>
                    </a:stretch>
                  </pic:blipFill>
                  <pic:spPr>
                    <a:xfrm>
                      <a:off x="0" y="0"/>
                      <a:ext cx="352425" cy="18097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）而最后的几天一定是正数，所以一定用大数减小数。碰到这种情况，老师一定要顺势提出几个式子进行讲解，比较。让同学们过关才行。例如：</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1、甲，乙两地相距360km，新修的高速公路开通后，在甲，乙两地间行驶的长途客运车平均车速提高了50%，而从甲地到乙地的时间缩短了2h，试确定原来的平均车速。</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2、八年级（1）班学生周末坐车到风景区游览，风景区距学校100公里。一部分学生坐慢车先行，出发1小时后，另一部分学生坐快车前往，结果快车比慢车还早到1小时。已知快车的速度是慢车速度的1.5倍，求慢车的速度。</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第五环节  练习提高</w:t>
      </w:r>
    </w:p>
    <w:p>
      <w:pPr>
        <w:tabs>
          <w:tab w:val="left" w:pos="868"/>
        </w:tabs>
        <w:spacing w:before="156" w:beforeLines="50" w:after="156" w:afterLines="50"/>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1、计算： （1）</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1172210" cy="419100"/>
            <wp:effectExtent l="0" t="0" r="0" b="0"/>
            <wp:docPr id="27"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descr=" "/>
                    <pic:cNvPicPr>
                      <a:picLocks noChangeAspect="1"/>
                    </pic:cNvPicPr>
                  </pic:nvPicPr>
                  <pic:blipFill>
                    <a:blip r:embed="rId28">
                      <a:clrChange>
                        <a:clrFrom>
                          <a:srgbClr val="FEFDFC"/>
                        </a:clrFrom>
                        <a:clrTo>
                          <a:srgbClr val="FEFDFC">
                            <a:alpha val="0"/>
                          </a:srgbClr>
                        </a:clrTo>
                      </a:clrChange>
                    </a:blip>
                    <a:stretch>
                      <a:fillRect/>
                    </a:stretch>
                  </pic:blipFill>
                  <pic:spPr>
                    <a:xfrm>
                      <a:off x="0" y="0"/>
                      <a:ext cx="1172210" cy="419100"/>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 xml:space="preserve">     （2）</w:t>
      </w:r>
      <w:r>
        <w:rPr>
          <w:rFonts w:ascii="宋体" w:hAnsi="宋体"/>
          <w:b w:val="0"/>
          <w:bCs w:val="0"/>
          <w:color w:val="000000" w:themeColor="text1"/>
          <w:position w:val="-24"/>
          <w:sz w:val="21"/>
          <w:szCs w:val="21"/>
          <w14:textFill>
            <w14:solidFill>
              <w14:schemeClr w14:val="tx1"/>
            </w14:solidFill>
          </w14:textFill>
        </w:rPr>
        <w:drawing>
          <wp:inline distT="0" distB="0" distL="114300" distR="114300">
            <wp:extent cx="1343660" cy="390525"/>
            <wp:effectExtent l="0" t="0" r="0" b="8890"/>
            <wp:docPr id="28"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descr=" "/>
                    <pic:cNvPicPr>
                      <a:picLocks noChangeAspect="1"/>
                    </pic:cNvPicPr>
                  </pic:nvPicPr>
                  <pic:blipFill>
                    <a:blip r:embed="rId29">
                      <a:clrChange>
                        <a:clrFrom>
                          <a:srgbClr val="FEFDFC"/>
                        </a:clrFrom>
                        <a:clrTo>
                          <a:srgbClr val="FEFDFC">
                            <a:alpha val="0"/>
                          </a:srgbClr>
                        </a:clrTo>
                      </a:clrChange>
                    </a:blip>
                    <a:stretch>
                      <a:fillRect/>
                    </a:stretch>
                  </pic:blipFill>
                  <pic:spPr>
                    <a:xfrm>
                      <a:off x="0" y="0"/>
                      <a:ext cx="1343660" cy="390525"/>
                    </a:xfrm>
                    <a:prstGeom prst="rect">
                      <a:avLst/>
                    </a:prstGeom>
                    <a:noFill/>
                    <a:ln w="9525">
                      <a:noFill/>
                    </a:ln>
                  </pic:spPr>
                </pic:pic>
              </a:graphicData>
            </a:graphic>
          </wp:inline>
        </w:drawing>
      </w:r>
    </w:p>
    <w:p>
      <w:pPr>
        <w:tabs>
          <w:tab w:val="left" w:pos="0"/>
          <w:tab w:val="left" w:pos="868"/>
        </w:tabs>
        <w:spacing w:before="156" w:beforeLines="50" w:after="156" w:afterLines="50" w:line="360" w:lineRule="auto"/>
        <w:ind w:firstLine="315" w:firstLineChars="150"/>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2、甲、乙两位采购员同去一家饲料公司购买两次饲料。两次饲料的价格有变化，两位采购员的购货方式也不同，其中，甲每资购买1000千克，乙每次用去800元，而不管购买多少饮料。设两次购买的饲料单价分别为m元/千克和n元/千克（m,n是正数，且m</w:t>
      </w:r>
      <w:r>
        <w:rPr>
          <w:rFonts w:ascii="宋体" w:hAnsi="宋体"/>
          <w:b w:val="0"/>
          <w:bCs w:val="0"/>
          <w:color w:val="000000" w:themeColor="text1"/>
          <w:position w:val="-4"/>
          <w:sz w:val="21"/>
          <w:szCs w:val="21"/>
          <w14:textFill>
            <w14:solidFill>
              <w14:schemeClr w14:val="tx1"/>
            </w14:solidFill>
          </w14:textFill>
        </w:rPr>
        <w:drawing>
          <wp:inline distT="0" distB="0" distL="114300" distR="114300">
            <wp:extent cx="142875" cy="142875"/>
            <wp:effectExtent l="0" t="0" r="0" b="6985"/>
            <wp:docPr id="29"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descr=" "/>
                    <pic:cNvPicPr>
                      <a:picLocks noChangeAspect="1"/>
                    </pic:cNvPicPr>
                  </pic:nvPicPr>
                  <pic:blipFill>
                    <a:blip r:embed="rId30">
                      <a:clrChange>
                        <a:clrFrom>
                          <a:srgbClr val="FEFDFC"/>
                        </a:clrFrom>
                        <a:clrTo>
                          <a:srgbClr val="FEFDFC">
                            <a:alpha val="0"/>
                          </a:srgbClr>
                        </a:clrTo>
                      </a:clrChange>
                    </a:blip>
                    <a:stretch>
                      <a:fillRect/>
                    </a:stretch>
                  </pic:blipFill>
                  <pic:spPr>
                    <a:xfrm>
                      <a:off x="0" y="0"/>
                      <a:ext cx="142875" cy="142875"/>
                    </a:xfrm>
                    <a:prstGeom prst="rect">
                      <a:avLst/>
                    </a:prstGeom>
                    <a:noFill/>
                    <a:ln w="9525">
                      <a:noFill/>
                    </a:ln>
                  </pic:spPr>
                </pic:pic>
              </a:graphicData>
            </a:graphic>
          </wp:inline>
        </w:drawing>
      </w:r>
      <w:r>
        <w:rPr>
          <w:rFonts w:hint="eastAsia" w:ascii="宋体" w:hAnsi="宋体"/>
          <w:b w:val="0"/>
          <w:bCs w:val="0"/>
          <w:color w:val="000000" w:themeColor="text1"/>
          <w:sz w:val="21"/>
          <w:szCs w:val="21"/>
          <w14:textFill>
            <w14:solidFill>
              <w14:schemeClr w14:val="tx1"/>
            </w14:solidFill>
          </w14:textFill>
        </w:rPr>
        <w:t>n），那么甲、乙所购饲料的平均单价各是多少</w:t>
      </w:r>
      <w:r>
        <w:rPr>
          <w:rFonts w:ascii="宋体" w:hAnsi="宋体"/>
          <w:b w:val="0"/>
          <w:bCs w:val="0"/>
          <w:color w:val="000000" w:themeColor="text1"/>
          <w:sz w:val="21"/>
          <w:szCs w:val="21"/>
          <w14:textFill>
            <w14:solidFill>
              <w14:schemeClr w14:val="tx1"/>
            </w14:solidFill>
          </w14:textFill>
        </w:rPr>
        <w:t>?</w:t>
      </w:r>
      <w:r>
        <w:rPr>
          <w:rFonts w:hint="eastAsia" w:ascii="宋体" w:hAnsi="宋体"/>
          <w:b w:val="0"/>
          <w:bCs w:val="0"/>
          <w:color w:val="000000" w:themeColor="text1"/>
          <w:sz w:val="21"/>
          <w:szCs w:val="21"/>
          <w14:textFill>
            <w14:solidFill>
              <w14:schemeClr w14:val="tx1"/>
            </w14:solidFill>
          </w14:textFill>
        </w:rPr>
        <w:t>哪一个较低？</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第六环节  课堂小节</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 xml:space="preserve">    这节课是在上节课的基础上，进一步学习了异分母的分式加减法，使我们对分式的加减法有了一个比较清楚地了解。知道异分母分式相加减的法则，那就是先通分，化为同分母的分式，然后再按同分母分式的加减法法则进行计算。当然，大家对找最简公分母也有了更深入的了解。使之在异分母加减中能够得心应手。</w:t>
      </w:r>
    </w:p>
    <w:p>
      <w:p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第七环节  布置作业</w:t>
      </w:r>
    </w:p>
    <w:p>
      <w:pPr>
        <w:numPr>
          <w:ilvl w:val="0"/>
          <w:numId w:val="1"/>
        </w:numPr>
        <w:spacing w:line="360" w:lineRule="auto"/>
        <w:rPr>
          <w:rFonts w:hint="eastAsia"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P121习题5.5</w:t>
      </w:r>
    </w:p>
    <w:p>
      <w:pPr>
        <w:numPr>
          <w:ilvl w:val="0"/>
          <w:numId w:val="1"/>
        </w:numPr>
        <w:spacing w:line="360" w:lineRule="auto"/>
        <w:rPr>
          <w:rFonts w:ascii="宋体" w:hAnsi="宋体"/>
          <w:b w:val="0"/>
          <w:bCs w:val="0"/>
          <w:color w:val="000000" w:themeColor="text1"/>
          <w:sz w:val="21"/>
          <w:szCs w:val="21"/>
          <w14:textFill>
            <w14:solidFill>
              <w14:schemeClr w14:val="tx1"/>
            </w14:solidFill>
          </w14:textFill>
        </w:rPr>
      </w:pPr>
      <w:r>
        <w:rPr>
          <w:rFonts w:hint="eastAsia" w:ascii="宋体" w:hAnsi="宋体"/>
          <w:b w:val="0"/>
          <w:bCs w:val="0"/>
          <w:color w:val="000000" w:themeColor="text1"/>
          <w:sz w:val="21"/>
          <w:szCs w:val="21"/>
          <w14:textFill>
            <w14:solidFill>
              <w14:schemeClr w14:val="tx1"/>
            </w14:solidFill>
          </w14:textFill>
        </w:rPr>
        <w:t>预习《分式的加减法第三节》</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6A41C8"/>
    <w:multiLevelType w:val="multilevel"/>
    <w:tmpl w:val="506A41C8"/>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B1410"/>
    <w:rsid w:val="402B14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wmf"/><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7.wmf"/><Relationship Id="rId3" Type="http://schemas.openxmlformats.org/officeDocument/2006/relationships/theme" Target="theme/theme1.xml"/><Relationship Id="rId29" Type="http://schemas.openxmlformats.org/officeDocument/2006/relationships/image" Target="media/image26.wmf"/><Relationship Id="rId28" Type="http://schemas.openxmlformats.org/officeDocument/2006/relationships/image" Target="media/image25.wmf"/><Relationship Id="rId27" Type="http://schemas.openxmlformats.org/officeDocument/2006/relationships/image" Target="media/image24.wmf"/><Relationship Id="rId26" Type="http://schemas.openxmlformats.org/officeDocument/2006/relationships/image" Target="media/image23.wmf"/><Relationship Id="rId25" Type="http://schemas.openxmlformats.org/officeDocument/2006/relationships/image" Target="media/image22.wmf"/><Relationship Id="rId24" Type="http://schemas.openxmlformats.org/officeDocument/2006/relationships/image" Target="media/image21.wmf"/><Relationship Id="rId23" Type="http://schemas.openxmlformats.org/officeDocument/2006/relationships/image" Target="media/image20.wmf"/><Relationship Id="rId22" Type="http://schemas.openxmlformats.org/officeDocument/2006/relationships/image" Target="media/image19.wmf"/><Relationship Id="rId21" Type="http://schemas.openxmlformats.org/officeDocument/2006/relationships/image" Target="media/image18.wmf"/><Relationship Id="rId20" Type="http://schemas.openxmlformats.org/officeDocument/2006/relationships/image" Target="media/image17.wmf"/><Relationship Id="rId2" Type="http://schemas.openxmlformats.org/officeDocument/2006/relationships/settings" Target="settings.xml"/><Relationship Id="rId19" Type="http://schemas.openxmlformats.org/officeDocument/2006/relationships/image" Target="media/image16.wmf"/><Relationship Id="rId18" Type="http://schemas.openxmlformats.org/officeDocument/2006/relationships/image" Target="media/image15.wmf"/><Relationship Id="rId17" Type="http://schemas.openxmlformats.org/officeDocument/2006/relationships/image" Target="media/image14.wmf"/><Relationship Id="rId16" Type="http://schemas.openxmlformats.org/officeDocument/2006/relationships/image" Target="media/image13.wmf"/><Relationship Id="rId15" Type="http://schemas.openxmlformats.org/officeDocument/2006/relationships/image" Target="media/image12.wmf"/><Relationship Id="rId14" Type="http://schemas.openxmlformats.org/officeDocument/2006/relationships/image" Target="media/image11.wmf"/><Relationship Id="rId13" Type="http://schemas.openxmlformats.org/officeDocument/2006/relationships/image" Target="media/image10.wmf"/><Relationship Id="rId12" Type="http://schemas.openxmlformats.org/officeDocument/2006/relationships/image" Target="media/image9.wmf"/><Relationship Id="rId11" Type="http://schemas.openxmlformats.org/officeDocument/2006/relationships/image" Target="media/image8.wmf"/><Relationship Id="rId10" Type="http://schemas.openxmlformats.org/officeDocument/2006/relationships/image" Target="media/image7.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2018-12-26T07:19:00Z</dcterms:created>
  <dc:creator>Administrator</dc:creator>
  <cp:lastModifiedBy>Administrator</cp:lastModifiedBy>
  <dcterms:modified xsi:type="dcterms:W3CDTF">2018-12-26T07:20:03Z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