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311" w:lineRule="auto"/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初中名著阅读教学的策略思考</w:t>
      </w:r>
    </w:p>
    <w:p>
      <w:pPr>
        <w:wordWrap w:val="0"/>
        <w:spacing w:line="311" w:lineRule="auto"/>
        <w:jc w:val="center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学校：成都棠湖外国语学校     姓名：周琳     电话：13980450531</w:t>
      </w:r>
    </w:p>
    <w:p>
      <w:pPr>
        <w:wordWrap w:val="0"/>
        <w:spacing w:line="311" w:lineRule="auto"/>
        <w:jc w:val="center"/>
        <w:rPr>
          <w:rFonts w:ascii="宋体" w:hAnsi="宋体" w:eastAsia="宋体"/>
        </w:rPr>
      </w:pPr>
    </w:p>
    <w:p>
      <w:pPr>
        <w:wordWrap w:val="0"/>
        <w:spacing w:line="440" w:lineRule="exact"/>
        <w:ind w:firstLine="562" w:firstLineChars="200"/>
        <w:rPr>
          <w:rFonts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b/>
          <w:bCs/>
          <w:sz w:val="28"/>
          <w:szCs w:val="28"/>
        </w:rPr>
        <w:t>摘要：</w:t>
      </w:r>
      <w:r>
        <w:rPr>
          <w:rFonts w:hint="eastAsia" w:ascii="宋体" w:hAnsi="宋体" w:eastAsia="宋体" w:cstheme="minorEastAsia"/>
          <w:b w:val="0"/>
          <w:bCs w:val="0"/>
          <w:sz w:val="28"/>
          <w:szCs w:val="28"/>
          <w:lang w:val="en-US" w:eastAsia="zh-CN"/>
        </w:rPr>
        <w:t>统</w:t>
      </w:r>
      <w:r>
        <w:rPr>
          <w:rFonts w:hint="eastAsia" w:ascii="宋体" w:hAnsi="宋体" w:eastAsia="宋体" w:cstheme="minorEastAsia"/>
          <w:sz w:val="28"/>
          <w:szCs w:val="28"/>
        </w:rPr>
        <w:t>编教材在全国推行，名著阅读成了其中不可忽略的版块。然而目前名著阅读依然是初中语文教学中的弱势板块，学生缺乏阅读氛围与阅读兴趣，</w:t>
      </w:r>
      <w:r>
        <w:rPr>
          <w:rFonts w:hint="eastAsia" w:ascii="宋体" w:hAnsi="宋体" w:eastAsia="宋体" w:cstheme="minorEastAsia"/>
          <w:sz w:val="28"/>
          <w:szCs w:val="28"/>
          <w:lang w:val="en-US" w:eastAsia="zh-CN"/>
        </w:rPr>
        <w:t>部分</w:t>
      </w:r>
      <w:r>
        <w:rPr>
          <w:rFonts w:hint="eastAsia" w:ascii="宋体" w:hAnsi="宋体" w:eastAsia="宋体" w:cstheme="minorEastAsia"/>
          <w:sz w:val="28"/>
          <w:szCs w:val="28"/>
        </w:rPr>
        <w:t>教师没有专业素养</w:t>
      </w:r>
      <w:r>
        <w:rPr>
          <w:rFonts w:hint="eastAsia" w:ascii="宋体" w:hAnsi="宋体" w:eastAsia="宋体" w:cstheme="minorEastAsia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theme="minorEastAsia"/>
          <w:sz w:val="28"/>
          <w:szCs w:val="28"/>
          <w:lang w:val="en-US" w:eastAsia="zh-CN"/>
        </w:rPr>
        <w:t>同时教师们也缺乏</w:t>
      </w:r>
      <w:r>
        <w:rPr>
          <w:rFonts w:hint="eastAsia" w:ascii="宋体" w:hAnsi="宋体" w:eastAsia="宋体" w:cstheme="minorEastAsia"/>
          <w:sz w:val="28"/>
          <w:szCs w:val="28"/>
        </w:rPr>
        <w:t>专业教材，</w:t>
      </w:r>
      <w:r>
        <w:rPr>
          <w:rFonts w:hint="eastAsia" w:ascii="宋体" w:hAnsi="宋体" w:eastAsia="宋体" w:cstheme="minorEastAsia"/>
          <w:sz w:val="28"/>
          <w:szCs w:val="28"/>
          <w:lang w:val="en-US" w:eastAsia="zh-CN"/>
        </w:rPr>
        <w:t>这</w:t>
      </w:r>
      <w:r>
        <w:rPr>
          <w:rFonts w:hint="eastAsia" w:ascii="宋体" w:hAnsi="宋体" w:eastAsia="宋体" w:cstheme="minorEastAsia"/>
          <w:sz w:val="28"/>
          <w:szCs w:val="28"/>
        </w:rPr>
        <w:t>是目前名著阅读的现状。想要改善名著阅读的现状，不仅需要教师以兴趣入手、以活动促读、以展示评价来引导学生完成阅读，还需要从根本上改变名著阅读的评价机制。</w:t>
      </w:r>
    </w:p>
    <w:p>
      <w:pPr>
        <w:wordWrap w:val="0"/>
        <w:spacing w:line="440" w:lineRule="exact"/>
        <w:ind w:firstLine="562" w:firstLineChars="200"/>
        <w:rPr>
          <w:rFonts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b/>
          <w:bCs/>
          <w:sz w:val="28"/>
          <w:szCs w:val="28"/>
        </w:rPr>
        <w:t>关键词：</w:t>
      </w:r>
      <w:r>
        <w:rPr>
          <w:rFonts w:hint="eastAsia" w:ascii="宋体" w:hAnsi="宋体" w:eastAsia="宋体" w:cstheme="minorEastAsia"/>
          <w:sz w:val="28"/>
          <w:szCs w:val="28"/>
        </w:rPr>
        <w:t>名著阅读；</w:t>
      </w:r>
      <w:r>
        <w:rPr>
          <w:rFonts w:hint="eastAsia" w:ascii="宋体" w:hAnsi="宋体" w:eastAsia="宋体" w:cstheme="minorEastAsia"/>
          <w:sz w:val="28"/>
          <w:szCs w:val="28"/>
          <w:lang w:val="en-US" w:eastAsia="zh-CN"/>
        </w:rPr>
        <w:t>教学；</w:t>
      </w:r>
      <w:bookmarkStart w:id="0" w:name="_GoBack"/>
      <w:bookmarkEnd w:id="0"/>
      <w:r>
        <w:rPr>
          <w:rFonts w:hint="eastAsia" w:ascii="宋体" w:hAnsi="宋体" w:eastAsia="宋体" w:cstheme="minorEastAsia"/>
          <w:sz w:val="28"/>
          <w:szCs w:val="28"/>
        </w:rPr>
        <w:t>策略</w:t>
      </w:r>
    </w:p>
    <w:p>
      <w:pPr>
        <w:wordWrap w:val="0"/>
        <w:spacing w:line="440" w:lineRule="exact"/>
        <w:rPr>
          <w:rFonts w:ascii="宋体" w:hAnsi="宋体" w:eastAsia="宋体" w:cstheme="minorEastAsia"/>
          <w:sz w:val="28"/>
          <w:szCs w:val="28"/>
        </w:rPr>
      </w:pPr>
    </w:p>
    <w:p>
      <w:pPr>
        <w:wordWrap w:val="0"/>
        <w:spacing w:line="440" w:lineRule="exact"/>
        <w:ind w:firstLine="560" w:firstLineChars="200"/>
        <w:rPr>
          <w:rFonts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>“让学生变聪明的方法，不是补课，不是增加作业量，而是阅读，阅读，再阅读。”[1] 2001年初中《语文课程标准》增加了“名著导读”栏目，以引导学生注重阅读。十年后，2011年版《语文课程标准》更加注重读的版块，强调教师作用，提出“教师应加强对学生阅读的指导、引领和点拨，不应以教师的分析代替学生的阅读实践、以模式化的解读来代替学生的体验和思考”。而今，</w:t>
      </w:r>
      <w:r>
        <w:rPr>
          <w:rFonts w:hint="eastAsia" w:ascii="宋体" w:hAnsi="宋体" w:eastAsia="宋体" w:cstheme="minorEastAsia"/>
          <w:sz w:val="28"/>
          <w:szCs w:val="28"/>
          <w:lang w:val="en-US" w:eastAsia="zh-CN"/>
        </w:rPr>
        <w:t>统</w:t>
      </w:r>
      <w:r>
        <w:rPr>
          <w:rFonts w:hint="eastAsia" w:ascii="宋体" w:hAnsi="宋体" w:eastAsia="宋体" w:cstheme="minorEastAsia"/>
          <w:sz w:val="28"/>
          <w:szCs w:val="28"/>
        </w:rPr>
        <w:t>编教材在全国推行，名著阅读更是成了其中不可忽略的版块。相较于以往人教版教材，编</w:t>
      </w:r>
      <w:r>
        <w:rPr>
          <w:rFonts w:hint="eastAsia" w:ascii="宋体" w:hAnsi="宋体" w:eastAsia="宋体" w:cstheme="minorEastAsia"/>
          <w:sz w:val="28"/>
          <w:szCs w:val="28"/>
          <w:lang w:val="en-US" w:eastAsia="zh-CN"/>
        </w:rPr>
        <w:t>统</w:t>
      </w:r>
      <w:r>
        <w:rPr>
          <w:rFonts w:hint="eastAsia" w:ascii="宋体" w:hAnsi="宋体" w:eastAsia="宋体" w:cstheme="minorEastAsia"/>
          <w:sz w:val="28"/>
          <w:szCs w:val="28"/>
        </w:rPr>
        <w:t>教材不仅有推荐篇目，还有每篇名著导读材料之后还附有“自主阅读推荐”板块。在这样的大背景下，到底该采取何种策略进行名著阅读教学？</w:t>
      </w:r>
    </w:p>
    <w:p>
      <w:pPr>
        <w:wordWrap w:val="0"/>
        <w:spacing w:line="440" w:lineRule="exact"/>
        <w:ind w:firstLine="420" w:firstLineChars="150"/>
        <w:rPr>
          <w:rFonts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>（一）关于教师教学方面</w:t>
      </w:r>
    </w:p>
    <w:p>
      <w:pPr>
        <w:wordWrap w:val="0"/>
        <w:spacing w:line="440" w:lineRule="exact"/>
        <w:ind w:firstLine="560" w:firstLineChars="200"/>
        <w:rPr>
          <w:rFonts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>1.以兴趣入手</w:t>
      </w:r>
    </w:p>
    <w:p>
      <w:pPr>
        <w:spacing w:line="440" w:lineRule="exact"/>
        <w:ind w:firstLine="560" w:firstLineChars="200"/>
        <w:rPr>
          <w:rFonts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>俗话说的好“兴趣是最好的老师”，当学生对某部名著产生浓厚兴趣时，必然能促使他走进名著，这就要求教师采用各种手段来吸引学生的兴趣。以《寂静的春天》为例，这是一部有关环境保护的科普作品，其中包含大量的科学事例与科学数据，学生难免缺乏阅读兴趣。教师可以采用如下几种方式激趣：一是视觉冲击激趣。选择有关化学制剂污染食品的相关文字报道、图片、视频等介绍给学生，如：“8·20韩国毒鸡蛋事件”、“三鹿奶粉引发的中国奶制品污染事件”、“苏丹红食品添加剂事件”等，请学生观看之后的谈感受。从当下的环境问题入手，让学生意识到《寂静的春天》虽然已经出版四十多年，但如今我们身边有关化学制剂的问题依然比比皆是。由生活中的事例，来激发学生的阅读兴趣。二是借用他人评价激趣。教师可以在课前布置学生收集与《寂静的春天》相关的名家评价，比如美国前副总统戈尔在《寂静的春天》再版前言中这样评价：“无疑，《寂静的春天》的影响，可以与《汤姆叔叔的小屋》相媲美。两本珍贵的书都改变了我们的社会”。收集好这些评价后，再在课堂中分享，在分享的过程中，学生就会思考：“连某某名人都如此推崇本书，一定有它的价值所在”，这样就达到了激发阅读兴趣的目的。三是精彩文段激趣。教师PPT展示《寂静的春天》中的精彩文段“鳟鱼浮出水面大口喘气，不住颤抖、痉挛……眼睛蒙上了一层白膜，这表明它们的视力已经遭受了损伤或者完全丧失”，教师设置问题：如果遭遇同样待遇的是人类，是我们身边的人，是我们自己，你会有怎样的感受？那么是什么原因造成了鳟鱼的痛苦？以先品文中精彩段落，达到激发阅读兴趣的目的。</w:t>
      </w:r>
    </w:p>
    <w:p>
      <w:pPr>
        <w:wordWrap w:val="0"/>
        <w:spacing w:line="440" w:lineRule="exact"/>
        <w:ind w:firstLine="560" w:firstLineChars="200"/>
        <w:rPr>
          <w:rFonts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>2.以活动促读</w:t>
      </w:r>
    </w:p>
    <w:p>
      <w:pPr>
        <w:wordWrap w:val="0"/>
        <w:spacing w:line="440" w:lineRule="exact"/>
        <w:rPr>
          <w:rFonts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 xml:space="preserve">    完成一本书的阅读是一个漫长的过程，用各种活动督促学生完成阅读，是名著阅读教学最重要的部分。在引导过程中，教师可采用这些方式：一是小组评比促读。小组活动能充分发挥同辈群体的力量，让督促更有成效。例如可以让学生在阅读过程中，对精读段落做批注，最后以小组为单位检查批注总量，根据得分的高低而奖励不同。二是思维导图促读。思维导图是将思维形象化的方法。运用图文并重的技巧，把各级主题的关系以图像的形式帮助学生建立记忆链接。以《创业史》为例，可以用章节为主线的梳理形式，以人物为中心，梳理与“梁三老汉”“梁生宝”“徐改霞”有关的情节，画画思维导图。三是游戏促读。以《草房子》为例，在阅读的过程中，可以设置以下活动：刷朋友圈已经成为时下生活中的一部分，试想如果《草房子》中的人物也要发朋友圈，他们会发哪些状态？收到哪些回复呢？游戏化的设计对学生更具吸引力，站在学生的角度去设计问题，能够寓教于乐，学生在轻松游戏的过程中，掌握了更多知识。</w:t>
      </w:r>
    </w:p>
    <w:p>
      <w:pPr>
        <w:wordWrap w:val="0"/>
        <w:spacing w:line="440" w:lineRule="exact"/>
        <w:ind w:firstLine="560" w:firstLineChars="200"/>
        <w:rPr>
          <w:rFonts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>3.以展示评价</w:t>
      </w:r>
    </w:p>
    <w:p>
      <w:pPr>
        <w:wordWrap w:val="0"/>
        <w:spacing w:line="440" w:lineRule="exact"/>
        <w:ind w:firstLine="560" w:firstLineChars="200"/>
        <w:rPr>
          <w:rFonts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>一本书已经阅读完成，到底学生收获了多少，可以用学生展示的方式来评价。比如可以让学生以表格的形式，或以小论文的形式简要分析本作品的语言特点。最终全班评比，好的作品甚至可以投稿发表，以增加学生的阅读成就感。或者以辩论会、比较阅读等形式，激发学生深度思考，拓宽学生视野，将舞台交还给学生，真正做到以学生为主体，让学生展示自己的阅读成果。</w:t>
      </w:r>
    </w:p>
    <w:p>
      <w:pPr>
        <w:wordWrap w:val="0"/>
        <w:spacing w:line="440" w:lineRule="exact"/>
        <w:ind w:firstLine="420" w:firstLineChars="150"/>
        <w:rPr>
          <w:rFonts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>（二）关于评价机制方面</w:t>
      </w:r>
    </w:p>
    <w:p>
      <w:pPr>
        <w:wordWrap w:val="0"/>
        <w:spacing w:line="440" w:lineRule="exact"/>
        <w:rPr>
          <w:rFonts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 xml:space="preserve">    阅读对人一生的影响是极其深远的，这一点大家都无可厚非。但要想学生、家长以及教师在日常的学习中就重视阅读，那么中考关于名著阅读的题型设置就至关重要，中考是所有人都不容忽视的指挥棒。首先，考察的形式应力求多样化，能真正检测到学生：读和不读不一样，深读和浅读不一样。其次，考察的题型由客观题向主观题倾斜，尽量减少学生仅靠单纯背诵就能解答的题型。最后，增加名著阅读的分值。分数是最直观的，不管你是否有阅读习惯，不管你是否真正的喜欢阅读，分值都让你不得不重视阅读。</w:t>
      </w:r>
    </w:p>
    <w:p>
      <w:pPr>
        <w:wordWrap w:val="0"/>
        <w:spacing w:line="440" w:lineRule="exact"/>
        <w:ind w:firstLine="560" w:firstLineChars="200"/>
        <w:rPr>
          <w:rFonts w:ascii="宋体" w:hAnsi="宋体" w:eastAsia="宋体" w:cstheme="minorEastAsia"/>
          <w:sz w:val="28"/>
          <w:szCs w:val="28"/>
        </w:rPr>
      </w:pPr>
      <w:r>
        <w:rPr>
          <w:rFonts w:hint="eastAsia" w:ascii="宋体" w:hAnsi="宋体" w:eastAsia="宋体" w:cstheme="minorEastAsia"/>
          <w:sz w:val="28"/>
          <w:szCs w:val="28"/>
        </w:rPr>
        <w:t>综上所述，“人之才智但有滞碍，无不可读适当之书使之顺畅”，养成好的阅读习惯对于人一生的发展都有深远影响。要想名著阅读走出如今的尴尬境地，需要学生、家长、教师以及相关教育主管部门的共同配合。学生充分发挥阅读的主体作用，家长尽全力营造阅读氛围，教师绞尽脑汁激趣引导，教育部门更加合理化、科学化考试试题，只有在大家共同的努力下，名著阅读的路才能越来越明朗开阔！</w:t>
      </w:r>
    </w:p>
    <w:p>
      <w:pPr>
        <w:wordWrap w:val="0"/>
        <w:spacing w:line="440" w:lineRule="exact"/>
        <w:ind w:firstLine="560" w:firstLineChars="200"/>
        <w:rPr>
          <w:rFonts w:ascii="宋体" w:hAnsi="宋体" w:eastAsia="宋体" w:cstheme="minorEastAsia"/>
          <w:sz w:val="28"/>
          <w:szCs w:val="28"/>
        </w:rPr>
      </w:pPr>
    </w:p>
    <w:p>
      <w:pPr>
        <w:wordWrap w:val="0"/>
        <w:spacing w:line="311" w:lineRule="auto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参考文献：</w:t>
      </w:r>
    </w:p>
    <w:p>
      <w:pPr>
        <w:wordWrap w:val="0"/>
        <w:spacing w:line="311" w:lineRule="auto"/>
        <w:ind w:firstLine="420"/>
      </w:pPr>
      <w:r>
        <w:t>[1]</w:t>
      </w:r>
      <w:r>
        <w:rPr>
          <w:rFonts w:hint="eastAsia" w:eastAsia="宋体"/>
        </w:rPr>
        <w:t>苏霍姆林斯基，</w:t>
      </w:r>
      <w:r>
        <w:t> </w:t>
      </w:r>
      <w:r>
        <w:rPr>
          <w:rFonts w:hint="eastAsia"/>
        </w:rPr>
        <w:t xml:space="preserve">给教师的建议[M]. </w:t>
      </w:r>
      <w:r>
        <w:rPr>
          <w:rFonts w:hint="eastAsia" w:eastAsia="宋体"/>
        </w:rPr>
        <w:t>北京：教育科学出版社，1980.</w:t>
      </w:r>
    </w:p>
    <w:p>
      <w:pPr>
        <w:wordWrap w:val="0"/>
        <w:spacing w:line="311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   [2]温儒敏，倡导名著阅读还须讲究方法[J]. 创新人才教育，2015，3（1）</w:t>
      </w:r>
    </w:p>
    <w:sectPr>
      <w:pgSz w:w="11906" w:h="16838"/>
      <w:pgMar w:top="1701" w:right="1440" w:bottom="1440" w:left="1440" w:header="708" w:footer="708" w:gutter="0"/>
      <w:cols w:space="720" w:num="1"/>
      <w:docGrid w:linePitch="360" w:charSpace="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00"/>
  <w:noPunctuationKerning w:val="1"/>
  <w:characterSpacingControl w:val="doNotCompress"/>
  <w:compat>
    <w:balanceSingleByteDoubleByteWidth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74160"/>
    <w:rsid w:val="00030F11"/>
    <w:rsid w:val="000C4330"/>
    <w:rsid w:val="003E38E4"/>
    <w:rsid w:val="00574160"/>
    <w:rsid w:val="00CB2B68"/>
    <w:rsid w:val="00E978CF"/>
    <w:rsid w:val="00F56D77"/>
    <w:rsid w:val="0A541123"/>
    <w:rsid w:val="100E5F8B"/>
    <w:rsid w:val="10923567"/>
    <w:rsid w:val="14846EF2"/>
    <w:rsid w:val="15F24938"/>
    <w:rsid w:val="245331CE"/>
    <w:rsid w:val="253C3EA3"/>
    <w:rsid w:val="2B054455"/>
    <w:rsid w:val="3B0906BC"/>
    <w:rsid w:val="443A7B66"/>
    <w:rsid w:val="45130675"/>
    <w:rsid w:val="47D16504"/>
    <w:rsid w:val="6CE31165"/>
    <w:rsid w:val="7C310E20"/>
    <w:rsid w:val="7C34187E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6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6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0" w:semiHidden="0" w:name="Strong"/>
    <w:lsdException w:qFormat="1" w:unhideWhenUsed="0" w:uiPriority="18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7"/>
    <w:pPr>
      <w:outlineLvl w:val="0"/>
    </w:pPr>
    <w:rPr>
      <w:sz w:val="28"/>
      <w:szCs w:val="28"/>
    </w:rPr>
  </w:style>
  <w:style w:type="paragraph" w:styleId="3">
    <w:name w:val="heading 2"/>
    <w:next w:val="1"/>
    <w:qFormat/>
    <w:uiPriority w:val="8"/>
    <w:pPr>
      <w:jc w:val="both"/>
      <w:outlineLvl w:val="1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4">
    <w:name w:val="heading 3"/>
    <w:next w:val="1"/>
    <w:qFormat/>
    <w:uiPriority w:val="9"/>
    <w:pPr>
      <w:ind w:left="1000" w:hanging="400"/>
      <w:jc w:val="both"/>
      <w:outlineLvl w:val="2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5">
    <w:name w:val="heading 4"/>
    <w:next w:val="1"/>
    <w:qFormat/>
    <w:uiPriority w:val="10"/>
    <w:pPr>
      <w:ind w:left="1200" w:hanging="400"/>
      <w:jc w:val="both"/>
      <w:outlineLvl w:val="3"/>
    </w:pPr>
    <w:rPr>
      <w:rFonts w:asciiTheme="minorHAnsi" w:hAnsiTheme="minorHAnsi" w:eastAsiaTheme="minorEastAsia" w:cstheme="minorBidi"/>
      <w:b/>
      <w:sz w:val="21"/>
      <w:szCs w:val="21"/>
      <w:lang w:val="en-US" w:eastAsia="zh-CN" w:bidi="ar-SA"/>
    </w:rPr>
  </w:style>
  <w:style w:type="paragraph" w:styleId="6">
    <w:name w:val="heading 5"/>
    <w:next w:val="1"/>
    <w:qFormat/>
    <w:uiPriority w:val="11"/>
    <w:pPr>
      <w:ind w:left="1400" w:hanging="400"/>
      <w:jc w:val="both"/>
      <w:outlineLvl w:val="4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7">
    <w:name w:val="heading 6"/>
    <w:next w:val="1"/>
    <w:qFormat/>
    <w:uiPriority w:val="12"/>
    <w:pPr>
      <w:ind w:left="1600" w:hanging="400"/>
      <w:jc w:val="both"/>
      <w:outlineLvl w:val="5"/>
    </w:pPr>
    <w:rPr>
      <w:rFonts w:asciiTheme="minorHAnsi" w:hAnsiTheme="minorHAnsi" w:eastAsiaTheme="minorEastAsia" w:cstheme="minorBidi"/>
      <w:b/>
      <w:sz w:val="21"/>
      <w:szCs w:val="21"/>
      <w:lang w:val="en-US" w:eastAsia="zh-CN" w:bidi="ar-SA"/>
    </w:rPr>
  </w:style>
  <w:style w:type="paragraph" w:styleId="8">
    <w:name w:val="heading 7"/>
    <w:next w:val="1"/>
    <w:qFormat/>
    <w:uiPriority w:val="13"/>
    <w:pPr>
      <w:ind w:left="1800" w:hanging="400"/>
      <w:jc w:val="both"/>
      <w:outlineLvl w:val="6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9">
    <w:name w:val="heading 8"/>
    <w:next w:val="1"/>
    <w:qFormat/>
    <w:uiPriority w:val="14"/>
    <w:pPr>
      <w:ind w:left="2000" w:hanging="400"/>
      <w:jc w:val="both"/>
      <w:outlineLvl w:val="7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10">
    <w:name w:val="heading 9"/>
    <w:next w:val="1"/>
    <w:qFormat/>
    <w:uiPriority w:val="15"/>
    <w:pPr>
      <w:ind w:left="2200" w:hanging="400"/>
      <w:jc w:val="both"/>
      <w:outlineLvl w:val="8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character" w:default="1" w:styleId="25">
    <w:name w:val="Default Paragraph Font"/>
    <w:semiHidden/>
    <w:unhideWhenUsed/>
    <w:uiPriority w:val="1"/>
  </w:style>
  <w:style w:type="table" w:default="1" w:styleId="2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unhideWhenUsed/>
    <w:qFormat/>
    <w:uiPriority w:val="34"/>
    <w:pPr>
      <w:ind w:left="2550"/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12">
    <w:name w:val="toc 5"/>
    <w:next w:val="1"/>
    <w:unhideWhenUsed/>
    <w:qFormat/>
    <w:uiPriority w:val="32"/>
    <w:pPr>
      <w:ind w:left="1700"/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13">
    <w:name w:val="toc 3"/>
    <w:next w:val="1"/>
    <w:unhideWhenUsed/>
    <w:qFormat/>
    <w:uiPriority w:val="30"/>
    <w:pPr>
      <w:ind w:left="850"/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14">
    <w:name w:val="toc 8"/>
    <w:next w:val="1"/>
    <w:unhideWhenUsed/>
    <w:qFormat/>
    <w:uiPriority w:val="35"/>
    <w:pPr>
      <w:ind w:left="2975"/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15">
    <w:name w:val="footer"/>
    <w:basedOn w:val="1"/>
    <w:link w:val="4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4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next w:val="1"/>
    <w:unhideWhenUsed/>
    <w:qFormat/>
    <w:uiPriority w:val="28"/>
    <w:pPr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18">
    <w:name w:val="toc 4"/>
    <w:next w:val="1"/>
    <w:unhideWhenUsed/>
    <w:qFormat/>
    <w:uiPriority w:val="31"/>
    <w:pPr>
      <w:ind w:left="1275"/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19">
    <w:name w:val="Subtitle"/>
    <w:qFormat/>
    <w:uiPriority w:val="16"/>
    <w:pPr>
      <w:jc w:val="center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0">
    <w:name w:val="toc 6"/>
    <w:next w:val="1"/>
    <w:unhideWhenUsed/>
    <w:qFormat/>
    <w:uiPriority w:val="33"/>
    <w:pPr>
      <w:ind w:left="2125"/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21">
    <w:name w:val="toc 2"/>
    <w:next w:val="1"/>
    <w:unhideWhenUsed/>
    <w:qFormat/>
    <w:uiPriority w:val="29"/>
    <w:pPr>
      <w:ind w:left="425"/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22">
    <w:name w:val="toc 9"/>
    <w:next w:val="1"/>
    <w:unhideWhenUsed/>
    <w:qFormat/>
    <w:uiPriority w:val="36"/>
    <w:pPr>
      <w:ind w:left="3400"/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23">
    <w:name w:val="Normal (Web)"/>
    <w:basedOn w:val="1"/>
    <w:qFormat/>
    <w:uiPriority w:val="0"/>
    <w:rPr>
      <w:sz w:val="24"/>
    </w:rPr>
  </w:style>
  <w:style w:type="paragraph" w:styleId="24">
    <w:name w:val="Title"/>
    <w:qFormat/>
    <w:uiPriority w:val="6"/>
    <w:pPr>
      <w:jc w:val="center"/>
    </w:pPr>
    <w:rPr>
      <w:rFonts w:asciiTheme="minorHAnsi" w:hAnsiTheme="minorHAnsi" w:eastAsiaTheme="minorEastAsia" w:cstheme="minorBidi"/>
      <w:b/>
      <w:sz w:val="32"/>
      <w:szCs w:val="32"/>
      <w:lang w:val="en-US" w:eastAsia="zh-CN" w:bidi="ar-SA"/>
    </w:rPr>
  </w:style>
  <w:style w:type="character" w:styleId="26">
    <w:name w:val="Strong"/>
    <w:qFormat/>
    <w:uiPriority w:val="20"/>
    <w:rPr>
      <w:b/>
      <w:w w:val="100"/>
      <w:sz w:val="21"/>
      <w:szCs w:val="21"/>
      <w:shd w:val="clear" w:color="auto" w:fill="auto"/>
    </w:rPr>
  </w:style>
  <w:style w:type="character" w:styleId="27">
    <w:name w:val="Emphasis"/>
    <w:qFormat/>
    <w:uiPriority w:val="18"/>
    <w:rPr>
      <w:i/>
      <w:w w:val="100"/>
      <w:sz w:val="21"/>
      <w:szCs w:val="21"/>
      <w:shd w:val="clear" w:color="auto" w:fill="auto"/>
    </w:rPr>
  </w:style>
  <w:style w:type="paragraph" w:customStyle="1" w:styleId="29">
    <w:name w:val="无间隔1"/>
    <w:qFormat/>
    <w:uiPriority w:val="5"/>
    <w:pPr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character" w:customStyle="1" w:styleId="30">
    <w:name w:val="不明显强调1"/>
    <w:qFormat/>
    <w:uiPriority w:val="17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31">
    <w:name w:val="明显强调1"/>
    <w:qFormat/>
    <w:uiPriority w:val="19"/>
    <w:rPr>
      <w:i/>
      <w:color w:val="5B9BD5"/>
      <w:w w:val="100"/>
      <w:sz w:val="21"/>
      <w:szCs w:val="21"/>
      <w:shd w:val="clear" w:color="auto" w:fill="auto"/>
    </w:rPr>
  </w:style>
  <w:style w:type="paragraph" w:customStyle="1" w:styleId="32">
    <w:name w:val="引用1"/>
    <w:qFormat/>
    <w:uiPriority w:val="21"/>
    <w:pPr>
      <w:ind w:left="864" w:right="864"/>
      <w:jc w:val="center"/>
    </w:pPr>
    <w:rPr>
      <w:rFonts w:asciiTheme="minorHAnsi" w:hAnsiTheme="minorHAnsi" w:eastAsiaTheme="minorEastAsia" w:cstheme="minorBidi"/>
      <w:i/>
      <w:color w:val="404040"/>
      <w:sz w:val="21"/>
      <w:szCs w:val="21"/>
      <w:lang w:val="en-US" w:eastAsia="zh-CN" w:bidi="ar-SA"/>
    </w:rPr>
  </w:style>
  <w:style w:type="paragraph" w:customStyle="1" w:styleId="33">
    <w:name w:val="明显引用1"/>
    <w:qFormat/>
    <w:uiPriority w:val="22"/>
    <w:pPr>
      <w:ind w:left="950" w:right="950"/>
      <w:jc w:val="center"/>
    </w:pPr>
    <w:rPr>
      <w:rFonts w:asciiTheme="minorHAnsi" w:hAnsiTheme="minorHAnsi" w:eastAsiaTheme="minorEastAsia" w:cstheme="minorBidi"/>
      <w:i/>
      <w:color w:val="5B9BD5"/>
      <w:sz w:val="21"/>
      <w:szCs w:val="21"/>
      <w:lang w:val="en-US" w:eastAsia="zh-CN" w:bidi="ar-SA"/>
    </w:rPr>
  </w:style>
  <w:style w:type="character" w:customStyle="1" w:styleId="34">
    <w:name w:val="不明显参考1"/>
    <w:qFormat/>
    <w:uiPriority w:val="23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35">
    <w:name w:val="明显参考1"/>
    <w:qFormat/>
    <w:uiPriority w:val="24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36">
    <w:name w:val="书籍标题1"/>
    <w:qFormat/>
    <w:uiPriority w:val="25"/>
    <w:rPr>
      <w:b/>
      <w:i/>
      <w:w w:val="100"/>
      <w:sz w:val="21"/>
      <w:szCs w:val="21"/>
      <w:shd w:val="clear" w:color="auto" w:fill="auto"/>
    </w:rPr>
  </w:style>
  <w:style w:type="paragraph" w:customStyle="1" w:styleId="37">
    <w:name w:val="列出段落1"/>
    <w:qFormat/>
    <w:uiPriority w:val="26"/>
    <w:pPr>
      <w:ind w:left="850"/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customStyle="1" w:styleId="38">
    <w:name w:val="TOC 标题1"/>
    <w:unhideWhenUsed/>
    <w:qFormat/>
    <w:uiPriority w:val="27"/>
    <w:pPr>
      <w:jc w:val="both"/>
    </w:pPr>
    <w:rPr>
      <w:rFonts w:asciiTheme="minorHAnsi" w:hAnsiTheme="minorHAnsi" w:eastAsiaTheme="minorEastAsia" w:cstheme="minorBidi"/>
      <w:color w:val="2E74B5"/>
      <w:sz w:val="32"/>
      <w:szCs w:val="32"/>
      <w:lang w:val="en-US" w:eastAsia="zh-CN" w:bidi="ar-SA"/>
    </w:rPr>
  </w:style>
  <w:style w:type="character" w:customStyle="1" w:styleId="39">
    <w:name w:val="keyword-span-wrap"/>
    <w:basedOn w:val="25"/>
    <w:qFormat/>
    <w:uiPriority w:val="0"/>
    <w:rPr>
      <w:color w:val="19A97B"/>
    </w:rPr>
  </w:style>
  <w:style w:type="character" w:customStyle="1" w:styleId="40">
    <w:name w:val="页眉 Char"/>
    <w:basedOn w:val="25"/>
    <w:link w:val="16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41">
    <w:name w:val="页脚 Char"/>
    <w:basedOn w:val="25"/>
    <w:link w:val="15"/>
    <w:qFormat/>
    <w:uiPriority w:val="0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3703</Words>
  <Characters>113</Characters>
  <Lines>1</Lines>
  <Paragraphs>7</Paragraphs>
  <TotalTime>7</TotalTime>
  <ScaleCrop>false</ScaleCrop>
  <LinksUpToDate>false</LinksUpToDate>
  <CharactersWithSpaces>3809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2017-10-16T07:45:00Z</dcterms:created>
  <dc:creator>Administrator</dc:creator>
  <cp:lastModifiedBy>Administrator</cp:lastModifiedBy>
  <cp:lastPrinted>2017-10-17T08:52:00Z</cp:lastPrinted>
  <dcterms:modified xsi:type="dcterms:W3CDTF">2018-07-16T02:33:16Z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  <property fmtid="{D5CDD505-2E9C-101B-9397-08002B2CF9AE}" pid="3" name="KSORubyTemplateID" linkTarget="0">
    <vt:lpwstr>6</vt:lpwstr>
  </property>
</Properties>
</file>