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9A" w:rsidRDefault="000F4542">
      <w:pPr>
        <w:spacing w:after="160"/>
        <w:jc w:val="center"/>
        <w:rPr>
          <w:rFonts w:hAnsi="宋体"/>
        </w:rPr>
      </w:pPr>
      <w:r>
        <w:rPr>
          <w:rFonts w:hAnsi="宋体"/>
        </w:rPr>
        <w:t>爱好由来落笔难，</w:t>
      </w:r>
      <w:r>
        <w:rPr>
          <w:rFonts w:hAnsi="宋体"/>
        </w:rPr>
        <w:t xml:space="preserve"> </w:t>
      </w:r>
      <w:r>
        <w:rPr>
          <w:rFonts w:hAnsi="宋体"/>
        </w:rPr>
        <w:t>一</w:t>
      </w:r>
      <w:proofErr w:type="gramStart"/>
      <w:r>
        <w:rPr>
          <w:rFonts w:hAnsi="宋体"/>
        </w:rPr>
        <w:t>课千改始</w:t>
      </w:r>
      <w:proofErr w:type="gramEnd"/>
      <w:r>
        <w:rPr>
          <w:rFonts w:hAnsi="宋体"/>
        </w:rPr>
        <w:t>心安</w:t>
      </w:r>
    </w:p>
    <w:p w:rsidR="0095219A" w:rsidRDefault="000F4542">
      <w:pPr>
        <w:spacing w:after="160"/>
        <w:jc w:val="center"/>
        <w:rPr>
          <w:rFonts w:hAnsi="宋体"/>
          <w:sz w:val="24"/>
          <w:szCs w:val="24"/>
        </w:rPr>
      </w:pPr>
      <w:r>
        <w:rPr>
          <w:rFonts w:hAnsi="宋体"/>
        </w:rPr>
        <w:t xml:space="preserve">                   </w:t>
      </w:r>
      <w:r>
        <w:rPr>
          <w:rFonts w:hAnsi="宋体"/>
        </w:rPr>
        <w:t>——</w:t>
      </w:r>
      <w:r>
        <w:rPr>
          <w:rFonts w:hAnsi="宋体"/>
        </w:rPr>
        <w:t>语文组备课指南研讨汇报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各位专家、各位老师大家下午好，我是周琳，一名</w:t>
      </w:r>
      <w:proofErr w:type="gramStart"/>
      <w:r>
        <w:rPr>
          <w:rFonts w:hAnsi="宋体"/>
          <w:sz w:val="24"/>
          <w:szCs w:val="24"/>
        </w:rPr>
        <w:t>棠</w:t>
      </w:r>
      <w:proofErr w:type="gramEnd"/>
      <w:r>
        <w:rPr>
          <w:rFonts w:hAnsi="宋体"/>
          <w:sz w:val="24"/>
          <w:szCs w:val="24"/>
        </w:rPr>
        <w:t>外初中语文组的青年教师。今天很荣幸能</w:t>
      </w:r>
      <w:r>
        <w:rPr>
          <w:rFonts w:hAnsi="宋体" w:hint="eastAsia"/>
          <w:sz w:val="24"/>
          <w:szCs w:val="24"/>
        </w:rPr>
        <w:t>作为代表</w:t>
      </w:r>
      <w:r>
        <w:rPr>
          <w:rFonts w:hAnsi="宋体"/>
          <w:sz w:val="24"/>
          <w:szCs w:val="24"/>
        </w:rPr>
        <w:t>在和大家分享我们</w:t>
      </w:r>
      <w:r>
        <w:rPr>
          <w:rFonts w:hAnsi="宋体" w:hint="eastAsia"/>
          <w:sz w:val="24"/>
          <w:szCs w:val="24"/>
        </w:rPr>
        <w:t>语文组</w:t>
      </w:r>
      <w:r>
        <w:rPr>
          <w:rFonts w:hAnsi="宋体" w:hint="eastAsia"/>
          <w:sz w:val="24"/>
          <w:szCs w:val="24"/>
        </w:rPr>
        <w:t>的</w:t>
      </w:r>
      <w:r>
        <w:rPr>
          <w:rFonts w:hAnsi="宋体"/>
          <w:sz w:val="24"/>
          <w:szCs w:val="24"/>
        </w:rPr>
        <w:t>集体教研。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2012</w:t>
      </w:r>
      <w:r>
        <w:rPr>
          <w:rFonts w:hAnsi="宋体"/>
          <w:sz w:val="24"/>
          <w:szCs w:val="24"/>
        </w:rPr>
        <w:t>年我大学毕业，初到</w:t>
      </w:r>
      <w:proofErr w:type="gramStart"/>
      <w:r>
        <w:rPr>
          <w:rFonts w:hAnsi="宋体"/>
          <w:sz w:val="24"/>
          <w:szCs w:val="24"/>
        </w:rPr>
        <w:t>棠</w:t>
      </w:r>
      <w:proofErr w:type="gramEnd"/>
      <w:r>
        <w:rPr>
          <w:rFonts w:hAnsi="宋体"/>
          <w:sz w:val="24"/>
          <w:szCs w:val="24"/>
        </w:rPr>
        <w:t>外，作为一名新大学生我倍感惶恐，深觉自己在课堂设计，提高课堂有效度方面，</w:t>
      </w:r>
      <w:r>
        <w:rPr>
          <w:rFonts w:hAnsi="宋体" w:hint="eastAsia"/>
          <w:sz w:val="24"/>
          <w:szCs w:val="24"/>
        </w:rPr>
        <w:t>亟待提高</w:t>
      </w:r>
      <w:r>
        <w:rPr>
          <w:rFonts w:hAnsi="宋体"/>
          <w:sz w:val="24"/>
          <w:szCs w:val="24"/>
        </w:rPr>
        <w:t>，但是非常幸运的是，我一来</w:t>
      </w:r>
      <w:proofErr w:type="gramStart"/>
      <w:r>
        <w:rPr>
          <w:rFonts w:hAnsi="宋体"/>
          <w:sz w:val="24"/>
          <w:szCs w:val="24"/>
        </w:rPr>
        <w:t>棠</w:t>
      </w:r>
      <w:proofErr w:type="gramEnd"/>
      <w:r>
        <w:rPr>
          <w:rFonts w:hAnsi="宋体"/>
          <w:sz w:val="24"/>
          <w:szCs w:val="24"/>
        </w:rPr>
        <w:t>外初中部，就加入到了务实而有效的集体备课中。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我们的集体备课是分为两步走的，第一步：备课指南研究，第二步：目标叙写。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什么是备课指南呢？所谓备课是老师在讲课前，为一节课做的准备工作。所谓指南是为人们提供指导性资料，是辨别方向的依据，顾名思义：备课指南正是为教师备课提供指导性</w:t>
      </w:r>
      <w:r>
        <w:rPr>
          <w:rFonts w:hAnsi="宋体" w:hint="eastAsia"/>
          <w:sz w:val="24"/>
          <w:szCs w:val="24"/>
        </w:rPr>
        <w:t>的</w:t>
      </w:r>
      <w:r>
        <w:rPr>
          <w:rFonts w:hAnsi="宋体"/>
          <w:sz w:val="24"/>
          <w:szCs w:val="24"/>
        </w:rPr>
        <w:t>资料。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备课指南是基于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3+1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>课堂教学策略的实施运用，面对复杂的课堂教学，教师需要灵动变化的帮助。所以我们从若干优质课的解构中提取出</w:t>
      </w:r>
      <w:r>
        <w:rPr>
          <w:rFonts w:ascii="楷体" w:eastAsia="楷体" w:hAnsi="楷体" w:cs="楷体" w:hint="eastAsia"/>
          <w:b/>
          <w:bCs/>
          <w:sz w:val="24"/>
          <w:szCs w:val="24"/>
        </w:rPr>
        <w:t>自主学习、点拨归纳、自检互评、拓展迁移</w:t>
      </w:r>
      <w:r>
        <w:rPr>
          <w:rFonts w:hAnsi="宋体"/>
          <w:sz w:val="24"/>
          <w:szCs w:val="24"/>
        </w:rPr>
        <w:t>四个要素，通过这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四要素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>重构促进课堂优质，而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备课指南研究</w:t>
      </w:r>
      <w:r>
        <w:rPr>
          <w:rFonts w:hAnsi="宋体"/>
          <w:sz w:val="24"/>
          <w:szCs w:val="24"/>
        </w:rPr>
        <w:t>”</w:t>
      </w:r>
      <w:proofErr w:type="gramStart"/>
      <w:r>
        <w:rPr>
          <w:rFonts w:hAnsi="宋体"/>
          <w:sz w:val="24"/>
          <w:szCs w:val="24"/>
        </w:rPr>
        <w:t>活动则助推</w:t>
      </w:r>
      <w:proofErr w:type="gramEnd"/>
      <w:r>
        <w:rPr>
          <w:rFonts w:hAnsi="宋体"/>
          <w:sz w:val="24"/>
          <w:szCs w:val="24"/>
        </w:rPr>
        <w:t>了方案的落实。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备课指南研究活动的操作分七步完成，依次是：分配任务、个人备课、集体研讨、形成教案、执行教案、反</w:t>
      </w:r>
      <w:r>
        <w:rPr>
          <w:rFonts w:hAnsi="宋体"/>
          <w:sz w:val="24"/>
          <w:szCs w:val="24"/>
        </w:rPr>
        <w:t>馈修改、评优选先。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第一步分配任务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我们秉承：超前撰写、重点突出、</w:t>
      </w:r>
      <w:r>
        <w:rPr>
          <w:rFonts w:hAnsi="宋体" w:hint="eastAsia"/>
          <w:sz w:val="24"/>
          <w:szCs w:val="24"/>
        </w:rPr>
        <w:t>量少质优</w:t>
      </w:r>
      <w:r>
        <w:rPr>
          <w:rFonts w:hAnsi="宋体"/>
          <w:sz w:val="24"/>
          <w:szCs w:val="24"/>
        </w:rPr>
        <w:t>三大原则来执行。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超前撰写即</w:t>
      </w:r>
      <w:r>
        <w:rPr>
          <w:rFonts w:hAnsi="宋体"/>
          <w:sz w:val="24"/>
          <w:szCs w:val="24"/>
        </w:rPr>
        <w:t>每学期</w:t>
      </w:r>
      <w:proofErr w:type="gramStart"/>
      <w:r>
        <w:rPr>
          <w:rFonts w:hAnsi="宋体"/>
          <w:sz w:val="24"/>
          <w:szCs w:val="24"/>
        </w:rPr>
        <w:t>期末就</w:t>
      </w:r>
      <w:proofErr w:type="gramEnd"/>
      <w:r>
        <w:rPr>
          <w:rFonts w:hAnsi="宋体"/>
          <w:sz w:val="24"/>
          <w:szCs w:val="24"/>
        </w:rPr>
        <w:t>分配下学期任务，</w:t>
      </w:r>
      <w:r>
        <w:rPr>
          <w:rFonts w:hAnsi="宋体" w:hint="eastAsia"/>
          <w:sz w:val="24"/>
          <w:szCs w:val="24"/>
        </w:rPr>
        <w:t>定篇、定人</w:t>
      </w:r>
      <w:r>
        <w:rPr>
          <w:rFonts w:hAnsi="宋体"/>
          <w:sz w:val="24"/>
          <w:szCs w:val="24"/>
        </w:rPr>
        <w:t>，以便我们日后检查。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重点突出即</w:t>
      </w:r>
      <w:r>
        <w:rPr>
          <w:rFonts w:hAnsi="宋体"/>
          <w:sz w:val="24"/>
          <w:szCs w:val="24"/>
        </w:rPr>
        <w:t>只提取该</w:t>
      </w:r>
      <w:proofErr w:type="gramStart"/>
      <w:r>
        <w:rPr>
          <w:rFonts w:hAnsi="宋体"/>
          <w:sz w:val="24"/>
          <w:szCs w:val="24"/>
        </w:rPr>
        <w:t>册重点</w:t>
      </w:r>
      <w:proofErr w:type="gramEnd"/>
      <w:r>
        <w:rPr>
          <w:rFonts w:hAnsi="宋体"/>
          <w:sz w:val="24"/>
          <w:szCs w:val="24"/>
        </w:rPr>
        <w:t>篇目进行研讨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量少质优</w:t>
      </w:r>
      <w:r>
        <w:rPr>
          <w:rFonts w:ascii="楷体" w:eastAsia="楷体" w:hAnsi="楷体"/>
          <w:b/>
          <w:sz w:val="24"/>
          <w:szCs w:val="24"/>
        </w:rPr>
        <w:t>即</w:t>
      </w:r>
      <w:r>
        <w:rPr>
          <w:rFonts w:hAnsi="宋体"/>
          <w:sz w:val="24"/>
          <w:szCs w:val="24"/>
        </w:rPr>
        <w:t>每位教师只承担一篇备课指南的撰写，力求全面、深入。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第二步个人备课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每位教师充分解读文章、研究课文、广泛收集资料</w:t>
      </w:r>
      <w:r>
        <w:rPr>
          <w:rFonts w:hAnsi="宋体"/>
          <w:sz w:val="24"/>
          <w:szCs w:val="24"/>
        </w:rPr>
        <w:t>，</w:t>
      </w:r>
      <w:r>
        <w:rPr>
          <w:rFonts w:hAnsi="宋体" w:hint="eastAsia"/>
          <w:sz w:val="24"/>
          <w:szCs w:val="24"/>
        </w:rPr>
        <w:t>形成一篇精心打磨的备课指南。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第三步是我们备课指南的核心环节：集体研讨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在研讨过程中我们人人发言，老教师凭借多年的经验积累，在备课指南的关键处出经验、出智慧、把好关。新教师点子多，</w:t>
      </w:r>
      <w:r>
        <w:rPr>
          <w:rFonts w:hAnsi="宋体"/>
          <w:sz w:val="24"/>
          <w:szCs w:val="24"/>
        </w:rPr>
        <w:t>提供很</w:t>
      </w:r>
      <w:r>
        <w:rPr>
          <w:rFonts w:hAnsi="宋体"/>
          <w:sz w:val="24"/>
          <w:szCs w:val="24"/>
        </w:rPr>
        <w:t>多新鲜的想法。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第四步形成教案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负责教师根据集体研讨的结果，对自己的备课指南进行修改和完善。其他教师根据自己班上的学情，择取最适合自己的方案上课。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第五步执行教案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在课堂实践中发现问题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lastRenderedPageBreak/>
        <w:t>第六步反馈修改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负责教师收集建议对备课指南进行修订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第七步</w:t>
      </w:r>
      <w:r>
        <w:rPr>
          <w:rFonts w:hAnsi="宋体"/>
          <w:b/>
          <w:sz w:val="24"/>
          <w:szCs w:val="24"/>
        </w:rPr>
        <w:t>评优选先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学期期末教研组将对备课指南进行收集评定，复印成书。对优秀篇目给予奖励。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我们的备课指南研讨，注重为教师提供多方案</w:t>
      </w:r>
      <w:r>
        <w:rPr>
          <w:rFonts w:hAnsi="宋体" w:hint="eastAsia"/>
          <w:b/>
          <w:sz w:val="24"/>
          <w:szCs w:val="24"/>
        </w:rPr>
        <w:t>的选择，以达到指导教学的目的</w:t>
      </w:r>
      <w:r>
        <w:rPr>
          <w:rFonts w:hAnsi="宋体"/>
          <w:b/>
          <w:sz w:val="24"/>
          <w:szCs w:val="24"/>
        </w:rPr>
        <w:t>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比如《邓稼先》这篇文章，</w:t>
      </w:r>
      <w:r>
        <w:rPr>
          <w:rFonts w:hAnsi="宋体"/>
          <w:sz w:val="24"/>
          <w:szCs w:val="24"/>
        </w:rPr>
        <w:t>由于文章篇幅很长，缺乏故事情节，加之时代久远，孩子们对文章的理解，对</w:t>
      </w:r>
      <w:r>
        <w:rPr>
          <w:rFonts w:hAnsi="宋体" w:hint="eastAsia"/>
          <w:sz w:val="24"/>
          <w:szCs w:val="24"/>
        </w:rPr>
        <w:t>邓稼先之于中华民族发展的重要意义</w:t>
      </w:r>
      <w:r>
        <w:rPr>
          <w:rFonts w:hAnsi="宋体"/>
          <w:sz w:val="24"/>
          <w:szCs w:val="24"/>
        </w:rPr>
        <w:t>，是有深深的时代隔膜的。如何突破这一难点，我们在集体备课中展开了充分地讨论：</w:t>
      </w:r>
    </w:p>
    <w:p w:rsidR="000F4542" w:rsidRDefault="000F4542">
      <w:pPr>
        <w:spacing w:after="160"/>
        <w:ind w:firstLine="482"/>
        <w:rPr>
          <w:rFonts w:hAnsi="宋体" w:hint="eastAsia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有</w:t>
      </w:r>
      <w:r>
        <w:rPr>
          <w:rFonts w:ascii="楷体" w:eastAsia="楷体" w:hAnsi="楷体"/>
          <w:b/>
          <w:sz w:val="24"/>
          <w:szCs w:val="24"/>
        </w:rPr>
        <w:t>老师</w:t>
      </w:r>
      <w:r>
        <w:rPr>
          <w:rFonts w:hAnsi="宋体"/>
          <w:sz w:val="24"/>
          <w:szCs w:val="24"/>
        </w:rPr>
        <w:t>提出：直接补充背景资料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这时</w:t>
      </w:r>
      <w:r>
        <w:rPr>
          <w:rFonts w:ascii="楷体" w:eastAsia="楷体" w:hAnsi="楷体" w:hint="eastAsia"/>
          <w:b/>
          <w:sz w:val="24"/>
          <w:szCs w:val="24"/>
        </w:rPr>
        <w:t>有</w:t>
      </w:r>
      <w:r>
        <w:rPr>
          <w:rFonts w:ascii="楷体" w:eastAsia="楷体" w:hAnsi="楷体"/>
          <w:b/>
          <w:sz w:val="24"/>
          <w:szCs w:val="24"/>
        </w:rPr>
        <w:t>老师</w:t>
      </w:r>
      <w:r>
        <w:rPr>
          <w:rFonts w:ascii="楷体" w:eastAsia="楷体" w:hAnsi="楷体" w:hint="eastAsia"/>
          <w:b/>
          <w:sz w:val="24"/>
          <w:szCs w:val="24"/>
        </w:rPr>
        <w:t>说道</w:t>
      </w:r>
      <w:r>
        <w:rPr>
          <w:rFonts w:hAnsi="宋体"/>
          <w:b/>
          <w:sz w:val="24"/>
          <w:szCs w:val="24"/>
        </w:rPr>
        <w:t>：</w:t>
      </w:r>
      <w:r w:rsidRPr="000F4542">
        <w:rPr>
          <w:rFonts w:hAnsi="宋体" w:hint="eastAsia"/>
          <w:sz w:val="24"/>
          <w:szCs w:val="24"/>
        </w:rPr>
        <w:t>单纯补充</w:t>
      </w:r>
      <w:proofErr w:type="gramStart"/>
      <w:r w:rsidRPr="000F4542">
        <w:rPr>
          <w:rFonts w:hAnsi="宋体" w:hint="eastAsia"/>
          <w:sz w:val="24"/>
          <w:szCs w:val="24"/>
        </w:rPr>
        <w:t>背景</w:t>
      </w:r>
      <w:r>
        <w:rPr>
          <w:rFonts w:hAnsi="宋体"/>
          <w:sz w:val="24"/>
          <w:szCs w:val="24"/>
        </w:rPr>
        <w:t>背景</w:t>
      </w:r>
      <w:proofErr w:type="gramEnd"/>
      <w:r>
        <w:rPr>
          <w:rFonts w:hAnsi="宋体"/>
          <w:sz w:val="24"/>
          <w:szCs w:val="24"/>
        </w:rPr>
        <w:t>对情境的创设是起不到多大作用的。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此时</w:t>
      </w:r>
      <w:r>
        <w:rPr>
          <w:rFonts w:ascii="楷体" w:eastAsia="楷体" w:hAnsi="楷体"/>
          <w:b/>
          <w:sz w:val="24"/>
          <w:szCs w:val="24"/>
        </w:rPr>
        <w:t>就又有老师提出</w:t>
      </w:r>
      <w:r>
        <w:rPr>
          <w:rFonts w:hAnsi="宋体"/>
          <w:sz w:val="24"/>
          <w:szCs w:val="24"/>
        </w:rPr>
        <w:t>：</w:t>
      </w:r>
      <w:r>
        <w:rPr>
          <w:rFonts w:hAnsi="宋体" w:hint="eastAsia"/>
          <w:sz w:val="24"/>
          <w:szCs w:val="24"/>
        </w:rPr>
        <w:t>我们可以用视频来创设情境，更加直观。</w:t>
      </w:r>
      <w:r>
        <w:rPr>
          <w:rFonts w:hAnsi="宋体"/>
          <w:sz w:val="24"/>
          <w:szCs w:val="24"/>
        </w:rPr>
        <w:t>能迅速将学生带入悲愤、严肃而又崇敬的爱国氛围中。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于是我们最终达成共识，用一段视频来突破此难点。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我们截取当时课堂视频的一小段来再现，老师们也可以走近当时的历史感受一下。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大家</w:t>
      </w:r>
      <w:r>
        <w:rPr>
          <w:rFonts w:hAnsi="宋体" w:hint="eastAsia"/>
          <w:sz w:val="24"/>
          <w:szCs w:val="24"/>
        </w:rPr>
        <w:t>看这就是当时学生的真实反应，眼神、目光都透着一种庄严肃穆之感。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hAnsi="宋体"/>
          <w:b/>
          <w:sz w:val="24"/>
          <w:szCs w:val="24"/>
        </w:rPr>
        <w:t>又比如《马说》这篇文章</w:t>
      </w:r>
      <w:r>
        <w:rPr>
          <w:rFonts w:hAnsi="宋体"/>
          <w:sz w:val="24"/>
          <w:szCs w:val="24"/>
        </w:rPr>
        <w:t>，是一篇经典的文言文，韩愈借马的遭遇发不平之音。我们在引导学生探究本文思想感情时，惯用的</w:t>
      </w:r>
      <w:r>
        <w:rPr>
          <w:rFonts w:ascii="楷体" w:eastAsia="楷体" w:hAnsi="楷体"/>
          <w:b/>
          <w:sz w:val="24"/>
          <w:szCs w:val="24"/>
        </w:rPr>
        <w:t>方法是</w:t>
      </w:r>
      <w:r>
        <w:rPr>
          <w:rFonts w:hAnsi="宋体"/>
          <w:sz w:val="24"/>
          <w:szCs w:val="24"/>
        </w:rPr>
        <w:t>：品读文章三个段落最后一句的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也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>字，看看它们所表达的语气是否相同。</w:t>
      </w:r>
      <w:r>
        <w:rPr>
          <w:rFonts w:hAnsi="宋体" w:hint="eastAsia"/>
          <w:sz w:val="24"/>
          <w:szCs w:val="24"/>
        </w:rPr>
        <w:t>（这是教师直接提出“也”）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但在集体</w:t>
      </w:r>
      <w:r>
        <w:rPr>
          <w:rFonts w:hAnsi="宋体"/>
          <w:sz w:val="24"/>
          <w:szCs w:val="24"/>
        </w:rPr>
        <w:t>研讨的过程中，就有老师分享了自己的教学经验，提出了不同的方案。</w:t>
      </w:r>
      <w:r>
        <w:rPr>
          <w:rFonts w:ascii="楷体" w:eastAsia="楷体" w:hAnsi="楷体"/>
          <w:b/>
          <w:sz w:val="24"/>
          <w:szCs w:val="24"/>
        </w:rPr>
        <w:t>说道</w:t>
      </w:r>
      <w:r>
        <w:rPr>
          <w:rFonts w:hAnsi="宋体"/>
          <w:sz w:val="24"/>
          <w:szCs w:val="24"/>
        </w:rPr>
        <w:t>：她上一届在上这篇课文时，是让同学合上书不受拘束的自由谈论感受，从孩子们的感受当中梳理出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也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>字的语气。孩子们说到了自己兴趣爱好不被理解时的苦闷，说到了自己才能在班级中不能充分发挥时的抑郁，仿佛韩愈笔下那</w:t>
      </w:r>
      <w:proofErr w:type="gramStart"/>
      <w:r>
        <w:rPr>
          <w:rFonts w:hAnsi="宋体"/>
          <w:sz w:val="24"/>
          <w:szCs w:val="24"/>
        </w:rPr>
        <w:t>匹只辱</w:t>
      </w:r>
      <w:proofErr w:type="gramEnd"/>
      <w:r>
        <w:rPr>
          <w:rFonts w:hAnsi="宋体"/>
          <w:sz w:val="24"/>
          <w:szCs w:val="24"/>
        </w:rPr>
        <w:t>于奴隶人之手，</w:t>
      </w:r>
      <w:proofErr w:type="gramStart"/>
      <w:r>
        <w:rPr>
          <w:rFonts w:hAnsi="宋体"/>
          <w:sz w:val="24"/>
          <w:szCs w:val="24"/>
        </w:rPr>
        <w:t>骈</w:t>
      </w:r>
      <w:proofErr w:type="gramEnd"/>
      <w:r>
        <w:rPr>
          <w:rFonts w:hAnsi="宋体"/>
          <w:sz w:val="24"/>
          <w:szCs w:val="24"/>
        </w:rPr>
        <w:t>死于槽</w:t>
      </w:r>
      <w:proofErr w:type="gramStart"/>
      <w:r>
        <w:rPr>
          <w:rFonts w:hAnsi="宋体"/>
          <w:sz w:val="24"/>
          <w:szCs w:val="24"/>
        </w:rPr>
        <w:t>栃</w:t>
      </w:r>
      <w:proofErr w:type="gramEnd"/>
      <w:r>
        <w:rPr>
          <w:rFonts w:hAnsi="宋体"/>
          <w:sz w:val="24"/>
          <w:szCs w:val="24"/>
        </w:rPr>
        <w:t>之间的千里马就是他们自己。课堂气氛很活跃。于是我们生成了方案二。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ascii="楷体" w:eastAsia="楷体" w:hAnsi="楷体"/>
          <w:b/>
          <w:sz w:val="24"/>
          <w:szCs w:val="24"/>
        </w:rPr>
        <w:t>这个时候另一位老师又说，</w:t>
      </w:r>
      <w:r>
        <w:rPr>
          <w:rFonts w:hAnsi="宋体"/>
          <w:sz w:val="24"/>
          <w:szCs w:val="24"/>
        </w:rPr>
        <w:t>其实我们还可以这样补充韩愈的背景知识介绍，让孩子们体会作者写这篇文章的情感，并试着</w:t>
      </w:r>
      <w:r>
        <w:rPr>
          <w:rFonts w:hAnsi="宋体"/>
          <w:sz w:val="24"/>
          <w:szCs w:val="24"/>
        </w:rPr>
        <w:t>读出来，在读的过程中，教师引导梳理出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也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>的语气。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最终《马说》这篇课文的多方案设计就成形了。</w:t>
      </w:r>
      <w:r>
        <w:rPr>
          <w:rFonts w:hAnsi="宋体" w:hint="eastAsia"/>
          <w:sz w:val="24"/>
          <w:szCs w:val="24"/>
        </w:rPr>
        <w:t>教师根据自己的教学风格和班上学情，选择最适合自己的方案上课</w:t>
      </w:r>
      <w:r>
        <w:rPr>
          <w:rFonts w:hAnsi="宋体" w:hint="eastAsia"/>
          <w:sz w:val="24"/>
          <w:szCs w:val="24"/>
        </w:rPr>
        <w:t>。三种方案的效果都很不错，这是老师们反馈回来的照片，课堂气氛非常活跃。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备课指南的研究，让我们语文教研组年轻教师快速把握教学重难点，并有了较好的设计思路；中老年教师更新教学理念，丰富教学方案；形成人人参与的集体教研氛围。</w:t>
      </w:r>
      <w:r>
        <w:rPr>
          <w:rFonts w:hAnsi="宋体"/>
          <w:b/>
          <w:bCs/>
          <w:sz w:val="24"/>
          <w:szCs w:val="24"/>
        </w:rPr>
        <w:t>语文备课组长陈豪这样谈到</w:t>
      </w:r>
      <w:r>
        <w:rPr>
          <w:rFonts w:hAnsi="宋体"/>
          <w:sz w:val="24"/>
          <w:szCs w:val="24"/>
        </w:rPr>
        <w:t>：从来没有像这样的彻底、这样的到位、</w:t>
      </w:r>
      <w:r>
        <w:rPr>
          <w:rFonts w:hAnsi="宋体"/>
          <w:sz w:val="24"/>
          <w:szCs w:val="24"/>
        </w:rPr>
        <w:lastRenderedPageBreak/>
        <w:t>这样的深入、这样的高效。在大家的集思广益下能够迅速的形成很好的解决方法。我深深的感觉到工作的高效。经过集体备课，最终形成了</w:t>
      </w:r>
      <w:r>
        <w:rPr>
          <w:rFonts w:hAnsi="宋体" w:hint="eastAsia"/>
          <w:sz w:val="24"/>
          <w:szCs w:val="24"/>
        </w:rPr>
        <w:t>我们</w:t>
      </w:r>
      <w:r>
        <w:rPr>
          <w:rFonts w:hAnsi="宋体"/>
          <w:sz w:val="24"/>
          <w:szCs w:val="24"/>
        </w:rPr>
        <w:t>备课指南</w:t>
      </w:r>
      <w:r>
        <w:rPr>
          <w:rFonts w:hAnsi="宋体" w:hint="eastAsia"/>
          <w:sz w:val="24"/>
          <w:szCs w:val="24"/>
        </w:rPr>
        <w:t>的校本教程。</w:t>
      </w:r>
    </w:p>
    <w:p w:rsidR="0095219A" w:rsidRDefault="000F4542">
      <w:pPr>
        <w:spacing w:after="160"/>
        <w:ind w:firstLine="482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数学、物理、化学等学科教师备课，基本上不用考虑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教什么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>，而只需考虑怎么教就行了。而语文课则不同，到目前为止，语文</w:t>
      </w:r>
      <w:r>
        <w:rPr>
          <w:rFonts w:hAnsi="宋体" w:hint="eastAsia"/>
          <w:sz w:val="24"/>
          <w:szCs w:val="24"/>
        </w:rPr>
        <w:t>学科</w:t>
      </w:r>
      <w:r>
        <w:rPr>
          <w:rFonts w:hAnsi="宋体"/>
          <w:sz w:val="24"/>
          <w:szCs w:val="24"/>
        </w:rPr>
        <w:t>始终未能开发出一套知识点具体、逻辑关系明晰的学科教学内容序列。</w:t>
      </w:r>
      <w:r>
        <w:rPr>
          <w:rFonts w:hAnsi="宋体"/>
          <w:b/>
          <w:sz w:val="24"/>
          <w:szCs w:val="24"/>
        </w:rPr>
        <w:t>于是备课指南研究初步完成后，我们又继续推行目标叙写化，</w:t>
      </w:r>
      <w:r>
        <w:rPr>
          <w:rFonts w:hAnsi="宋体"/>
          <w:sz w:val="24"/>
          <w:szCs w:val="24"/>
        </w:rPr>
        <w:t>它的实施要点是：</w:t>
      </w:r>
      <w:r>
        <w:rPr>
          <w:rFonts w:hAnsi="宋体"/>
          <w:b/>
          <w:bCs/>
          <w:sz w:val="24"/>
          <w:szCs w:val="24"/>
        </w:rPr>
        <w:t>1.</w:t>
      </w:r>
      <w:r>
        <w:rPr>
          <w:rFonts w:hAnsi="宋体" w:hint="eastAsia"/>
          <w:b/>
          <w:bCs/>
          <w:sz w:val="24"/>
          <w:szCs w:val="24"/>
        </w:rPr>
        <w:t>教学时间课时化</w:t>
      </w:r>
      <w:r>
        <w:rPr>
          <w:rFonts w:hAnsi="宋体"/>
          <w:b/>
          <w:bCs/>
          <w:sz w:val="24"/>
          <w:szCs w:val="24"/>
        </w:rPr>
        <w:t>2.</w:t>
      </w:r>
      <w:r>
        <w:rPr>
          <w:rFonts w:hAnsi="宋体"/>
          <w:b/>
          <w:bCs/>
          <w:sz w:val="24"/>
          <w:szCs w:val="24"/>
        </w:rPr>
        <w:t>教学路径具体化</w:t>
      </w:r>
      <w:r>
        <w:rPr>
          <w:rFonts w:hAnsi="宋体"/>
          <w:b/>
          <w:bCs/>
          <w:sz w:val="24"/>
          <w:szCs w:val="24"/>
        </w:rPr>
        <w:t>3.</w:t>
      </w:r>
      <w:r>
        <w:rPr>
          <w:rFonts w:hAnsi="宋体"/>
          <w:b/>
          <w:bCs/>
          <w:sz w:val="24"/>
          <w:szCs w:val="24"/>
        </w:rPr>
        <w:t>教学目标明晰</w:t>
      </w:r>
      <w:r>
        <w:rPr>
          <w:rFonts w:hAnsi="宋体" w:hint="eastAsia"/>
          <w:b/>
          <w:bCs/>
          <w:sz w:val="24"/>
          <w:szCs w:val="24"/>
        </w:rPr>
        <w:t>化。</w:t>
      </w:r>
      <w:r>
        <w:rPr>
          <w:rFonts w:hAnsi="宋体" w:hint="eastAsia"/>
          <w:sz w:val="24"/>
          <w:szCs w:val="24"/>
        </w:rPr>
        <w:t>改变之前笼统模糊的表达</w:t>
      </w:r>
      <w:r>
        <w:rPr>
          <w:rFonts w:hAnsi="宋体" w:hint="eastAsia"/>
          <w:sz w:val="24"/>
          <w:szCs w:val="24"/>
        </w:rPr>
        <w:t>方式，</w:t>
      </w:r>
      <w:r>
        <w:rPr>
          <w:rFonts w:hAnsi="宋体"/>
          <w:sz w:val="24"/>
          <w:szCs w:val="24"/>
        </w:rPr>
        <w:t>把教学路径和教学目标相结合，</w:t>
      </w:r>
      <w:r>
        <w:rPr>
          <w:rFonts w:hAnsi="宋体" w:hint="eastAsia"/>
          <w:sz w:val="24"/>
          <w:szCs w:val="24"/>
        </w:rPr>
        <w:t>使之清晰、准确、更符合教学实践。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比如</w:t>
      </w:r>
      <w:r>
        <w:rPr>
          <w:rFonts w:hAnsi="宋体" w:hint="eastAsia"/>
          <w:sz w:val="24"/>
          <w:szCs w:val="24"/>
        </w:rPr>
        <w:t>《背影》这篇课文，传统的教学目标是</w:t>
      </w:r>
      <w:r>
        <w:rPr>
          <w:rFonts w:hAnsi="宋体"/>
          <w:sz w:val="24"/>
          <w:szCs w:val="24"/>
        </w:rPr>
        <w:t>1.</w:t>
      </w:r>
      <w:r>
        <w:rPr>
          <w:rFonts w:hAnsi="宋体"/>
          <w:sz w:val="24"/>
          <w:szCs w:val="24"/>
        </w:rPr>
        <w:t>了解课文内容，明确文章的线索；</w:t>
      </w:r>
      <w:r>
        <w:rPr>
          <w:rFonts w:hAnsi="宋体"/>
          <w:sz w:val="24"/>
          <w:szCs w:val="24"/>
        </w:rPr>
        <w:t>2.</w:t>
      </w:r>
      <w:r>
        <w:rPr>
          <w:rFonts w:hAnsi="宋体"/>
          <w:sz w:val="24"/>
          <w:szCs w:val="24"/>
        </w:rPr>
        <w:t>品读语言，体会作者情感；</w:t>
      </w:r>
      <w:r>
        <w:rPr>
          <w:rFonts w:hAnsi="宋体"/>
          <w:sz w:val="24"/>
          <w:szCs w:val="24"/>
        </w:rPr>
        <w:t>3.</w:t>
      </w:r>
      <w:r>
        <w:rPr>
          <w:rFonts w:hAnsi="宋体"/>
          <w:sz w:val="24"/>
          <w:szCs w:val="24"/>
        </w:rPr>
        <w:t>学习作者的写作手法；但是我们发现它是站在教师的角度，而且泛化，</w:t>
      </w:r>
      <w:r>
        <w:rPr>
          <w:rFonts w:ascii="楷体" w:eastAsia="楷体" w:hAnsi="楷体"/>
          <w:b/>
          <w:sz w:val="24"/>
          <w:szCs w:val="24"/>
        </w:rPr>
        <w:t>比如</w:t>
      </w:r>
      <w:r>
        <w:rPr>
          <w:rFonts w:hAnsi="宋体"/>
          <w:sz w:val="24"/>
          <w:szCs w:val="24"/>
        </w:rPr>
        <w:t>了解课文内容，怎么了解呢？了解到什么层度？再比如品读语言，怎么品读？没有路径。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而通过目标叙写，</w:t>
      </w:r>
      <w:r>
        <w:rPr>
          <w:rFonts w:hAnsi="宋体"/>
          <w:sz w:val="24"/>
          <w:szCs w:val="24"/>
        </w:rPr>
        <w:t>我们</w:t>
      </w:r>
      <w:r>
        <w:rPr>
          <w:rFonts w:hAnsi="宋体" w:hint="eastAsia"/>
          <w:sz w:val="24"/>
          <w:szCs w:val="24"/>
        </w:rPr>
        <w:t>将目标</w:t>
      </w:r>
      <w:proofErr w:type="gramStart"/>
      <w:r>
        <w:rPr>
          <w:rFonts w:hAnsi="宋体" w:hint="eastAsia"/>
          <w:sz w:val="24"/>
          <w:szCs w:val="24"/>
        </w:rPr>
        <w:t>一</w:t>
      </w:r>
      <w:proofErr w:type="gramEnd"/>
      <w:r>
        <w:rPr>
          <w:rFonts w:hAnsi="宋体"/>
          <w:sz w:val="24"/>
          <w:szCs w:val="24"/>
        </w:rPr>
        <w:t>改为能在划出文中所写几件事的基础上，提取并说出《背影》一文的叙事线索</w:t>
      </w:r>
      <w:r>
        <w:rPr>
          <w:rFonts w:ascii="楷体" w:eastAsia="楷体" w:hAnsi="楷体"/>
          <w:b/>
          <w:sz w:val="24"/>
          <w:szCs w:val="24"/>
        </w:rPr>
        <w:t>。</w:t>
      </w:r>
      <w:r>
        <w:rPr>
          <w:rFonts w:hAnsi="宋体"/>
          <w:sz w:val="24"/>
          <w:szCs w:val="24"/>
        </w:rPr>
        <w:t>这样一改我们通过写几件事的路径，达成明确叙事线索这一教学目标。</w:t>
      </w:r>
      <w:r>
        <w:rPr>
          <w:rFonts w:hAnsi="宋体" w:hint="eastAsia"/>
          <w:sz w:val="24"/>
          <w:szCs w:val="24"/>
        </w:rPr>
        <w:t>再</w:t>
      </w:r>
      <w:r>
        <w:rPr>
          <w:rFonts w:ascii="楷体" w:eastAsia="楷体" w:hAnsi="楷体"/>
          <w:b/>
          <w:sz w:val="24"/>
          <w:szCs w:val="24"/>
        </w:rPr>
        <w:t>比如</w:t>
      </w:r>
      <w:r>
        <w:rPr>
          <w:rFonts w:ascii="楷体" w:eastAsia="楷体" w:hAnsi="楷体" w:hint="eastAsia"/>
          <w:b/>
          <w:sz w:val="24"/>
          <w:szCs w:val="24"/>
        </w:rPr>
        <w:t>目标</w:t>
      </w:r>
      <w:r>
        <w:rPr>
          <w:rFonts w:ascii="楷体" w:eastAsia="楷体" w:hAnsi="楷体"/>
          <w:b/>
          <w:sz w:val="24"/>
          <w:szCs w:val="24"/>
        </w:rPr>
        <w:t>三，</w:t>
      </w:r>
      <w:r>
        <w:rPr>
          <w:rFonts w:hAnsi="宋体"/>
          <w:sz w:val="24"/>
          <w:szCs w:val="24"/>
        </w:rPr>
        <w:t>学习作者的写作手法，</w:t>
      </w:r>
      <w:r>
        <w:rPr>
          <w:rFonts w:hAnsi="宋体"/>
          <w:sz w:val="24"/>
          <w:szCs w:val="24"/>
        </w:rPr>
        <w:t>写作手法很多呀，学啥呢？我们把它改为能以特定情境中的感人细节为线索，选择事件，组织材料，并在叙事中写出一种自己的特定情感，这样就具体了，可操作、可测量、可评价。这样一来教学路径明确，学习的效度就提高了，我们课堂的有效度自然就提高了。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b/>
          <w:bCs/>
          <w:sz w:val="24"/>
          <w:szCs w:val="24"/>
        </w:rPr>
        <w:t>初中语文组的青年教师李双勇感受颇深</w:t>
      </w:r>
      <w:r>
        <w:rPr>
          <w:rFonts w:hAnsi="宋体"/>
          <w:sz w:val="24"/>
          <w:szCs w:val="24"/>
        </w:rPr>
        <w:t>，他说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目标叙写化的研讨过程。让我们对教材的重点、难点一下清晰起来，同时对如何达成教学目标，采用什么手段，什么活动，什么方式，都有了多个方案的选择。这对我这个新教师来说，实在是太实用了。同样，最终我们形成了自己目标叙写化的校</w:t>
      </w:r>
      <w:r>
        <w:rPr>
          <w:rFonts w:hAnsi="宋体"/>
          <w:sz w:val="24"/>
          <w:szCs w:val="24"/>
        </w:rPr>
        <w:t>本教程。</w:t>
      </w:r>
    </w:p>
    <w:p w:rsidR="0095219A" w:rsidRDefault="000F4542">
      <w:pPr>
        <w:spacing w:after="160"/>
        <w:ind w:firstLine="48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集体备课，对教师的解读教材、把握重难点、多方案设计、提高教学效度有了非常明显的促进，我们的老师也逐渐成长起来：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张飞艳老师</w:t>
      </w:r>
      <w:r>
        <w:rPr>
          <w:rFonts w:hAnsi="宋体" w:hint="eastAsia"/>
          <w:sz w:val="24"/>
          <w:szCs w:val="24"/>
        </w:rPr>
        <w:t>参加</w:t>
      </w:r>
      <w:r>
        <w:rPr>
          <w:rFonts w:hAnsi="宋体"/>
          <w:sz w:val="24"/>
          <w:szCs w:val="24"/>
        </w:rPr>
        <w:t>全国教学基本功</w:t>
      </w:r>
      <w:r>
        <w:rPr>
          <w:rFonts w:hAnsi="宋体" w:hint="eastAsia"/>
          <w:sz w:val="24"/>
          <w:szCs w:val="24"/>
        </w:rPr>
        <w:t>大赛</w:t>
      </w:r>
      <w:r>
        <w:rPr>
          <w:rFonts w:hAnsi="宋体"/>
          <w:sz w:val="24"/>
          <w:szCs w:val="24"/>
        </w:rPr>
        <w:t>获全国一等奖；参加</w:t>
      </w:r>
      <w:r>
        <w:rPr>
          <w:rFonts w:hAnsi="宋体" w:hint="eastAsia"/>
          <w:sz w:val="24"/>
          <w:szCs w:val="24"/>
        </w:rPr>
        <w:t>学科大比武</w:t>
      </w:r>
      <w:r>
        <w:rPr>
          <w:rFonts w:hAnsi="宋体"/>
          <w:sz w:val="24"/>
          <w:szCs w:val="24"/>
        </w:rPr>
        <w:t>获一等奖；被评为第九届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双流区学科带头人</w:t>
      </w:r>
      <w:r>
        <w:rPr>
          <w:rFonts w:hAnsi="宋体"/>
          <w:sz w:val="24"/>
          <w:szCs w:val="24"/>
        </w:rPr>
        <w:t>”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吴</w:t>
      </w:r>
      <w:r>
        <w:rPr>
          <w:rFonts w:hAnsi="宋体" w:hint="eastAsia"/>
          <w:sz w:val="24"/>
          <w:szCs w:val="24"/>
        </w:rPr>
        <w:t>利容</w:t>
      </w:r>
      <w:r>
        <w:rPr>
          <w:rFonts w:hAnsi="宋体"/>
          <w:sz w:val="24"/>
          <w:szCs w:val="24"/>
        </w:rPr>
        <w:t>受邀参加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人教杯</w:t>
      </w:r>
      <w:r>
        <w:rPr>
          <w:rFonts w:hAnsi="宋体"/>
          <w:sz w:val="24"/>
          <w:szCs w:val="24"/>
        </w:rPr>
        <w:t>”名著阅读经验交流会，</w:t>
      </w:r>
      <w:r>
        <w:rPr>
          <w:rFonts w:hAnsi="宋体"/>
          <w:sz w:val="24"/>
          <w:szCs w:val="24"/>
        </w:rPr>
        <w:t>课例《最后一课》</w:t>
      </w:r>
      <w:r>
        <w:rPr>
          <w:rFonts w:hAnsi="宋体" w:hint="eastAsia"/>
          <w:sz w:val="24"/>
          <w:szCs w:val="24"/>
        </w:rPr>
        <w:t>《背影》</w:t>
      </w:r>
      <w:r>
        <w:rPr>
          <w:rFonts w:hAnsi="宋体"/>
          <w:sz w:val="24"/>
          <w:szCs w:val="24"/>
        </w:rPr>
        <w:t>被</w:t>
      </w:r>
      <w:r>
        <w:rPr>
          <w:rFonts w:hAnsi="宋体"/>
          <w:sz w:val="24"/>
          <w:szCs w:val="24"/>
        </w:rPr>
        <w:t>录用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杨冬梅老师参加成都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文轩杯</w:t>
      </w:r>
      <w:r>
        <w:rPr>
          <w:rFonts w:hAnsi="宋体"/>
          <w:sz w:val="24"/>
          <w:szCs w:val="24"/>
        </w:rPr>
        <w:t>”群文阅读课堂大赛</w:t>
      </w:r>
      <w:r>
        <w:rPr>
          <w:rFonts w:hAnsi="宋体"/>
          <w:sz w:val="24"/>
          <w:szCs w:val="24"/>
        </w:rPr>
        <w:t>获一等奖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近三年</w:t>
      </w:r>
      <w:r>
        <w:rPr>
          <w:rFonts w:hAnsi="宋体" w:hint="eastAsia"/>
          <w:sz w:val="24"/>
          <w:szCs w:val="24"/>
        </w:rPr>
        <w:t>语文组</w:t>
      </w:r>
      <w:r>
        <w:rPr>
          <w:rFonts w:hAnsi="宋体"/>
          <w:sz w:val="24"/>
          <w:szCs w:val="24"/>
        </w:rPr>
        <w:t>论文发表及获奖共计</w:t>
      </w:r>
      <w:r>
        <w:rPr>
          <w:rFonts w:hAnsi="宋体" w:hint="eastAsia"/>
          <w:sz w:val="24"/>
          <w:szCs w:val="24"/>
        </w:rPr>
        <w:t>多达</w:t>
      </w:r>
      <w:r>
        <w:rPr>
          <w:rFonts w:hAnsi="宋体"/>
          <w:sz w:val="24"/>
          <w:szCs w:val="24"/>
        </w:rPr>
        <w:t>21</w:t>
      </w:r>
      <w:r>
        <w:rPr>
          <w:rFonts w:hAnsi="宋体"/>
          <w:sz w:val="24"/>
          <w:szCs w:val="24"/>
        </w:rPr>
        <w:t>人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语文中考平均成绩连续四年取得双流区第一</w:t>
      </w: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刘勇老师、孙晓晖老师先后被评为四川省特级教师</w:t>
      </w:r>
    </w:p>
    <w:p w:rsidR="0095219A" w:rsidRDefault="0095219A">
      <w:pPr>
        <w:spacing w:after="160"/>
        <w:ind w:firstLine="482"/>
        <w:rPr>
          <w:rFonts w:ascii="楷体" w:eastAsia="楷体" w:hAnsi="楷体"/>
          <w:b/>
          <w:sz w:val="24"/>
          <w:szCs w:val="24"/>
          <w:u w:val="single"/>
        </w:rPr>
      </w:pPr>
    </w:p>
    <w:p w:rsidR="0095219A" w:rsidRDefault="000F4542">
      <w:pPr>
        <w:spacing w:after="160"/>
        <w:ind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每个青年教师的专业成长都是不易的，我们总要经过一段泥泞曲折的路，在孤独彷徨中摸索前进，幸好我们的集体备课是这一路的助行拐杖。备课指南、目</w:t>
      </w:r>
      <w:r>
        <w:rPr>
          <w:rFonts w:hAnsi="宋体" w:hint="eastAsia"/>
          <w:sz w:val="24"/>
          <w:szCs w:val="24"/>
        </w:rPr>
        <w:lastRenderedPageBreak/>
        <w:t>标续写让每个老师既充分展示了个人风格，又兼采众家之长，提升了老师的专业自信，最终让学生受益。虽然辛苦备至，然而却总是苦尽甘来。</w:t>
      </w:r>
    </w:p>
    <w:p w:rsidR="000F4542" w:rsidRDefault="000F4542" w:rsidP="000F4542">
      <w:pPr>
        <w:spacing w:after="160"/>
        <w:ind w:firstLine="482"/>
        <w:rPr>
          <w:rFonts w:ascii="楷体" w:eastAsia="楷体" w:hAnsi="楷体"/>
          <w:b/>
          <w:sz w:val="24"/>
          <w:szCs w:val="24"/>
        </w:rPr>
      </w:pPr>
      <w:bookmarkStart w:id="0" w:name="_GoBack"/>
      <w:bookmarkEnd w:id="0"/>
      <w:r>
        <w:rPr>
          <w:rFonts w:ascii="楷体" w:eastAsia="楷体" w:hAnsi="楷体" w:hint="eastAsia"/>
          <w:b/>
          <w:sz w:val="24"/>
          <w:szCs w:val="24"/>
        </w:rPr>
        <w:t>让我用一首诗来结束今天我的分享吧：</w:t>
      </w:r>
    </w:p>
    <w:p w:rsidR="000F4542" w:rsidRDefault="000F4542" w:rsidP="000F4542">
      <w:pPr>
        <w:spacing w:after="160" w:line="360" w:lineRule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/>
          <w:b/>
          <w:bCs/>
          <w:sz w:val="24"/>
          <w:szCs w:val="24"/>
        </w:rPr>
        <w:t>在馥郁的季节因花落</w:t>
      </w:r>
      <w:r>
        <w:rPr>
          <w:rFonts w:ascii="楷体" w:eastAsia="楷体" w:hAnsi="楷体" w:cs="楷体"/>
          <w:b/>
          <w:bCs/>
          <w:sz w:val="24"/>
          <w:szCs w:val="24"/>
        </w:rPr>
        <w:br/>
        <w:t>因寂寞　因你的回眸</w:t>
      </w:r>
    </w:p>
    <w:p w:rsidR="000F4542" w:rsidRDefault="000F4542" w:rsidP="000F4542">
      <w:pPr>
        <w:spacing w:after="160" w:line="360" w:lineRule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/>
          <w:b/>
          <w:bCs/>
          <w:sz w:val="24"/>
          <w:szCs w:val="24"/>
        </w:rPr>
        <w:t>而使我含泪唱出的</w:t>
      </w:r>
      <w:r>
        <w:rPr>
          <w:rFonts w:ascii="楷体" w:eastAsia="楷体" w:hAnsi="楷体" w:cs="楷体"/>
          <w:b/>
          <w:bCs/>
          <w:sz w:val="24"/>
          <w:szCs w:val="24"/>
        </w:rPr>
        <w:br/>
        <w:t>不过是</w:t>
      </w:r>
      <w:r>
        <w:rPr>
          <w:rFonts w:ascii="楷体" w:eastAsia="楷体" w:hAnsi="楷体" w:cs="楷体"/>
          <w:b/>
          <w:bCs/>
          <w:sz w:val="24"/>
          <w:szCs w:val="24"/>
        </w:rPr>
        <w:br/>
        <w:t>一首无调的歌</w:t>
      </w:r>
    </w:p>
    <w:p w:rsidR="000F4542" w:rsidRDefault="000F4542" w:rsidP="000F4542">
      <w:pPr>
        <w:spacing w:after="160" w:line="360" w:lineRule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/>
          <w:b/>
          <w:bCs/>
          <w:sz w:val="24"/>
          <w:szCs w:val="24"/>
        </w:rPr>
        <w:t>却在突然</w:t>
      </w:r>
      <w:proofErr w:type="gramStart"/>
      <w:r>
        <w:rPr>
          <w:rFonts w:ascii="楷体" w:eastAsia="楷体" w:hAnsi="楷体" w:cs="楷体"/>
          <w:b/>
          <w:bCs/>
          <w:sz w:val="24"/>
          <w:szCs w:val="24"/>
        </w:rPr>
        <w:t>之间　因幕</w:t>
      </w:r>
      <w:proofErr w:type="gramEnd"/>
      <w:r>
        <w:rPr>
          <w:rFonts w:ascii="楷体" w:eastAsia="楷体" w:hAnsi="楷体" w:cs="楷体"/>
          <w:b/>
          <w:bCs/>
          <w:sz w:val="24"/>
          <w:szCs w:val="24"/>
        </w:rPr>
        <w:t>起</w:t>
      </w:r>
      <w:r>
        <w:rPr>
          <w:rFonts w:ascii="楷体" w:eastAsia="楷体" w:hAnsi="楷体" w:cs="楷体"/>
          <w:b/>
          <w:bCs/>
          <w:sz w:val="24"/>
          <w:szCs w:val="24"/>
        </w:rPr>
        <w:br/>
        <w:t>因灯亮　因众人的</w:t>
      </w:r>
    </w:p>
    <w:p w:rsidR="000F4542" w:rsidRDefault="000F4542" w:rsidP="000F4542">
      <w:pPr>
        <w:spacing w:after="160" w:line="360" w:lineRule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/>
          <w:b/>
          <w:bCs/>
          <w:sz w:val="24"/>
          <w:szCs w:val="24"/>
        </w:rPr>
        <w:t>鼓掌才发现</w:t>
      </w:r>
    </w:p>
    <w:p w:rsidR="000F4542" w:rsidRDefault="000F4542" w:rsidP="000F4542">
      <w:pPr>
        <w:spacing w:after="160" w:line="360" w:lineRule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/>
          <w:b/>
          <w:bCs/>
          <w:sz w:val="24"/>
          <w:szCs w:val="24"/>
        </w:rPr>
        <w:t xml:space="preserve">我的歌　</w:t>
      </w:r>
    </w:p>
    <w:p w:rsidR="000F4542" w:rsidRDefault="000F4542" w:rsidP="000F4542">
      <w:pPr>
        <w:spacing w:after="160" w:line="360" w:lineRule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/>
          <w:b/>
          <w:bCs/>
          <w:sz w:val="24"/>
          <w:szCs w:val="24"/>
        </w:rPr>
        <w:t>竟然是这一剧中的辉煌</w:t>
      </w:r>
    </w:p>
    <w:p w:rsidR="0095219A" w:rsidRPr="000F4542" w:rsidRDefault="0095219A">
      <w:pPr>
        <w:spacing w:after="160"/>
        <w:ind w:firstLine="482"/>
        <w:rPr>
          <w:rFonts w:ascii="楷体" w:eastAsia="楷体" w:hAnsi="楷体"/>
          <w:b/>
          <w:sz w:val="24"/>
          <w:szCs w:val="24"/>
          <w:u w:val="single"/>
        </w:rPr>
      </w:pPr>
    </w:p>
    <w:sectPr w:rsidR="0095219A" w:rsidRPr="000F4542" w:rsidSect="009521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542" w:rsidRDefault="000F4542" w:rsidP="000F4542">
      <w:r>
        <w:separator/>
      </w:r>
    </w:p>
  </w:endnote>
  <w:endnote w:type="continuationSeparator" w:id="1">
    <w:p w:rsidR="000F4542" w:rsidRDefault="000F4542" w:rsidP="000F4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542" w:rsidRDefault="000F4542" w:rsidP="000F4542">
      <w:r>
        <w:separator/>
      </w:r>
    </w:p>
  </w:footnote>
  <w:footnote w:type="continuationSeparator" w:id="1">
    <w:p w:rsidR="000F4542" w:rsidRDefault="000F4542" w:rsidP="000F45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</w:compat>
  <w:rsids>
    <w:rsidRoot w:val="0030151A"/>
    <w:rsid w:val="000F4542"/>
    <w:rsid w:val="0030151A"/>
    <w:rsid w:val="003650AC"/>
    <w:rsid w:val="0095219A"/>
    <w:rsid w:val="009D6625"/>
    <w:rsid w:val="06DB7E61"/>
    <w:rsid w:val="4ACE3063"/>
    <w:rsid w:val="4F506839"/>
    <w:rsid w:val="5B7C1F9C"/>
    <w:rsid w:val="7085568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caption" w:semiHidden="1" w:unhideWhenUsed="1" w:qFormat="1"/>
    <w:lsdException w:name="Title" w:uiPriority="6" w:qFormat="1"/>
    <w:lsdException w:name="Default Paragraph Font" w:uiPriority="1" w:unhideWhenUsed="1" w:qFormat="1"/>
    <w:lsdException w:name="Subtitle" w:uiPriority="16" w:qFormat="1"/>
    <w:lsdException w:name="Strong" w:uiPriority="22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95219A"/>
    <w:pPr>
      <w:jc w:val="both"/>
    </w:pPr>
    <w:rPr>
      <w:sz w:val="21"/>
      <w:szCs w:val="21"/>
    </w:rPr>
  </w:style>
  <w:style w:type="paragraph" w:styleId="1">
    <w:name w:val="heading 1"/>
    <w:next w:val="a"/>
    <w:uiPriority w:val="7"/>
    <w:qFormat/>
    <w:rsid w:val="0095219A"/>
    <w:pPr>
      <w:jc w:val="both"/>
      <w:outlineLvl w:val="0"/>
    </w:pPr>
    <w:rPr>
      <w:sz w:val="28"/>
      <w:szCs w:val="28"/>
    </w:rPr>
  </w:style>
  <w:style w:type="paragraph" w:styleId="2">
    <w:name w:val="heading 2"/>
    <w:next w:val="a"/>
    <w:uiPriority w:val="8"/>
    <w:qFormat/>
    <w:rsid w:val="0095219A"/>
    <w:pPr>
      <w:jc w:val="both"/>
      <w:outlineLvl w:val="1"/>
    </w:pPr>
    <w:rPr>
      <w:sz w:val="21"/>
      <w:szCs w:val="21"/>
    </w:rPr>
  </w:style>
  <w:style w:type="paragraph" w:styleId="3">
    <w:name w:val="heading 3"/>
    <w:next w:val="a"/>
    <w:uiPriority w:val="9"/>
    <w:qFormat/>
    <w:rsid w:val="0095219A"/>
    <w:pPr>
      <w:ind w:left="1000" w:hanging="400"/>
      <w:jc w:val="both"/>
      <w:outlineLvl w:val="2"/>
    </w:pPr>
    <w:rPr>
      <w:sz w:val="21"/>
      <w:szCs w:val="21"/>
    </w:rPr>
  </w:style>
  <w:style w:type="paragraph" w:styleId="4">
    <w:name w:val="heading 4"/>
    <w:next w:val="a"/>
    <w:uiPriority w:val="10"/>
    <w:qFormat/>
    <w:rsid w:val="0095219A"/>
    <w:pPr>
      <w:ind w:left="1200" w:hanging="400"/>
      <w:jc w:val="both"/>
      <w:outlineLvl w:val="3"/>
    </w:pPr>
    <w:rPr>
      <w:b/>
      <w:sz w:val="21"/>
      <w:szCs w:val="21"/>
    </w:rPr>
  </w:style>
  <w:style w:type="paragraph" w:styleId="5">
    <w:name w:val="heading 5"/>
    <w:next w:val="a"/>
    <w:uiPriority w:val="11"/>
    <w:qFormat/>
    <w:rsid w:val="0095219A"/>
    <w:pPr>
      <w:ind w:left="1400" w:hanging="400"/>
      <w:jc w:val="both"/>
      <w:outlineLvl w:val="4"/>
    </w:pPr>
    <w:rPr>
      <w:sz w:val="21"/>
      <w:szCs w:val="21"/>
    </w:rPr>
  </w:style>
  <w:style w:type="paragraph" w:styleId="6">
    <w:name w:val="heading 6"/>
    <w:next w:val="a"/>
    <w:uiPriority w:val="12"/>
    <w:qFormat/>
    <w:rsid w:val="0095219A"/>
    <w:pPr>
      <w:ind w:left="1600" w:hanging="400"/>
      <w:jc w:val="both"/>
      <w:outlineLvl w:val="5"/>
    </w:pPr>
    <w:rPr>
      <w:b/>
      <w:sz w:val="21"/>
      <w:szCs w:val="21"/>
    </w:rPr>
  </w:style>
  <w:style w:type="paragraph" w:styleId="7">
    <w:name w:val="heading 7"/>
    <w:next w:val="a"/>
    <w:uiPriority w:val="13"/>
    <w:qFormat/>
    <w:rsid w:val="0095219A"/>
    <w:pPr>
      <w:ind w:left="1800" w:hanging="400"/>
      <w:jc w:val="both"/>
      <w:outlineLvl w:val="6"/>
    </w:pPr>
    <w:rPr>
      <w:sz w:val="21"/>
      <w:szCs w:val="21"/>
    </w:rPr>
  </w:style>
  <w:style w:type="paragraph" w:styleId="8">
    <w:name w:val="heading 8"/>
    <w:next w:val="a"/>
    <w:uiPriority w:val="14"/>
    <w:qFormat/>
    <w:rsid w:val="0095219A"/>
    <w:pPr>
      <w:ind w:left="2000" w:hanging="400"/>
      <w:jc w:val="both"/>
      <w:outlineLvl w:val="7"/>
    </w:pPr>
    <w:rPr>
      <w:sz w:val="21"/>
      <w:szCs w:val="21"/>
    </w:rPr>
  </w:style>
  <w:style w:type="paragraph" w:styleId="9">
    <w:name w:val="heading 9"/>
    <w:next w:val="a"/>
    <w:uiPriority w:val="15"/>
    <w:qFormat/>
    <w:rsid w:val="0095219A"/>
    <w:pPr>
      <w:ind w:left="2200" w:hanging="400"/>
      <w:jc w:val="both"/>
      <w:outlineLvl w:val="8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95219A"/>
    <w:pPr>
      <w:ind w:left="2550"/>
      <w:jc w:val="both"/>
    </w:pPr>
    <w:rPr>
      <w:sz w:val="21"/>
      <w:szCs w:val="21"/>
    </w:rPr>
  </w:style>
  <w:style w:type="paragraph" w:styleId="50">
    <w:name w:val="toc 5"/>
    <w:next w:val="a"/>
    <w:uiPriority w:val="32"/>
    <w:unhideWhenUsed/>
    <w:qFormat/>
    <w:rsid w:val="0095219A"/>
    <w:pPr>
      <w:ind w:left="1700"/>
      <w:jc w:val="both"/>
    </w:pPr>
    <w:rPr>
      <w:sz w:val="21"/>
      <w:szCs w:val="21"/>
    </w:rPr>
  </w:style>
  <w:style w:type="paragraph" w:styleId="30">
    <w:name w:val="toc 3"/>
    <w:next w:val="a"/>
    <w:uiPriority w:val="30"/>
    <w:unhideWhenUsed/>
    <w:qFormat/>
    <w:rsid w:val="0095219A"/>
    <w:pPr>
      <w:ind w:left="850"/>
      <w:jc w:val="both"/>
    </w:pPr>
    <w:rPr>
      <w:sz w:val="21"/>
      <w:szCs w:val="21"/>
    </w:rPr>
  </w:style>
  <w:style w:type="paragraph" w:styleId="80">
    <w:name w:val="toc 8"/>
    <w:next w:val="a"/>
    <w:uiPriority w:val="35"/>
    <w:unhideWhenUsed/>
    <w:qFormat/>
    <w:rsid w:val="0095219A"/>
    <w:pPr>
      <w:ind w:left="2975"/>
      <w:jc w:val="both"/>
    </w:pPr>
    <w:rPr>
      <w:sz w:val="21"/>
      <w:szCs w:val="21"/>
    </w:rPr>
  </w:style>
  <w:style w:type="paragraph" w:styleId="10">
    <w:name w:val="toc 1"/>
    <w:next w:val="a"/>
    <w:uiPriority w:val="28"/>
    <w:unhideWhenUsed/>
    <w:qFormat/>
    <w:rsid w:val="0095219A"/>
    <w:pPr>
      <w:jc w:val="both"/>
    </w:pPr>
    <w:rPr>
      <w:sz w:val="21"/>
      <w:szCs w:val="21"/>
    </w:rPr>
  </w:style>
  <w:style w:type="paragraph" w:styleId="40">
    <w:name w:val="toc 4"/>
    <w:next w:val="a"/>
    <w:uiPriority w:val="31"/>
    <w:unhideWhenUsed/>
    <w:qFormat/>
    <w:rsid w:val="0095219A"/>
    <w:pPr>
      <w:ind w:left="1275"/>
      <w:jc w:val="both"/>
    </w:pPr>
    <w:rPr>
      <w:sz w:val="21"/>
      <w:szCs w:val="21"/>
    </w:rPr>
  </w:style>
  <w:style w:type="paragraph" w:styleId="a3">
    <w:name w:val="Subtitle"/>
    <w:uiPriority w:val="16"/>
    <w:qFormat/>
    <w:rsid w:val="0095219A"/>
    <w:pPr>
      <w:jc w:val="center"/>
    </w:pPr>
    <w:rPr>
      <w:sz w:val="24"/>
      <w:szCs w:val="24"/>
    </w:rPr>
  </w:style>
  <w:style w:type="paragraph" w:styleId="60">
    <w:name w:val="toc 6"/>
    <w:next w:val="a"/>
    <w:uiPriority w:val="33"/>
    <w:unhideWhenUsed/>
    <w:qFormat/>
    <w:rsid w:val="0095219A"/>
    <w:pPr>
      <w:ind w:left="2125"/>
      <w:jc w:val="both"/>
    </w:pPr>
    <w:rPr>
      <w:sz w:val="21"/>
      <w:szCs w:val="21"/>
    </w:rPr>
  </w:style>
  <w:style w:type="paragraph" w:styleId="20">
    <w:name w:val="toc 2"/>
    <w:next w:val="a"/>
    <w:uiPriority w:val="29"/>
    <w:unhideWhenUsed/>
    <w:qFormat/>
    <w:rsid w:val="0095219A"/>
    <w:pPr>
      <w:ind w:left="425"/>
      <w:jc w:val="both"/>
    </w:pPr>
    <w:rPr>
      <w:sz w:val="21"/>
      <w:szCs w:val="21"/>
    </w:rPr>
  </w:style>
  <w:style w:type="paragraph" w:styleId="90">
    <w:name w:val="toc 9"/>
    <w:next w:val="a"/>
    <w:uiPriority w:val="36"/>
    <w:unhideWhenUsed/>
    <w:qFormat/>
    <w:rsid w:val="0095219A"/>
    <w:pPr>
      <w:ind w:left="3400"/>
      <w:jc w:val="both"/>
    </w:pPr>
    <w:rPr>
      <w:sz w:val="21"/>
      <w:szCs w:val="21"/>
    </w:rPr>
  </w:style>
  <w:style w:type="paragraph" w:styleId="a4">
    <w:name w:val="Title"/>
    <w:uiPriority w:val="6"/>
    <w:qFormat/>
    <w:rsid w:val="0095219A"/>
    <w:pPr>
      <w:jc w:val="center"/>
    </w:pPr>
    <w:rPr>
      <w:b/>
      <w:sz w:val="32"/>
      <w:szCs w:val="32"/>
    </w:rPr>
  </w:style>
  <w:style w:type="character" w:styleId="a5">
    <w:name w:val="Strong"/>
    <w:uiPriority w:val="22"/>
    <w:qFormat/>
    <w:rsid w:val="0095219A"/>
    <w:rPr>
      <w:b/>
      <w:w w:val="100"/>
      <w:sz w:val="21"/>
      <w:szCs w:val="21"/>
      <w:shd w:val="clear" w:color="auto" w:fill="auto"/>
    </w:rPr>
  </w:style>
  <w:style w:type="character" w:styleId="a6">
    <w:name w:val="Emphasis"/>
    <w:uiPriority w:val="18"/>
    <w:qFormat/>
    <w:rsid w:val="0095219A"/>
    <w:rPr>
      <w:i/>
      <w:w w:val="100"/>
      <w:sz w:val="21"/>
      <w:szCs w:val="21"/>
      <w:shd w:val="clear" w:color="auto" w:fill="auto"/>
    </w:rPr>
  </w:style>
  <w:style w:type="paragraph" w:styleId="a7">
    <w:name w:val="No Spacing"/>
    <w:uiPriority w:val="5"/>
    <w:qFormat/>
    <w:rsid w:val="0095219A"/>
    <w:pPr>
      <w:jc w:val="both"/>
    </w:pPr>
    <w:rPr>
      <w:sz w:val="21"/>
      <w:szCs w:val="21"/>
    </w:rPr>
  </w:style>
  <w:style w:type="character" w:customStyle="1" w:styleId="11">
    <w:name w:val="不明显强调1"/>
    <w:uiPriority w:val="17"/>
    <w:qFormat/>
    <w:rsid w:val="0095219A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95219A"/>
    <w:rPr>
      <w:i/>
      <w:color w:val="5B9BD5"/>
      <w:w w:val="100"/>
      <w:sz w:val="21"/>
      <w:szCs w:val="21"/>
      <w:shd w:val="clear" w:color="auto" w:fill="auto"/>
    </w:rPr>
  </w:style>
  <w:style w:type="paragraph" w:styleId="a8">
    <w:name w:val="Quote"/>
    <w:uiPriority w:val="21"/>
    <w:qFormat/>
    <w:rsid w:val="0095219A"/>
    <w:pPr>
      <w:ind w:left="864" w:right="864"/>
      <w:jc w:val="center"/>
    </w:pPr>
    <w:rPr>
      <w:i/>
      <w:color w:val="404040"/>
      <w:sz w:val="21"/>
      <w:szCs w:val="21"/>
    </w:rPr>
  </w:style>
  <w:style w:type="paragraph" w:styleId="a9">
    <w:name w:val="Intense Quote"/>
    <w:uiPriority w:val="22"/>
    <w:qFormat/>
    <w:rsid w:val="0095219A"/>
    <w:pPr>
      <w:ind w:left="950" w:right="950"/>
      <w:jc w:val="center"/>
    </w:pPr>
    <w:rPr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95219A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95219A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95219A"/>
    <w:rPr>
      <w:b/>
      <w:i/>
      <w:w w:val="100"/>
      <w:sz w:val="21"/>
      <w:szCs w:val="21"/>
      <w:shd w:val="clear" w:color="auto" w:fill="auto"/>
    </w:rPr>
  </w:style>
  <w:style w:type="paragraph" w:styleId="aa">
    <w:name w:val="List Paragraph"/>
    <w:uiPriority w:val="26"/>
    <w:qFormat/>
    <w:rsid w:val="0095219A"/>
    <w:pPr>
      <w:ind w:left="850"/>
      <w:jc w:val="both"/>
    </w:pPr>
    <w:rPr>
      <w:sz w:val="21"/>
      <w:szCs w:val="21"/>
    </w:rPr>
  </w:style>
  <w:style w:type="paragraph" w:customStyle="1" w:styleId="TOC1">
    <w:name w:val="TOC 标题1"/>
    <w:uiPriority w:val="27"/>
    <w:unhideWhenUsed/>
    <w:qFormat/>
    <w:rsid w:val="0095219A"/>
    <w:rPr>
      <w:color w:val="2E74B5"/>
      <w:sz w:val="32"/>
      <w:szCs w:val="32"/>
    </w:rPr>
  </w:style>
  <w:style w:type="paragraph" w:styleId="ab">
    <w:name w:val="header"/>
    <w:basedOn w:val="a"/>
    <w:link w:val="Char"/>
    <w:rsid w:val="000F4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b"/>
    <w:rsid w:val="000F4542"/>
    <w:rPr>
      <w:sz w:val="18"/>
      <w:szCs w:val="18"/>
    </w:rPr>
  </w:style>
  <w:style w:type="paragraph" w:styleId="ac">
    <w:name w:val="footer"/>
    <w:basedOn w:val="a"/>
    <w:link w:val="Char0"/>
    <w:rsid w:val="000F4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c"/>
    <w:rsid w:val="000F45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6C2F5D2-0CE7-4CB0-AB91-A448ECA5BCC7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2922</Words>
  <Characters>103</Characters>
  <Application>Microsoft Office Word</Application>
  <DocSecurity>0</DocSecurity>
  <Lines>1</Lines>
  <Paragraphs>6</Paragraphs>
  <ScaleCrop>false</ScaleCrop>
  <Company>CHINA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周琳</dc:creator>
  <cp:lastModifiedBy>tw</cp:lastModifiedBy>
  <cp:revision>6</cp:revision>
  <dcterms:created xsi:type="dcterms:W3CDTF">2017-12-25T07:14:00Z</dcterms:created>
  <dcterms:modified xsi:type="dcterms:W3CDTF">2017-12-28T02:53:00Z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