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" w:hAnsi="楷体" w:eastAsia="楷体" w:cs="楷体"/>
          <w:b/>
          <w:bCs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《</w:t>
      </w:r>
      <w:r>
        <w:rPr>
          <w:rFonts w:hint="eastAsia" w:ascii="楷体" w:hAnsi="楷体" w:eastAsia="楷体" w:cs="楷体"/>
          <w:b/>
          <w:bCs/>
          <w:sz w:val="30"/>
          <w:szCs w:val="30"/>
          <w:lang w:eastAsia="zh-CN"/>
        </w:rPr>
        <w:t>思想品德</w:t>
      </w:r>
      <w:r>
        <w:rPr>
          <w:rFonts w:hint="eastAsia" w:ascii="楷体" w:hAnsi="楷体" w:eastAsia="楷体" w:cs="楷体"/>
          <w:b/>
          <w:bCs/>
          <w:sz w:val="30"/>
          <w:szCs w:val="30"/>
        </w:rPr>
        <w:t>》</w:t>
      </w:r>
      <w:r>
        <w:rPr>
          <w:rFonts w:hint="eastAsia" w:ascii="楷体" w:hAnsi="楷体" w:eastAsia="楷体" w:cs="楷体"/>
          <w:b/>
          <w:bCs/>
          <w:sz w:val="30"/>
          <w:szCs w:val="30"/>
          <w:lang w:eastAsia="zh-CN"/>
        </w:rPr>
        <w:t>八</w:t>
      </w:r>
      <w:r>
        <w:rPr>
          <w:rFonts w:hint="eastAsia" w:ascii="楷体" w:hAnsi="楷体" w:eastAsia="楷体" w:cs="楷体"/>
          <w:b/>
          <w:bCs/>
          <w:sz w:val="30"/>
          <w:szCs w:val="30"/>
        </w:rPr>
        <w:t>年级下册第</w:t>
      </w:r>
      <w:r>
        <w:rPr>
          <w:rFonts w:hint="eastAsia" w:ascii="楷体" w:hAnsi="楷体" w:eastAsia="楷体" w:cs="楷体"/>
          <w:b/>
          <w:bCs/>
          <w:sz w:val="30"/>
          <w:szCs w:val="30"/>
          <w:lang w:eastAsia="zh-CN"/>
        </w:rPr>
        <w:t>五</w:t>
      </w:r>
      <w:r>
        <w:rPr>
          <w:rFonts w:hint="eastAsia" w:ascii="楷体" w:hAnsi="楷体" w:eastAsia="楷体" w:cs="楷体"/>
          <w:b/>
          <w:bCs/>
          <w:sz w:val="30"/>
          <w:szCs w:val="30"/>
        </w:rPr>
        <w:t>单元第</w:t>
      </w:r>
      <w:r>
        <w:rPr>
          <w:rFonts w:hint="eastAsia" w:ascii="楷体" w:hAnsi="楷体" w:eastAsia="楷体" w:cs="楷体"/>
          <w:b/>
          <w:bCs/>
          <w:sz w:val="30"/>
          <w:szCs w:val="30"/>
          <w:lang w:eastAsia="zh-CN"/>
        </w:rPr>
        <w:t>十四</w:t>
      </w:r>
      <w:r>
        <w:rPr>
          <w:rFonts w:hint="eastAsia" w:ascii="楷体" w:hAnsi="楷体" w:eastAsia="楷体" w:cs="楷体"/>
          <w:b/>
          <w:bCs/>
          <w:sz w:val="30"/>
          <w:szCs w:val="30"/>
        </w:rPr>
        <w:t>课</w:t>
      </w:r>
    </w:p>
    <w:p>
      <w:pPr>
        <w:jc w:val="center"/>
        <w:rPr>
          <w:rFonts w:hint="eastAsia" w:ascii="楷体" w:hAnsi="楷体" w:eastAsia="楷体" w:cs="楷体"/>
          <w:b/>
          <w:bCs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《品质</w:t>
      </w:r>
      <w:r>
        <w:rPr>
          <w:rFonts w:hint="eastAsia" w:ascii="楷体" w:hAnsi="楷体" w:eastAsia="楷体" w:cs="楷体"/>
          <w:b/>
          <w:bCs/>
          <w:sz w:val="30"/>
          <w:szCs w:val="30"/>
          <w:lang w:val="en-US" w:eastAsia="zh-CN"/>
        </w:rPr>
        <w:t>-----</w:t>
      </w:r>
      <w:r>
        <w:rPr>
          <w:rFonts w:hint="eastAsia" w:ascii="楷体" w:hAnsi="楷体" w:eastAsia="楷体" w:cs="楷体"/>
          <w:b/>
          <w:bCs/>
          <w:sz w:val="30"/>
          <w:szCs w:val="30"/>
        </w:rPr>
        <w:t>市场的通行证》教学设计</w:t>
      </w:r>
    </w:p>
    <w:p>
      <w:pPr>
        <w:jc w:val="center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东升二中政治组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 xml:space="preserve">    肖靖</w:t>
      </w:r>
    </w:p>
    <w:p>
      <w:pPr>
        <w:rPr>
          <w:rFonts w:hint="eastAsia"/>
        </w:rPr>
      </w:pPr>
      <w:r>
        <w:rPr>
          <w:rFonts w:hint="eastAsia"/>
        </w:rPr>
        <w:t>【教材分析】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cstheme="minorEastAsia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</w:rPr>
        <w:t>“品质赢得市场”是本课的第一目，主要引领学生认识在市场经济中，品质创造了市场，品质是市场竞争的标杆、开拓市场的有力武器。本目共设两个层次。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“诚信支撑经济”是本课的第二项目，主要引领学生认识到以品质为基础的诚信经济要求企业以诚信为本，恪守信用，建立信用体系，使道德与发展的要求在市场经济中“交融”。本项目共设两个层次。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【学情分析】</w:t>
      </w:r>
    </w:p>
    <w:p>
      <w:pPr>
        <w:ind w:firstLine="4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中学生对目前的市场经济感性的认识比较多，但缺乏理论上的了解。对产品品质，企业品质的内涵和外延缺少深刻的理解。作为中学生在市场经济中种主要是扮演消费者的角色。所以在本课设计上要从学生自身的生活经验出发，引导学生从了解的一些生活现象出发探究其中深刻的内涵。</w:t>
      </w:r>
    </w:p>
    <w:p>
      <w:pPr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中学生对目前的市场经济感性的认识比较多，但缺乏理论上的了解。对诚信在市场经济中的重要作用缺少深刻的理解。作为中学生在市场经济中种主要是扮演消费者的角色。所以在本课设计上要从学生自身的生活经验出发，引导学生从了解的一些生活现象出发探究其中深刻的内涵。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【课标依据】</w:t>
      </w:r>
    </w:p>
    <w:p>
      <w:pPr>
        <w:ind w:firstLine="4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二2.2懂得对人守信、对事负责是诚实的基本要求，了解生活中诚实的复杂性，知道诚实才能得到信任，努力做诚实的人。</w:t>
      </w:r>
    </w:p>
    <w:p>
      <w:pPr>
        <w:ind w:firstLine="42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</w:rPr>
        <w:t>二2.2懂得对人守信、对事负责是诚实的基本要求，了解生活中诚实的复杂性，知道诚实才能得到信任，</w:t>
      </w:r>
      <w:r>
        <w:rPr>
          <w:rFonts w:hint="eastAsia"/>
        </w:rPr>
        <w:t>努力做诚实的人。</w:t>
      </w:r>
    </w:p>
    <w:p>
      <w:pPr>
        <w:ind w:firstLine="420"/>
        <w:rPr>
          <w:rFonts w:hint="eastAsia" w:asciiTheme="minorEastAsia" w:hAnsiTheme="minorEastAsia" w:eastAsiaTheme="minorEastAsia" w:cstheme="minorEastAsia"/>
        </w:rPr>
      </w:pPr>
    </w:p>
    <w:p>
      <w:pPr>
        <w:ind w:firstLine="4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【教学目标】</w:t>
      </w:r>
    </w:p>
    <w:p>
      <w:pPr>
        <w:ind w:firstLine="4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情感态度价值观目标：树立重品质的意识，自觉养成注重信誉和品质的优良品德。</w:t>
      </w:r>
    </w:p>
    <w:p>
      <w:pPr>
        <w:ind w:firstLine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cstheme="minorEastAsia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</w:rPr>
        <w:t>能力目标：能够关注产品的品质，不被虚假广告所迷惑。 懂得诚信对企业和个人的重</w:t>
      </w:r>
      <w:r>
        <w:rPr>
          <w:rFonts w:hint="eastAsia" w:asciiTheme="minorEastAsia" w:hAnsiTheme="minorEastAsia" w:cstheme="minorEastAsia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</w:rPr>
        <w:t>要性，做一个诚实守信的人。</w:t>
      </w:r>
    </w:p>
    <w:p>
      <w:pPr>
        <w:ind w:firstLine="4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知识目标：了解诚实守信的基本要求及其重要意义</w:t>
      </w:r>
      <w:r>
        <w:rPr>
          <w:rFonts w:hint="eastAsia" w:asciiTheme="minorEastAsia" w:hAnsiTheme="minorEastAsia" w:cstheme="minorEastAsia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</w:rPr>
        <w:t>了解什么是产品品质及品质对一个企业的重要作用。</w:t>
      </w:r>
    </w:p>
    <w:p>
      <w:pPr>
        <w:ind w:firstLine="4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【教学准备】</w:t>
      </w:r>
    </w:p>
    <w:p>
      <w:pPr>
        <w:ind w:firstLine="4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教师准备：</w:t>
      </w:r>
    </w:p>
    <w:p>
      <w:pPr>
        <w:ind w:firstLine="4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1．查阅相关的理论书籍，搞清品质的内涵和外延。</w:t>
      </w:r>
    </w:p>
    <w:p>
      <w:pPr>
        <w:ind w:firstLine="4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2．结合教材内容，选择典型案例、flash、图片资料，设计探究活动，制作教学课件辅助教学。</w:t>
      </w:r>
    </w:p>
    <w:p>
      <w:pPr>
        <w:ind w:firstLine="420"/>
        <w:rPr>
          <w:rFonts w:hint="eastAsia" w:asciiTheme="minorEastAsia" w:hAnsiTheme="minorEastAsia" w:eastAsiaTheme="minorEastAsia" w:cstheme="minorEastAsia"/>
        </w:rPr>
      </w:pPr>
    </w:p>
    <w:p>
      <w:pPr>
        <w:jc w:val="center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tbl>
      <w:tblPr>
        <w:tblStyle w:val="4"/>
        <w:tblpPr w:leftFromText="180" w:rightFromText="180" w:vertAnchor="page" w:horzAnchor="page" w:tblpX="1530" w:tblpY="3051"/>
        <w:tblW w:w="104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1828"/>
        <w:gridCol w:w="2100"/>
        <w:gridCol w:w="1890"/>
        <w:gridCol w:w="2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471" w:type="dxa"/>
            <w:gridSpan w:val="5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宋体" w:hAnsi="宋体" w:cs="hakuyokaishu7000"/>
                <w:b/>
                <w:bCs/>
                <w:sz w:val="28"/>
                <w:szCs w:val="28"/>
              </w:rPr>
              <w:t>活动过程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088" w:type="dxa"/>
            <w:vAlign w:val="center"/>
          </w:tcPr>
          <w:p>
            <w:pPr>
              <w:jc w:val="both"/>
              <w:rPr>
                <w:rFonts w:ascii="宋体" w:hAnsi="宋体" w:cs="hakuyokaishu7000"/>
                <w:szCs w:val="21"/>
              </w:rPr>
            </w:pPr>
            <w:r>
              <w:rPr>
                <w:rFonts w:hint="eastAsia" w:ascii="宋体" w:hAnsi="宋体" w:cs="hakuyokaishu7000"/>
                <w:szCs w:val="21"/>
              </w:rPr>
              <w:t>教学环节及时间分配</w:t>
            </w:r>
          </w:p>
        </w:tc>
        <w:tc>
          <w:tcPr>
            <w:tcW w:w="1828" w:type="dxa"/>
          </w:tcPr>
          <w:p>
            <w:pPr>
              <w:rPr>
                <w:rFonts w:ascii="宋体" w:hAnsi="宋体" w:cs="hakuyokaishu7000"/>
                <w:szCs w:val="21"/>
              </w:rPr>
            </w:pPr>
            <w:r>
              <w:rPr>
                <w:rFonts w:hint="eastAsia" w:ascii="宋体" w:hAnsi="宋体" w:cs="hakuyokaishu7000"/>
                <w:szCs w:val="21"/>
              </w:rPr>
              <w:t>目标</w:t>
            </w:r>
          </w:p>
        </w:tc>
        <w:tc>
          <w:tcPr>
            <w:tcW w:w="2100" w:type="dxa"/>
          </w:tcPr>
          <w:p>
            <w:pPr>
              <w:rPr>
                <w:rFonts w:ascii="宋体" w:hAnsi="宋体" w:cs="hakuyokaishu7000"/>
                <w:szCs w:val="21"/>
              </w:rPr>
            </w:pPr>
            <w:r>
              <w:rPr>
                <w:rFonts w:hint="eastAsia" w:ascii="宋体" w:hAnsi="宋体" w:cs="hakuyokaishu7000"/>
                <w:szCs w:val="21"/>
              </w:rPr>
              <w:t>问题</w:t>
            </w:r>
          </w:p>
        </w:tc>
        <w:tc>
          <w:tcPr>
            <w:tcW w:w="1890" w:type="dxa"/>
          </w:tcPr>
          <w:p>
            <w:pPr>
              <w:rPr>
                <w:rFonts w:ascii="宋体" w:hAnsi="宋体" w:cs="hakuyokaishu7000"/>
                <w:szCs w:val="21"/>
              </w:rPr>
            </w:pPr>
            <w:r>
              <w:rPr>
                <w:rFonts w:hint="eastAsia" w:ascii="宋体" w:hAnsi="宋体" w:cs="hakuyokaishu7000"/>
                <w:szCs w:val="21"/>
              </w:rPr>
              <w:t>活动</w:t>
            </w:r>
          </w:p>
        </w:tc>
        <w:tc>
          <w:tcPr>
            <w:tcW w:w="2565" w:type="dxa"/>
          </w:tcPr>
          <w:p>
            <w:pPr>
              <w:rPr>
                <w:rFonts w:ascii="宋体" w:hAnsi="宋体" w:cs="hakuyokaishu7000"/>
                <w:szCs w:val="21"/>
              </w:rPr>
            </w:pPr>
            <w:r>
              <w:rPr>
                <w:rFonts w:hint="eastAsia" w:ascii="宋体" w:hAnsi="宋体" w:cs="hakuyokaishu7000"/>
                <w:szCs w:val="21"/>
              </w:rPr>
              <w:t>策略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Align w:val="center"/>
          </w:tcPr>
          <w:p>
            <w:pPr>
              <w:jc w:val="center"/>
              <w:rPr>
                <w:rFonts w:hint="eastAsia" w:ascii="宋体" w:hAnsi="宋体" w:cs="hakuyokaishu7000"/>
                <w:szCs w:val="21"/>
              </w:rPr>
            </w:pPr>
            <w:r>
              <w:rPr>
                <w:rFonts w:hint="eastAsia" w:ascii="宋体" w:hAnsi="宋体" w:cs="hakuyokaishu7000"/>
                <w:szCs w:val="21"/>
                <w:lang w:eastAsia="zh-CN"/>
              </w:rPr>
              <w:t>热身游戏</w:t>
            </w:r>
          </w:p>
          <w:p>
            <w:pPr>
              <w:spacing w:line="300" w:lineRule="auto"/>
              <w:jc w:val="both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  <w:lang w:eastAsia="zh-CN"/>
              </w:rPr>
              <w:t>猜猜老师的姓名</w:t>
            </w:r>
          </w:p>
          <w:p>
            <w:pPr>
              <w:ind w:firstLine="105" w:firstLineChars="50"/>
              <w:rPr>
                <w:rFonts w:ascii="宋体" w:hAnsi="宋体" w:cs="hakuyokaishu7000"/>
                <w:szCs w:val="21"/>
              </w:rPr>
            </w:pPr>
            <w:r>
              <w:rPr>
                <w:rFonts w:hint="eastAsia" w:ascii="宋体" w:hAnsi="宋体" w:cs="hakuyokaishu7000"/>
                <w:szCs w:val="21"/>
              </w:rPr>
              <w:t>约(　　3　)分钟</w:t>
            </w:r>
          </w:p>
        </w:tc>
        <w:tc>
          <w:tcPr>
            <w:tcW w:w="1828" w:type="dxa"/>
          </w:tcPr>
          <w:p>
            <w:pPr>
              <w:rPr>
                <w:rFonts w:ascii="宋体" w:hAnsi="宋体" w:cs="hakuyokaishu7000"/>
                <w:szCs w:val="21"/>
              </w:rPr>
            </w:pPr>
            <w:r>
              <w:rPr>
                <w:rFonts w:hint="eastAsia" w:ascii="宋体" w:hAnsi="宋体" w:cs="hakuyokaishu7000"/>
                <w:szCs w:val="21"/>
              </w:rPr>
              <w:t>本环节的设计目的在于引导学生通过亲身参与的体验，产生继续探究的好奇心，同时有趣的活动探究也有利于在课堂开始消除学生紧张，营造活跃的课堂氛围。</w:t>
            </w:r>
          </w:p>
          <w:p>
            <w:pPr>
              <w:rPr>
                <w:rFonts w:ascii="宋体" w:hAnsi="宋体" w:cs="hakuyokaishu7000"/>
                <w:szCs w:val="21"/>
              </w:rPr>
            </w:pPr>
          </w:p>
          <w:p>
            <w:pPr>
              <w:rPr>
                <w:rFonts w:ascii="宋体" w:hAnsi="宋体" w:cs="hakuyokaishu7000"/>
                <w:szCs w:val="21"/>
              </w:rPr>
            </w:pPr>
          </w:p>
          <w:p>
            <w:pPr>
              <w:rPr>
                <w:rFonts w:ascii="宋体" w:hAnsi="宋体" w:cs="hakuyokaishu7000"/>
                <w:szCs w:val="21"/>
              </w:rPr>
            </w:pPr>
          </w:p>
          <w:p>
            <w:pPr>
              <w:rPr>
                <w:rFonts w:ascii="宋体" w:hAnsi="宋体" w:cs="hakuyokaishu7000"/>
                <w:szCs w:val="21"/>
              </w:rPr>
            </w:pPr>
          </w:p>
        </w:tc>
        <w:tc>
          <w:tcPr>
            <w:tcW w:w="2100" w:type="dxa"/>
          </w:tcPr>
          <w:p>
            <w:pPr>
              <w:rPr>
                <w:rFonts w:ascii="宋体" w:hAnsi="宋体" w:cs="hakuyokaishu7000"/>
                <w:szCs w:val="21"/>
              </w:rPr>
            </w:pPr>
            <w:r>
              <w:rPr>
                <w:rFonts w:hint="eastAsia"/>
                <w:szCs w:val="21"/>
              </w:rPr>
              <w:t>思考：</w:t>
            </w:r>
            <w:r>
              <w:rPr>
                <w:rFonts w:hint="eastAsia"/>
                <w:szCs w:val="21"/>
                <w:lang w:eastAsia="zh-CN"/>
              </w:rPr>
              <w:t>老师叫什么名字呢？</w:t>
            </w:r>
          </w:p>
        </w:tc>
        <w:tc>
          <w:tcPr>
            <w:tcW w:w="1890" w:type="dxa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情景</w:t>
            </w:r>
            <w:r>
              <w:rPr>
                <w:szCs w:val="21"/>
              </w:rPr>
              <w:t>设置</w:t>
            </w:r>
            <w:r>
              <w:rPr>
                <w:rFonts w:hint="eastAsia"/>
                <w:szCs w:val="21"/>
              </w:rPr>
              <w:t>：首先从《天龙八部》的角色中找出老师的</w:t>
            </w:r>
            <w:r>
              <w:rPr>
                <w:rFonts w:hint="eastAsia"/>
                <w:szCs w:val="21"/>
                <w:lang w:eastAsia="zh-CN"/>
              </w:rPr>
              <w:t>；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其次从《射雕英雄传》的角色中找出老师的</w:t>
            </w:r>
            <w:r>
              <w:rPr>
                <w:rFonts w:hint="eastAsia"/>
                <w:szCs w:val="21"/>
                <w:lang w:eastAsia="zh-CN"/>
              </w:rPr>
              <w:t>名。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ascii="宋体" w:hAnsi="宋体" w:cs="hakuyokaishu7000"/>
                <w:szCs w:val="21"/>
              </w:rPr>
            </w:pPr>
          </w:p>
        </w:tc>
        <w:tc>
          <w:tcPr>
            <w:tcW w:w="2565" w:type="dxa"/>
          </w:tcPr>
          <w:p>
            <w:pPr>
              <w:spacing w:line="300" w:lineRule="auto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情景演绎，激发兴趣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引导学生通过亲身</w:t>
            </w:r>
            <w:r>
              <w:rPr>
                <w:szCs w:val="21"/>
              </w:rPr>
              <w:t>参与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szCs w:val="21"/>
              </w:rPr>
              <w:t>的体验，产生</w:t>
            </w:r>
            <w:r>
              <w:rPr>
                <w:rFonts w:hint="eastAsia"/>
                <w:szCs w:val="21"/>
              </w:rPr>
              <w:t>继续</w:t>
            </w:r>
            <w:r>
              <w:rPr>
                <w:szCs w:val="21"/>
              </w:rPr>
              <w:t>探究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szCs w:val="21"/>
              </w:rPr>
              <w:t>的好奇心，同时有趣的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szCs w:val="21"/>
              </w:rPr>
              <w:t>活动探究也有利于在课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szCs w:val="21"/>
              </w:rPr>
              <w:t>堂开始</w:t>
            </w:r>
            <w:r>
              <w:rPr>
                <w:rFonts w:hint="eastAsia"/>
                <w:szCs w:val="21"/>
              </w:rPr>
              <w:t>消除</w:t>
            </w:r>
            <w:r>
              <w:rPr>
                <w:szCs w:val="21"/>
              </w:rPr>
              <w:t>学生紧张，</w:t>
            </w:r>
          </w:p>
          <w:p>
            <w:pPr>
              <w:rPr>
                <w:rFonts w:hint="eastAsia"/>
                <w:szCs w:val="21"/>
                <w:lang w:eastAsia="zh-CN"/>
              </w:rPr>
            </w:pPr>
            <w:r>
              <w:rPr>
                <w:szCs w:val="21"/>
              </w:rPr>
              <w:t>营造活跃的课堂氛围</w:t>
            </w:r>
            <w:r>
              <w:rPr>
                <w:rFonts w:hint="eastAsia"/>
                <w:szCs w:val="21"/>
                <w:lang w:eastAsia="zh-CN"/>
              </w:rPr>
              <w:t>，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拉近师生的心灵距离。</w:t>
            </w:r>
          </w:p>
          <w:p>
            <w:pPr>
              <w:rPr>
                <w:rFonts w:ascii="宋体" w:hAnsi="宋体" w:cs="hakuyokaishu7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Align w:val="center"/>
          </w:tcPr>
          <w:p>
            <w:pPr>
              <w:jc w:val="center"/>
              <w:rPr>
                <w:rFonts w:hint="eastAsia" w:ascii="宋体" w:hAnsi="宋体" w:cs="hakuyokaishu7000"/>
                <w:szCs w:val="21"/>
              </w:rPr>
            </w:pPr>
            <w:r>
              <w:rPr>
                <w:rFonts w:hint="eastAsia" w:ascii="宋体" w:hAnsi="宋体" w:cs="hakuyokaishu7000"/>
                <w:szCs w:val="21"/>
                <w:lang w:eastAsia="zh-CN"/>
              </w:rPr>
              <w:t>触发</w:t>
            </w:r>
            <w:r>
              <w:rPr>
                <w:rFonts w:hint="eastAsia" w:ascii="宋体" w:hAnsi="宋体" w:cs="hakuyokaishu7000"/>
                <w:szCs w:val="21"/>
              </w:rPr>
              <w:t>环节</w:t>
            </w:r>
          </w:p>
          <w:p>
            <w:pPr>
              <w:jc w:val="center"/>
              <w:rPr>
                <w:rFonts w:hint="eastAsia" w:ascii="宋体" w:hAnsi="宋体" w:cs="hakuyokaishu7000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hakuyokaishu7000"/>
                <w:szCs w:val="21"/>
                <w:lang w:eastAsia="zh-CN"/>
              </w:rPr>
              <w:t>品质赢得市场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hakuyokaishu7000"/>
                <w:szCs w:val="21"/>
              </w:rPr>
              <w:t>约（　</w:t>
            </w:r>
            <w:r>
              <w:rPr>
                <w:rFonts w:hint="eastAsia" w:ascii="宋体" w:hAnsi="宋体" w:cs="hakuyokaishu7000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cs="hakuyokaishu7000"/>
                <w:szCs w:val="21"/>
              </w:rPr>
              <w:t>　）分钟</w:t>
            </w:r>
          </w:p>
        </w:tc>
        <w:tc>
          <w:tcPr>
            <w:tcW w:w="1828" w:type="dxa"/>
          </w:tcPr>
          <w:p>
            <w:pPr>
              <w:rPr>
                <w:rFonts w:hint="eastAsia" w:ascii="宋体" w:hAnsi="宋体" w:cs="hakuyokaishu7000"/>
                <w:szCs w:val="21"/>
                <w:lang w:val="en-US" w:eastAsia="zh-CN"/>
              </w:rPr>
            </w:pPr>
            <w:r>
              <w:rPr>
                <w:rFonts w:hint="eastAsia" w:ascii="宋体" w:hAnsi="宋体" w:cs="hakuyokaishu7000"/>
                <w:szCs w:val="21"/>
              </w:rPr>
              <w:t>通过对精心</w:t>
            </w:r>
            <w:r>
              <w:rPr>
                <w:rFonts w:ascii="宋体" w:hAnsi="宋体" w:cs="hakuyokaishu7000"/>
                <w:szCs w:val="21"/>
              </w:rPr>
              <w:t>选取的生活</w:t>
            </w:r>
            <w:r>
              <w:rPr>
                <w:rFonts w:hint="eastAsia" w:ascii="宋体" w:hAnsi="宋体" w:cs="hakuyokaishu7000"/>
                <w:szCs w:val="21"/>
              </w:rPr>
              <w:t>材料的分析，学生固有</w:t>
            </w:r>
            <w:r>
              <w:rPr>
                <w:rFonts w:ascii="宋体" w:hAnsi="宋体" w:cs="hakuyokaishu7000"/>
                <w:szCs w:val="21"/>
              </w:rPr>
              <w:t>经验就会得到改造和补充，</w:t>
            </w:r>
            <w:r>
              <w:rPr>
                <w:rFonts w:hint="eastAsia" w:ascii="宋体" w:hAnsi="宋体" w:cs="hakuyokaishu7000"/>
                <w:szCs w:val="21"/>
              </w:rPr>
              <w:t>进一步</w:t>
            </w:r>
            <w:r>
              <w:rPr>
                <w:rFonts w:ascii="宋体" w:hAnsi="宋体" w:cs="hakuyokaishu7000"/>
                <w:szCs w:val="21"/>
              </w:rPr>
              <w:t>意识到</w:t>
            </w:r>
            <w:r>
              <w:rPr>
                <w:rFonts w:hint="eastAsia" w:ascii="宋体" w:hAnsi="宋体" w:cs="hakuyokaishu7000"/>
                <w:szCs w:val="21"/>
              </w:rPr>
              <w:t>：</w:t>
            </w:r>
            <w:r>
              <w:rPr>
                <w:rFonts w:hint="eastAsia" w:ascii="宋体" w:hAnsi="宋体" w:cs="hakuyokaishu7000"/>
                <w:szCs w:val="21"/>
                <w:lang w:val="en-US" w:eastAsia="zh-CN"/>
              </w:rPr>
              <w:t>品质支撑品牌.提高产品的品质是拓展市场的关键。</w:t>
            </w:r>
          </w:p>
          <w:p>
            <w:pPr>
              <w:rPr>
                <w:rFonts w:ascii="宋体" w:hAnsi="宋体" w:cs="hakuyokaishu7000"/>
                <w:szCs w:val="21"/>
              </w:rPr>
            </w:pPr>
            <w:r>
              <w:rPr>
                <w:rFonts w:ascii="宋体" w:hAnsi="宋体" w:cs="hakuyokaishu7000"/>
                <w:szCs w:val="21"/>
              </w:rPr>
              <w:t>一定程度上</w:t>
            </w:r>
            <w:r>
              <w:rPr>
                <w:rFonts w:hint="eastAsia" w:ascii="宋体" w:hAnsi="宋体" w:cs="hakuyokaishu7000"/>
                <w:szCs w:val="21"/>
              </w:rPr>
              <w:t>达成知识目标和</w:t>
            </w:r>
            <w:r>
              <w:rPr>
                <w:rFonts w:ascii="宋体" w:hAnsi="宋体" w:cs="hakuyokaishu7000"/>
                <w:szCs w:val="21"/>
              </w:rPr>
              <w:t>情感目标</w:t>
            </w:r>
            <w:r>
              <w:rPr>
                <w:rFonts w:hint="eastAsia" w:ascii="宋体" w:hAnsi="宋体" w:cs="hakuyokaishu7000"/>
                <w:szCs w:val="21"/>
              </w:rPr>
              <w:t>。</w:t>
            </w:r>
          </w:p>
          <w:p>
            <w:pPr>
              <w:rPr>
                <w:rFonts w:ascii="宋体" w:hAnsi="宋体" w:cs="hakuyokaishu7000"/>
                <w:sz w:val="18"/>
                <w:szCs w:val="18"/>
              </w:rPr>
            </w:pPr>
          </w:p>
          <w:p>
            <w:pPr>
              <w:rPr>
                <w:rFonts w:ascii="宋体" w:hAnsi="宋体" w:cs="hakuyokaishu7000"/>
                <w:sz w:val="18"/>
                <w:szCs w:val="18"/>
              </w:rPr>
            </w:pPr>
          </w:p>
          <w:p>
            <w:pPr>
              <w:rPr>
                <w:rFonts w:ascii="宋体" w:hAnsi="宋体" w:cs="hakuyokaishu7000"/>
                <w:sz w:val="18"/>
                <w:szCs w:val="18"/>
              </w:rPr>
            </w:pPr>
          </w:p>
          <w:p>
            <w:pPr>
              <w:rPr>
                <w:rFonts w:ascii="宋体" w:hAnsi="宋体" w:cs="hakuyokaishu7000"/>
                <w:sz w:val="18"/>
                <w:szCs w:val="18"/>
              </w:rPr>
            </w:pPr>
          </w:p>
        </w:tc>
        <w:tc>
          <w:tcPr>
            <w:tcW w:w="2100" w:type="dxa"/>
          </w:tcPr>
          <w:p>
            <w:pPr>
              <w:rPr>
                <w:rFonts w:ascii="宋体" w:hAnsi="宋体" w:cs="hakuyokaishu7000"/>
                <w:sz w:val="18"/>
                <w:szCs w:val="18"/>
              </w:rPr>
            </w:pPr>
            <w:r>
              <w:rPr>
                <w:rFonts w:hint="eastAsia" w:ascii="宋体" w:hAnsi="宋体" w:cs="hakuyokaishu7000"/>
                <w:szCs w:val="21"/>
              </w:rPr>
              <w:t>思考：海尔的成功给我们什么启示呢？</w:t>
            </w:r>
          </w:p>
        </w:tc>
        <w:tc>
          <w:tcPr>
            <w:tcW w:w="1890" w:type="dxa"/>
          </w:tcPr>
          <w:p>
            <w:pPr>
              <w:rPr>
                <w:rFonts w:hint="eastAsia" w:ascii="宋体" w:hAnsi="宋体" w:cs="hakuyokaishu7000"/>
                <w:szCs w:val="21"/>
                <w:lang w:val="en-US" w:eastAsia="zh-CN"/>
              </w:rPr>
            </w:pPr>
            <w:r>
              <w:rPr>
                <w:rFonts w:hint="eastAsia" w:ascii="宋体" w:hAnsi="宋体" w:cs="hakuyokaishu7000"/>
                <w:szCs w:val="21"/>
                <w:lang w:eastAsia="zh-CN"/>
              </w:rPr>
              <w:t>情景：</w:t>
            </w:r>
            <w:r>
              <w:rPr>
                <w:rFonts w:hint="eastAsia" w:ascii="宋体" w:hAnsi="宋体" w:cs="hakuyokaishu7000"/>
                <w:szCs w:val="21"/>
              </w:rPr>
              <w:t xml:space="preserve"> </w:t>
            </w:r>
            <w:r>
              <w:rPr>
                <w:rFonts w:hint="eastAsia" w:ascii="宋体" w:hAnsi="宋体" w:cs="hakuyokaishu7000"/>
                <w:szCs w:val="21"/>
                <w:lang w:val="en-US" w:eastAsia="zh-CN"/>
              </w:rPr>
              <w:t>为什么这些产品能成为中国的知名品牌，靠的是打广告吗？靠的是明星代言吗？</w:t>
            </w:r>
          </w:p>
          <w:p>
            <w:pPr>
              <w:rPr>
                <w:rFonts w:hint="eastAsia" w:ascii="宋体" w:hAnsi="宋体" w:cs="hakuyokaishu7000"/>
                <w:szCs w:val="21"/>
                <w:lang w:val="en-US" w:eastAsia="zh-CN"/>
              </w:rPr>
            </w:pPr>
            <w:r>
              <w:rPr>
                <w:rFonts w:hint="eastAsia" w:ascii="宋体" w:hAnsi="宋体" w:cs="hakuyokaishu7000"/>
                <w:szCs w:val="21"/>
                <w:lang w:val="en-US" w:eastAsia="zh-CN"/>
              </w:rPr>
              <w:t>情景：海尔之路”告诉我们：第一次就把事情做对!接下来，从海尔的创业历程中我们思考以下三个问题。</w:t>
            </w:r>
          </w:p>
          <w:p>
            <w:pPr>
              <w:rPr>
                <w:rFonts w:hint="eastAsia" w:ascii="宋体" w:hAnsi="宋体" w:cs="hakuyokaishu7000"/>
                <w:szCs w:val="21"/>
                <w:lang w:val="en-US" w:eastAsia="zh-CN"/>
              </w:rPr>
            </w:pPr>
            <w:r>
              <w:rPr>
                <w:rFonts w:hint="eastAsia" w:ascii="宋体" w:hAnsi="宋体" w:cs="hakuyokaishu7000"/>
                <w:szCs w:val="21"/>
                <w:lang w:val="en-US" w:eastAsia="zh-CN"/>
              </w:rPr>
              <w:t>情景：海尔的成功给我们什么启示呢？</w:t>
            </w:r>
          </w:p>
          <w:p>
            <w:pPr>
              <w:rPr>
                <w:rFonts w:ascii="宋体" w:hAnsi="宋体" w:cs="hakuyokaishu7000"/>
                <w:sz w:val="18"/>
                <w:szCs w:val="18"/>
              </w:rPr>
            </w:pPr>
            <w:r>
              <w:rPr>
                <w:rFonts w:hint="eastAsia" w:ascii="宋体" w:hAnsi="宋体" w:cs="hakuyokaishu7000"/>
                <w:szCs w:val="21"/>
              </w:rPr>
              <w:t xml:space="preserve">      </w:t>
            </w:r>
          </w:p>
        </w:tc>
        <w:tc>
          <w:tcPr>
            <w:tcW w:w="2565" w:type="dxa"/>
          </w:tcPr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认为它是难点是因为一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方面学生对产品品质在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市场竞争中的重要性还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缺乏深刻认识，另一方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面品质是含义很广泛的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概念。随着商品经济的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发展，决定一个产品竞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争力度因素有很多，因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而学生对产品的品质在</w:t>
            </w:r>
          </w:p>
          <w:p>
            <w:pPr>
              <w:rPr>
                <w:rFonts w:ascii="宋体" w:hAnsi="宋体" w:cs="hakuyokaishu7000"/>
                <w:szCs w:val="21"/>
              </w:rPr>
            </w:pPr>
            <w:r>
              <w:rPr>
                <w:rFonts w:hint="eastAsia"/>
                <w:szCs w:val="21"/>
              </w:rPr>
              <w:t>理解上会有一定的难度。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Align w:val="center"/>
          </w:tcPr>
          <w:p>
            <w:pPr>
              <w:jc w:val="center"/>
              <w:rPr>
                <w:rFonts w:hint="eastAsia" w:ascii="宋体" w:hAnsi="宋体" w:cs="hakuyokaishu7000"/>
                <w:szCs w:val="21"/>
              </w:rPr>
            </w:pPr>
            <w:bookmarkStart w:id="0" w:name="_GoBack" w:colFirst="0" w:colLast="0"/>
            <w:r>
              <w:rPr>
                <w:rFonts w:hint="eastAsia" w:ascii="宋体" w:hAnsi="宋体" w:cs="hakuyokaishu7000"/>
                <w:szCs w:val="21"/>
                <w:lang w:eastAsia="zh-CN"/>
              </w:rPr>
              <w:t>启发</w:t>
            </w:r>
            <w:r>
              <w:rPr>
                <w:rFonts w:hint="eastAsia" w:ascii="宋体" w:hAnsi="宋体" w:cs="hakuyokaishu7000"/>
                <w:szCs w:val="21"/>
              </w:rPr>
              <w:t>环节</w:t>
            </w:r>
          </w:p>
          <w:p>
            <w:pPr>
              <w:jc w:val="center"/>
              <w:rPr>
                <w:rFonts w:hint="eastAsia" w:ascii="宋体" w:hAnsi="宋体" w:cs="hakuyokaishu7000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hakuyokaishu7000"/>
                <w:szCs w:val="21"/>
                <w:lang w:eastAsia="zh-CN"/>
              </w:rPr>
              <w:t>诚信支持经济</w:t>
            </w:r>
          </w:p>
          <w:p>
            <w:pPr>
              <w:jc w:val="center"/>
              <w:rPr>
                <w:rFonts w:ascii="宋体" w:hAnsi="宋体" w:cs="hakuyokaishu7000"/>
                <w:sz w:val="18"/>
                <w:szCs w:val="18"/>
              </w:rPr>
            </w:pPr>
            <w:r>
              <w:rPr>
                <w:rFonts w:hint="eastAsia" w:ascii="宋体" w:hAnsi="宋体" w:cs="hakuyokaishu7000"/>
                <w:szCs w:val="21"/>
              </w:rPr>
              <w:t>约（　1</w:t>
            </w:r>
            <w:r>
              <w:rPr>
                <w:rFonts w:hint="eastAsia" w:ascii="宋体" w:hAnsi="宋体" w:cs="hakuyokaishu700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hakuyokaishu7000"/>
                <w:szCs w:val="21"/>
              </w:rPr>
              <w:t>　）分钟</w:t>
            </w:r>
          </w:p>
        </w:tc>
        <w:tc>
          <w:tcPr>
            <w:tcW w:w="1828" w:type="dxa"/>
          </w:tcPr>
          <w:p>
            <w:pPr>
              <w:rPr>
                <w:rFonts w:ascii="宋体" w:hAnsi="宋体" w:cs="hakuyokaishu7000"/>
                <w:szCs w:val="21"/>
              </w:rPr>
            </w:pPr>
            <w:r>
              <w:rPr>
                <w:rFonts w:hint="eastAsia" w:ascii="宋体" w:hAnsi="宋体" w:cs="hakuyokaishu7000"/>
                <w:szCs w:val="21"/>
              </w:rPr>
              <w:t>联系生活经验，中学生对目前的市场经济感性的认识比较多，但缺乏理论上的了解。对诚信在市场经济中的重要作用缺少深刻的理解。作为中学生在市场经济中种主要是扮演消费者的角色。所以在本课设计上要从学生自身的生活经验出发，引导学生从了解的一些生活现象出发探究其中深刻的内涵。</w:t>
            </w:r>
          </w:p>
          <w:p>
            <w:pPr>
              <w:rPr>
                <w:rFonts w:ascii="宋体" w:hAnsi="宋体" w:cs="hakuyokaishu7000"/>
                <w:szCs w:val="21"/>
              </w:rPr>
            </w:pPr>
          </w:p>
          <w:p>
            <w:pPr>
              <w:rPr>
                <w:rFonts w:ascii="宋体" w:hAnsi="宋体" w:cs="hakuyokaishu7000"/>
                <w:szCs w:val="21"/>
              </w:rPr>
            </w:pPr>
          </w:p>
          <w:p>
            <w:pPr>
              <w:rPr>
                <w:rFonts w:ascii="宋体" w:hAnsi="宋体" w:cs="hakuyokaishu7000"/>
                <w:sz w:val="18"/>
                <w:szCs w:val="18"/>
              </w:rPr>
            </w:pPr>
          </w:p>
        </w:tc>
        <w:tc>
          <w:tcPr>
            <w:tcW w:w="2100" w:type="dxa"/>
          </w:tcPr>
          <w:p>
            <w:pPr>
              <w:rPr>
                <w:rFonts w:ascii="宋体" w:hAnsi="宋体" w:cs="hakuyokaishu7000"/>
                <w:sz w:val="18"/>
                <w:szCs w:val="18"/>
              </w:rPr>
            </w:pPr>
            <w:r>
              <w:rPr>
                <w:rFonts w:hint="eastAsia" w:ascii="宋体" w:hAnsi="宋体" w:cs="hakuyokaishu7000"/>
                <w:szCs w:val="21"/>
              </w:rPr>
              <w:t>思考：诚实有什么重要性？</w:t>
            </w:r>
          </w:p>
        </w:tc>
        <w:tc>
          <w:tcPr>
            <w:tcW w:w="1890" w:type="dxa"/>
          </w:tcPr>
          <w:p>
            <w:pPr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情景</w:t>
            </w:r>
            <w:r>
              <w:rPr>
                <w:rFonts w:hint="eastAsia"/>
                <w:szCs w:val="21"/>
                <w:lang w:eastAsia="zh-CN"/>
              </w:rPr>
              <w:t>：是什么原因最终使这些企业倒闭？</w:t>
            </w:r>
          </w:p>
          <w:p>
            <w:pPr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情景：诚实是否与利益相矛盾？老实人是否都吃亏呢？</w:t>
            </w:r>
          </w:p>
          <w:p>
            <w:pPr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情景：诚实有什么重要性？</w:t>
            </w:r>
          </w:p>
          <w:p>
            <w:pPr>
              <w:rPr>
                <w:szCs w:val="21"/>
              </w:rPr>
            </w:pPr>
          </w:p>
        </w:tc>
        <w:tc>
          <w:tcPr>
            <w:tcW w:w="2565" w:type="dxa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以形象具体的事例，使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学生了解在经济活动中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，货真价实、公平无欺、诚实经营是企业在竞争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中获胜的基本原则，从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而认识到以诚立市的必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要性和重要性及丧失诚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信的危害。借助与生活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密切相关的案例提高学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生的学习兴趣，从案例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故事中，使学生了解市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无信不立。取信于市，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是从事经济活动的前提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。无论是古代经营者，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还是当今企业家，重信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守诺，是他们成功的法宝。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</w:tcPr>
          <w:p>
            <w:pPr>
              <w:jc w:val="center"/>
              <w:rPr>
                <w:rFonts w:hint="eastAsia" w:ascii="宋体" w:hAnsi="宋体" w:cs="hakuyokaishu7000"/>
                <w:szCs w:val="21"/>
              </w:rPr>
            </w:pPr>
            <w:r>
              <w:rPr>
                <w:rFonts w:hint="eastAsia" w:ascii="宋体" w:hAnsi="宋体" w:cs="hakuyokaishu7000"/>
                <w:szCs w:val="21"/>
              </w:rPr>
              <w:t xml:space="preserve">  </w:t>
            </w:r>
          </w:p>
          <w:p>
            <w:pPr>
              <w:jc w:val="center"/>
              <w:rPr>
                <w:rFonts w:hint="eastAsia" w:ascii="宋体" w:hAnsi="宋体" w:cs="hakuyokaishu7000"/>
                <w:szCs w:val="21"/>
              </w:rPr>
            </w:pPr>
            <w:r>
              <w:rPr>
                <w:rFonts w:hint="eastAsia" w:ascii="宋体" w:hAnsi="宋体" w:cs="hakuyokaishu7000"/>
                <w:szCs w:val="21"/>
              </w:rPr>
              <w:t xml:space="preserve"> 生发环节</w:t>
            </w:r>
          </w:p>
          <w:p>
            <w:pPr>
              <w:jc w:val="center"/>
              <w:rPr>
                <w:rFonts w:hint="eastAsia" w:ascii="宋体" w:hAnsi="宋体" w:cs="hakuyokaishu7000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hakuyokaishu7000"/>
                <w:szCs w:val="21"/>
                <w:lang w:eastAsia="zh-CN"/>
              </w:rPr>
              <w:t>我为诚信出谋划策</w:t>
            </w:r>
          </w:p>
          <w:p>
            <w:pPr>
              <w:jc w:val="center"/>
              <w:rPr>
                <w:rFonts w:ascii="宋体" w:hAnsi="宋体" w:cs="hakuyokaishu7000"/>
                <w:szCs w:val="21"/>
              </w:rPr>
            </w:pPr>
            <w:r>
              <w:rPr>
                <w:rFonts w:hint="eastAsia" w:ascii="宋体" w:hAnsi="宋体" w:cs="hakuyokaishu7000"/>
                <w:szCs w:val="21"/>
              </w:rPr>
              <w:t>约（7　）分钟</w:t>
            </w:r>
          </w:p>
        </w:tc>
        <w:tc>
          <w:tcPr>
            <w:tcW w:w="1828" w:type="dxa"/>
          </w:tcPr>
          <w:p>
            <w:pPr>
              <w:rPr>
                <w:rFonts w:ascii="宋体" w:hAnsi="宋体" w:cs="hakuyokaishu7000"/>
                <w:szCs w:val="21"/>
              </w:rPr>
            </w:pPr>
            <w:r>
              <w:rPr>
                <w:rFonts w:hint="eastAsia" w:ascii="宋体" w:hAnsi="宋体" w:cs="hakuyokaishu7000"/>
                <w:szCs w:val="21"/>
              </w:rPr>
              <w:t>采用</w:t>
            </w:r>
            <w:r>
              <w:rPr>
                <w:rFonts w:hint="eastAsia" w:ascii="宋体" w:hAnsi="宋体" w:cs="hakuyokaishu7000"/>
                <w:szCs w:val="21"/>
                <w:lang w:eastAsia="zh-CN"/>
              </w:rPr>
              <w:t>情景探究题</w:t>
            </w:r>
            <w:r>
              <w:rPr>
                <w:rFonts w:hint="eastAsia" w:ascii="宋体" w:hAnsi="宋体" w:cs="hakuyokaishu7000"/>
                <w:szCs w:val="21"/>
              </w:rPr>
              <w:t>这一形式，对本课</w:t>
            </w:r>
            <w:r>
              <w:rPr>
                <w:rFonts w:hint="eastAsia" w:ascii="宋体" w:hAnsi="宋体" w:cs="hakuyokaishu7000"/>
                <w:szCs w:val="21"/>
                <w:lang w:eastAsia="zh-CN"/>
              </w:rPr>
              <w:t>诚信</w:t>
            </w:r>
            <w:r>
              <w:rPr>
                <w:rFonts w:hint="eastAsia" w:ascii="宋体" w:hAnsi="宋体" w:cs="hakuyokaishu7000"/>
                <w:szCs w:val="21"/>
              </w:rPr>
              <w:t>的知识进行总结，同时合理导行。</w:t>
            </w:r>
          </w:p>
          <w:p>
            <w:pPr>
              <w:rPr>
                <w:rFonts w:ascii="宋体" w:hAnsi="宋体" w:cs="hakuyokaishu7000"/>
                <w:szCs w:val="21"/>
              </w:rPr>
            </w:pPr>
          </w:p>
          <w:p>
            <w:pPr>
              <w:rPr>
                <w:rFonts w:ascii="宋体" w:hAnsi="宋体" w:cs="hakuyokaishu7000"/>
                <w:sz w:val="18"/>
                <w:szCs w:val="18"/>
              </w:rPr>
            </w:pPr>
          </w:p>
          <w:p>
            <w:pPr>
              <w:rPr>
                <w:rFonts w:ascii="宋体" w:hAnsi="宋体" w:cs="hakuyokaishu7000"/>
                <w:sz w:val="18"/>
                <w:szCs w:val="18"/>
              </w:rPr>
            </w:pPr>
          </w:p>
          <w:p>
            <w:pPr>
              <w:rPr>
                <w:rFonts w:ascii="宋体" w:hAnsi="宋体" w:cs="hakuyokaishu7000"/>
                <w:sz w:val="18"/>
                <w:szCs w:val="18"/>
              </w:rPr>
            </w:pPr>
          </w:p>
        </w:tc>
        <w:tc>
          <w:tcPr>
            <w:tcW w:w="2100" w:type="dxa"/>
          </w:tcPr>
          <w:p>
            <w:pPr>
              <w:rPr>
                <w:rFonts w:hint="eastAsia" w:ascii="宋体" w:hAnsi="宋体" w:cs="hakuyokaishu7000"/>
                <w:szCs w:val="21"/>
                <w:lang w:eastAsia="zh-CN"/>
              </w:rPr>
            </w:pPr>
            <w:r>
              <w:rPr>
                <w:rFonts w:hint="eastAsia" w:ascii="宋体" w:hAnsi="宋体" w:cs="hakuyokaishu7000"/>
                <w:szCs w:val="21"/>
              </w:rPr>
              <w:t>思考：与诚信有关的成语</w:t>
            </w:r>
            <w:r>
              <w:rPr>
                <w:rFonts w:hint="eastAsia" w:ascii="宋体" w:hAnsi="宋体" w:cs="hakuyokaishu7000"/>
                <w:szCs w:val="21"/>
                <w:lang w:eastAsia="zh-CN"/>
              </w:rPr>
              <w:t>，</w:t>
            </w:r>
          </w:p>
          <w:p>
            <w:pPr>
              <w:rPr>
                <w:rFonts w:hint="eastAsia" w:ascii="宋体" w:hAnsi="宋体" w:cs="hakuyokaishu7000"/>
                <w:szCs w:val="21"/>
                <w:lang w:eastAsia="zh-CN"/>
              </w:rPr>
            </w:pPr>
            <w:r>
              <w:rPr>
                <w:rFonts w:hint="eastAsia" w:ascii="宋体" w:hAnsi="宋体" w:cs="hakuyokaishu7000"/>
                <w:szCs w:val="21"/>
                <w:lang w:eastAsia="zh-CN"/>
              </w:rPr>
              <w:t>关于诚信的宣传标语。</w:t>
            </w:r>
          </w:p>
          <w:p>
            <w:pPr>
              <w:rPr>
                <w:rFonts w:hint="eastAsia" w:ascii="宋体" w:hAnsi="宋体" w:cs="hakuyokaishu7000"/>
                <w:szCs w:val="21"/>
                <w:lang w:eastAsia="zh-CN"/>
              </w:rPr>
            </w:pPr>
          </w:p>
        </w:tc>
        <w:tc>
          <w:tcPr>
            <w:tcW w:w="1890" w:type="dxa"/>
          </w:tcPr>
          <w:p>
            <w:pPr>
              <w:rPr>
                <w:rFonts w:hint="eastAsia" w:ascii="宋体" w:hAnsi="宋体" w:cs="hakuyokaishu7000"/>
                <w:szCs w:val="21"/>
                <w:lang w:eastAsia="zh-CN"/>
              </w:rPr>
            </w:pPr>
            <w:r>
              <w:rPr>
                <w:rFonts w:hint="eastAsia" w:ascii="宋体" w:hAnsi="宋体" w:cs="hakuyokaishu7000"/>
                <w:szCs w:val="21"/>
                <w:lang w:eastAsia="zh-CN"/>
              </w:rPr>
              <w:t>情景：诚信作为中华民族优秀传统美德传统，让同学总结</w:t>
            </w:r>
            <w:r>
              <w:rPr>
                <w:rFonts w:hint="eastAsia" w:ascii="宋体" w:hAnsi="宋体" w:cs="hakuyokaishu7000"/>
                <w:szCs w:val="21"/>
              </w:rPr>
              <w:t>与诚信有关的成语</w:t>
            </w:r>
            <w:r>
              <w:rPr>
                <w:rFonts w:hint="eastAsia" w:ascii="宋体" w:hAnsi="宋体" w:cs="hakuyokaishu7000"/>
                <w:szCs w:val="21"/>
                <w:lang w:eastAsia="zh-CN"/>
              </w:rPr>
              <w:t>。</w:t>
            </w:r>
          </w:p>
          <w:p>
            <w:pPr>
              <w:rPr>
                <w:rFonts w:hint="eastAsia" w:ascii="宋体" w:hAnsi="宋体" w:cs="hakuyokaishu7000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hakuyokaishu7000"/>
                <w:szCs w:val="21"/>
                <w:lang w:eastAsia="zh-CN"/>
              </w:rPr>
              <w:t>情景：诚信作为社会主义核心价值观的重要内容，为构建社会主义诚信体系，请学生写几条宣传标语。</w:t>
            </w:r>
          </w:p>
        </w:tc>
        <w:tc>
          <w:tcPr>
            <w:tcW w:w="2565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通过活动让学生客观、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全面地了解当地市场诚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信经营状况，加深对诚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信经营的认识，并培养</w:t>
            </w:r>
          </w:p>
          <w:p>
            <w:pPr>
              <w:rPr>
                <w:rFonts w:ascii="宋体" w:hAnsi="宋体" w:cs="hakuyokaishu7000"/>
                <w:sz w:val="18"/>
                <w:szCs w:val="18"/>
              </w:rPr>
            </w:pPr>
            <w:r>
              <w:rPr>
                <w:rFonts w:hint="eastAsia"/>
              </w:rPr>
              <w:t>学生社会实践的能力。</w:t>
            </w:r>
          </w:p>
        </w:tc>
      </w:tr>
    </w:tbl>
    <w:p>
      <w:pPr>
        <w:rPr>
          <w:rFonts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模块七：教学反思</w:t>
      </w:r>
    </w:p>
    <w:p>
      <w:pPr>
        <w:ind w:firstLine="480"/>
        <w:rPr>
          <w:rFonts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1.经验：对本节课的设计，我始终在努力贯彻这样的指导思想：整个教学思路以认知发展为主线，情意发展为内容，交往互动为呈现形式，运用多媒体与学科整合，着眼学生发展，使其在活动中学习、体验、发展。以上是我在新课程理念的指导下进行的尝试，还有许多不成熟的地方，希望大家批评指正。</w:t>
      </w:r>
    </w:p>
    <w:p>
      <w:pPr>
        <w:ind w:firstLine="480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2.不足：这节课的气氛十分活跃，</w:t>
      </w:r>
      <w:r>
        <w:rPr>
          <w:rFonts w:hint="eastAsia" w:ascii="楷体" w:hAnsi="楷体" w:eastAsia="楷体" w:cs="楷体"/>
          <w:sz w:val="24"/>
          <w:lang w:eastAsia="zh-CN"/>
        </w:rPr>
        <w:t>但是，作为复习课应该培养学生面对开卷考试的，整合查阅知识的能力，选取的素材可以更具有时代性，对素材的挖掘可以更深入一些。</w:t>
      </w:r>
      <w:r>
        <w:rPr>
          <w:rFonts w:hint="eastAsia" w:ascii="楷体" w:hAnsi="楷体" w:eastAsia="楷体" w:cs="楷体"/>
          <w:sz w:val="24"/>
        </w:rPr>
        <w:t>这是很遗憾的地方，如果再次上课我会</w:t>
      </w:r>
      <w:r>
        <w:rPr>
          <w:rFonts w:hint="eastAsia" w:ascii="楷体" w:hAnsi="楷体" w:eastAsia="楷体" w:cs="楷体"/>
          <w:sz w:val="24"/>
          <w:lang w:eastAsia="zh-CN"/>
        </w:rPr>
        <w:t>更好的选取素材整合资料</w:t>
      </w:r>
      <w:r>
        <w:rPr>
          <w:rFonts w:hint="eastAsia" w:ascii="楷体" w:hAnsi="楷体" w:eastAsia="楷体" w:cs="楷体"/>
          <w:sz w:val="24"/>
        </w:rPr>
        <w:t>，也许效果会更理想。</w:t>
      </w:r>
      <w:r>
        <w:rPr>
          <w:rFonts w:hint="eastAsia" w:ascii="宋体" w:hAnsi="宋体" w:eastAsia="宋体" w:cs="宋体"/>
          <w:sz w:val="24"/>
        </w:rPr>
        <w:t> </w:t>
      </w:r>
    </w:p>
    <w:p>
      <w:pPr>
        <w:ind w:firstLine="480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3.改进：（1）课堂教学</w:t>
      </w:r>
      <w:r>
        <w:rPr>
          <w:rFonts w:hint="eastAsia" w:ascii="楷体" w:hAnsi="楷体" w:eastAsia="楷体" w:cs="楷体"/>
          <w:sz w:val="24"/>
          <w:lang w:eastAsia="zh-CN"/>
        </w:rPr>
        <w:t>材料的选取应更具时代性，复习课培养学生开卷的能力，整合知识的意识。</w:t>
      </w:r>
    </w:p>
    <w:p>
      <w:pPr>
        <w:ind w:firstLine="1320" w:firstLineChars="550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（2）情景设置是否充分制造认知冲突，引发学生思考。</w:t>
      </w:r>
    </w:p>
    <w:p>
      <w:pPr>
        <w:ind w:left="1917" w:leftChars="627" w:hanging="600" w:hangingChars="250"/>
        <w:jc w:val="left"/>
        <w:rPr>
          <w:rFonts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（3）学生的小组合作、活动探究是否进行了有效指导，是否起到达成教学目标的作用。</w:t>
      </w:r>
    </w:p>
    <w:p>
      <w:pPr>
        <w:ind w:firstLine="480"/>
        <w:rPr>
          <w:rFonts w:ascii="楷体" w:hAnsi="楷体" w:eastAsia="楷体" w:cs="楷体"/>
          <w:sz w:val="24"/>
        </w:rPr>
      </w:pPr>
    </w:p>
    <w:p>
      <w:pPr>
        <w:ind w:firstLine="420"/>
        <w:rPr>
          <w:rFonts w:hint="eastAsia" w:asciiTheme="minorEastAsia" w:hAnsiTheme="minorEastAsia" w:eastAsiaTheme="minorEastAsia" w:cstheme="minorEastAsia"/>
        </w:rPr>
      </w:pPr>
    </w:p>
    <w:p>
      <w:pPr>
        <w:ind w:firstLine="420"/>
        <w:rPr>
          <w:rFonts w:hint="eastAsia" w:asciiTheme="minorEastAsia" w:hAnsiTheme="minorEastAsia" w:eastAsiaTheme="minorEastAsia" w:cs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akuyokaishu7000">
    <w:altName w:val="宋体"/>
    <w:panose1 w:val="00000000000000000000"/>
    <w:charset w:val="86"/>
    <w:family w:val="auto"/>
    <w:pitch w:val="default"/>
    <w:sig w:usb0="00000000" w:usb1="00000000" w:usb2="0000003F" w:usb3="00000000" w:csb0="003F00F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361F48"/>
    <w:rsid w:val="235D4C71"/>
    <w:rsid w:val="250E17BD"/>
    <w:rsid w:val="29EB64C5"/>
    <w:rsid w:val="2E2232B0"/>
    <w:rsid w:val="2F1F2483"/>
    <w:rsid w:val="45B95DCD"/>
    <w:rsid w:val="4BF17044"/>
    <w:rsid w:val="67E254DE"/>
    <w:rsid w:val="69D1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2017-05-22T20:59:29Z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