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60" w:firstLineChars="200"/>
        <w:rPr>
          <w:rFonts w:hint="eastAsia"/>
          <w:b/>
          <w:sz w:val="30"/>
          <w:szCs w:val="30"/>
        </w:rPr>
      </w:pPr>
      <w:r>
        <w:rPr>
          <w:rFonts w:hint="eastAsia"/>
          <w:sz w:val="28"/>
          <w:szCs w:val="28"/>
        </w:rPr>
        <w:t xml:space="preserve">                </w:t>
      </w:r>
      <w:r>
        <w:rPr>
          <w:rFonts w:hint="eastAsia"/>
          <w:b/>
          <w:sz w:val="30"/>
          <w:szCs w:val="30"/>
        </w:rPr>
        <w:t>关注阅读   关注成长</w:t>
      </w:r>
    </w:p>
    <w:p>
      <w:pPr>
        <w:ind w:firstLine="560" w:firstLineChars="200"/>
        <w:rPr>
          <w:rFonts w:hint="eastAsia" w:eastAsiaTheme="minorEastAsia"/>
          <w:b/>
          <w:sz w:val="24"/>
          <w:szCs w:val="24"/>
          <w:lang w:val="en-US" w:eastAsia="zh-CN"/>
        </w:rPr>
      </w:pPr>
      <w:r>
        <w:rPr>
          <w:rFonts w:hint="eastAsia"/>
          <w:b/>
          <w:sz w:val="30"/>
          <w:szCs w:val="30"/>
          <w:lang w:val="en-US" w:eastAsia="zh-CN"/>
        </w:rPr>
        <w:t xml:space="preserve">                      </w:t>
      </w:r>
      <w:r>
        <w:rPr>
          <w:rFonts w:hint="eastAsia"/>
          <w:b/>
          <w:sz w:val="24"/>
          <w:szCs w:val="24"/>
          <w:lang w:val="en-US" w:eastAsia="zh-CN"/>
        </w:rPr>
        <w:t>——阅读课程高峰论坛学习感悟</w:t>
      </w:r>
    </w:p>
    <w:p>
      <w:pPr>
        <w:ind w:firstLine="602" w:firstLineChars="200"/>
        <w:rPr>
          <w:sz w:val="30"/>
          <w:szCs w:val="30"/>
        </w:rPr>
      </w:pPr>
      <w:r>
        <w:rPr>
          <w:rFonts w:hint="eastAsia"/>
          <w:b/>
          <w:sz w:val="30"/>
          <w:szCs w:val="30"/>
        </w:rPr>
        <w:t xml:space="preserve">                          </w:t>
      </w:r>
      <w:r>
        <w:rPr>
          <w:rFonts w:hint="eastAsia"/>
          <w:sz w:val="30"/>
          <w:szCs w:val="30"/>
        </w:rPr>
        <w:t xml:space="preserve"> </w:t>
      </w:r>
      <w:bookmarkStart w:id="0" w:name="_GoBack"/>
      <w:bookmarkEnd w:id="0"/>
      <w:r>
        <w:rPr>
          <w:rFonts w:hint="eastAsia"/>
          <w:sz w:val="30"/>
          <w:szCs w:val="30"/>
          <w:lang w:eastAsia="zh-CN"/>
        </w:rPr>
        <w:t>双流区彭镇小学</w:t>
      </w:r>
      <w:r>
        <w:rPr>
          <w:rFonts w:hint="eastAsia"/>
          <w:sz w:val="30"/>
          <w:szCs w:val="30"/>
          <w:lang w:val="en-US" w:eastAsia="zh-CN"/>
        </w:rPr>
        <w:t xml:space="preserve">  张卉</w:t>
      </w:r>
    </w:p>
    <w:p>
      <w:pPr>
        <w:ind w:firstLine="560" w:firstLineChars="200"/>
        <w:rPr>
          <w:sz w:val="28"/>
          <w:szCs w:val="28"/>
        </w:rPr>
      </w:pPr>
      <w:r>
        <w:rPr>
          <w:rFonts w:hint="eastAsia"/>
          <w:sz w:val="28"/>
          <w:szCs w:val="28"/>
        </w:rPr>
        <w:t>4月7、8两天的学习我让对于儿童成长，儿童阅读有了更进一步的认识，蓝继红校长优雅、诗意的阅读观以及诗意浓浓的草堂小学朱自强教授对于如何在阅读之旅中把一个幼小的生命，带到卓越的境地的讲座，两堂精彩的整本书阅读教学课无不令我驻足留恋。怎样上好整本书的阅读课让我更加的明晰。</w:t>
      </w:r>
    </w:p>
    <w:p>
      <w:pPr>
        <w:ind w:firstLine="560" w:firstLineChars="200"/>
        <w:rPr>
          <w:sz w:val="28"/>
          <w:szCs w:val="28"/>
        </w:rPr>
      </w:pPr>
      <w:r>
        <w:rPr>
          <w:rFonts w:hint="eastAsia"/>
          <w:sz w:val="28"/>
          <w:szCs w:val="28"/>
        </w:rPr>
        <w:t>远川教育的张建老师指出：整本书共读就是在一段世界内，班级共读一本优秀的童书，师生共同穿越，共读共写共同生活——这是生命更为深厚的营养。阅读的书籍若何孩子当下的生活相关联，就能润泽孩子心灵，从而改变他们的生命状态，选择书籍尤为重要，可以是童书也可以是经典名著。但是选择的阅读课程应体现人文精神，如《蒲公英的种子》与《鞋》前者忽略了人文性的东西，后者更具人文性读来也更温馨，其次，儿童的阅读中还应体现科学的精神，中立性的表达，才是更为准确的。还应选择经典的，自然的，优秀的和典型的儿童文学。</w:t>
      </w:r>
    </w:p>
    <w:p>
      <w:pPr>
        <w:ind w:firstLine="560" w:firstLineChars="200"/>
        <w:rPr>
          <w:sz w:val="28"/>
          <w:szCs w:val="28"/>
        </w:rPr>
      </w:pPr>
      <w:r>
        <w:rPr>
          <w:rFonts w:hint="eastAsia"/>
          <w:sz w:val="28"/>
          <w:szCs w:val="28"/>
        </w:rPr>
        <w:t>怎样指导学生读？可以上导读课、推进课（分节读、小讨论）、主题读书课，通过这样层层推进，让孩子逐渐喜欢上阅读。而怎样上好推进课和主题读书课显得尤为重要，《青梅煮酒论英雄》与《生之何幸》两节课例正好为我解了惑。《青梅煮酒论英雄》首先利用时间轴让学生了解三国演义发生的时代背景，从而让学生对于故事有一个清晰的认知，接下来让学生自由说一说自己熟悉的故事情节或是某个片段梳理出具有转折点的三大战役，通过这样的搭建自然在孩子心里就有整本书的框架，接着走进本课学习的章节《青梅煮酒论英雄》，通过品读人物的语言把握人物的心理活动这是进一步让学生把文章读细，最有意思的还是最后一个环节，通过制作人物简历的方式让学生把握故事人物，简历中包含姓名、生卒年、别号、性别、民族、职业、身份证、出生地、人生名言等，最有意思的还涉及的血型和星座，其实我想这不单单是血型和星座的问题更是涉及到学生对于人物的认识和理解，因为这是根据人物性格猜测出来的，可以想象如是全班每人都有一份这样详细的人物简历，对于这本书，对于这段历史那是有多么深刻的领悟啊。可以归纳为：一、了解故事背景，二、整体感知故事内容，三、选取精彩片段品析，四、制作人物简历。当然如是学生会制作思维导图则可以用思维导图来让学生了解故事情节与人物之间的关系。</w:t>
      </w:r>
    </w:p>
    <w:p>
      <w:pPr>
        <w:ind w:firstLine="560" w:firstLineChars="200"/>
        <w:rPr>
          <w:sz w:val="28"/>
          <w:szCs w:val="28"/>
        </w:rPr>
      </w:pPr>
      <w:r>
        <w:rPr>
          <w:rFonts w:hint="eastAsia"/>
          <w:sz w:val="28"/>
          <w:szCs w:val="28"/>
        </w:rPr>
        <w:t>另外一节是一节主题读书课，也就是相关主题的群书品读，让孩子通过品读经典的文字、思想、节奏和气韵领悟内涵的妙义、妙理和妙趣，品出独特的见解，《生之何幸》一课中教师选取四本书中非常唯美的语言把《生命的故事》、《小威向前冲》、《我们去钓鱼》、《小岛》用一个“生”串联起来。通过让学生找关键词开启阅读之门，铺设品读的路径，触摸群书精髓，凝练思想的火花，但是我觉得唯一不足的是除了在课文的引入时让学生一起品读了优美的语句外，整个课堂上几乎都没有看见阅读的痕迹，而《青梅煮酒论英雄》中明显在读的方面就要略胜一筹了。</w:t>
      </w:r>
    </w:p>
    <w:p>
      <w:pPr>
        <w:ind w:firstLine="560" w:firstLineChars="200"/>
        <w:rPr>
          <w:sz w:val="28"/>
          <w:szCs w:val="28"/>
        </w:rPr>
      </w:pPr>
      <w:r>
        <w:rPr>
          <w:rFonts w:hint="eastAsia"/>
          <w:sz w:val="28"/>
          <w:szCs w:val="28"/>
        </w:rPr>
        <w:t>当然除了能上好推进课和主题读书课外，解读经典童书也是相当重要的，以绘本为例，除了会通过书的色彩来关注故事发展，关注人物心理变化外，教师还可以采用任务投放的方式（相互认识卡、主题对话、故事图、挑战任务卡）让学生和故事对话互动这样孩子们才会把自己当成故事中的人物，走进故事人物的世界中去。</w:t>
      </w:r>
    </w:p>
    <w:p>
      <w:pPr>
        <w:ind w:firstLine="560" w:firstLineChars="200"/>
        <w:rPr>
          <w:sz w:val="28"/>
          <w:szCs w:val="28"/>
        </w:rPr>
      </w:pPr>
      <w:r>
        <w:rPr>
          <w:rFonts w:hint="eastAsia"/>
          <w:sz w:val="28"/>
          <w:szCs w:val="28"/>
        </w:rPr>
        <w:t>饮食珍贵的文字，我们精神变得强壮，我们再不觉得贫困，我们再不感到沮丧，我们跳着舞过暗淡的日子，使我飞翔，使我心灵舞蹈着的，您应该相信，它们真的让我们，精神摆脱了束缚！能有这么大的自由。</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5470A"/>
    <w:rsid w:val="000A5DA2"/>
    <w:rsid w:val="0025470A"/>
    <w:rsid w:val="009F14F2"/>
    <w:rsid w:val="00A7719B"/>
    <w:rsid w:val="00F63330"/>
    <w:rsid w:val="555240A5"/>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3</Pages>
  <Words>220</Words>
  <Characters>1260</Characters>
  <Lines>10</Lines>
  <Paragraphs>2</Paragraphs>
  <TotalTime>0</TotalTime>
  <ScaleCrop>false</ScaleCrop>
  <LinksUpToDate>false</LinksUpToDate>
  <CharactersWithSpaces>1478</CharactersWithSpaces>
  <Application>WPS Office_10.1.0.6207_F1E327BC-269C-435d-A152-05C5408002CA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2017-04-10T14:37:00Z</dcterms:created>
  <dc:creator>Sky123.Org</dc:creator>
  <cp:lastModifiedBy>Administrator</cp:lastModifiedBy>
  <dcterms:modified xsi:type="dcterms:W3CDTF">2017-04-14T22:52:23Z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