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课题引领  实践探索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——“李春兰工作室”活动简讯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2017年3月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/>
          <w:sz w:val="28"/>
          <w:szCs w:val="28"/>
        </w:rPr>
        <w:t>日，“李春兰工作室”</w:t>
      </w:r>
      <w:r>
        <w:rPr>
          <w:rFonts w:hint="eastAsia" w:asciiTheme="minorEastAsia" w:hAnsiTheme="minorEastAsia"/>
          <w:sz w:val="28"/>
          <w:szCs w:val="28"/>
          <w:lang w:eastAsia="zh-CN"/>
        </w:rPr>
        <w:t>研修活动在</w:t>
      </w:r>
      <w:r>
        <w:rPr>
          <w:rFonts w:hint="eastAsia" w:asciiTheme="minorEastAsia" w:hAnsiTheme="minorEastAsia"/>
          <w:sz w:val="28"/>
          <w:szCs w:val="28"/>
        </w:rPr>
        <w:t>在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成都电子信息学校（教学楼105智慧教室）举行。活动的主要内容有市级规划课题《基于学生核心素养培养的班级治理策略实践研究》的研讨及学员三年规划点评修改。课题主持人、成都电子信息学校科研室主任李德生应邀作课题专题讲座，双流区名师管理办高永琼老师莅会指导，工作室全体成员及成都市电子信息学校课题组成员</w:t>
      </w:r>
      <w:r>
        <w:rPr>
          <w:rFonts w:hint="eastAsia" w:asciiTheme="minorEastAsia" w:hAnsiTheme="minorEastAsia"/>
          <w:sz w:val="28"/>
          <w:szCs w:val="28"/>
        </w:rPr>
        <w:t>参加了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本次</w:t>
      </w:r>
      <w:r>
        <w:rPr>
          <w:rFonts w:hint="eastAsia" w:asciiTheme="minorEastAsia" w:hAnsiTheme="minorEastAsia"/>
          <w:sz w:val="28"/>
          <w:szCs w:val="28"/>
        </w:rPr>
        <w:t>活动。成都电子信息学校刘燕老师担任会议主持。</w:t>
      </w:r>
      <w:r>
        <w:rPr>
          <w:rFonts w:hint="eastAsia" w:asciiTheme="minorEastAsia" w:hAnsiTheme="minorEastAsia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2827020</wp:posOffset>
            </wp:positionV>
            <wp:extent cx="4961255" cy="3721100"/>
            <wp:effectExtent l="0" t="0" r="6985" b="12700"/>
            <wp:wrapSquare wrapText="bothSides"/>
            <wp:docPr id="1" name="图片 1" descr="刘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刘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1255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【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刘燕在主持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drawing>
          <wp:inline distT="0" distB="0" distL="114300" distR="114300">
            <wp:extent cx="4876800" cy="3657600"/>
            <wp:effectExtent l="0" t="0" r="0" b="0"/>
            <wp:docPr id="4" name="图片 4" descr="会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会场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【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高永琼左4、郭俊梅左3、李春兰右1及工作室、课题组成员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在课题研讨部分，成都市电子信息学校科研室主任李德生主任就市级规划课题《基于学生核心素养培养的班级治理策略实践研究》的专题讲座。李主任就该课题从为什么要研究，研究什么，怎么研究三个方面给我们做了详细的介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136525</wp:posOffset>
            </wp:positionV>
            <wp:extent cx="4876800" cy="3657600"/>
            <wp:effectExtent l="0" t="0" r="0" b="0"/>
            <wp:wrapSquare wrapText="bothSides"/>
            <wp:docPr id="2" name="图片 2" descr="李德生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李德生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【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李德生在做讲座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工作室导师李老师对该课题做了进一步的解读。课题组成员也对自己的困惑进行提问和相互讨论，在李主任和李老师的引导下，全体成员基本系统的全面的理解了课题的研究任务、研究路径和研究目标，对课题的整个形象有了比较清晰的认识。在此基础上，李春兰老师对研究队伍的构成、课题的整体研究流程及课题的成果形象进行了规划，并布置开题前的研究任务。按照“治班策略设计---实施---阶段评估--修订---再实施---成效梳理、高效结题”的流程开展研究，尤其强调课题组成员要做好自己的治班策略的顶层设计并提出建议。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drawing>
          <wp:inline distT="0" distB="0" distL="114300" distR="114300">
            <wp:extent cx="4876800" cy="3657600"/>
            <wp:effectExtent l="0" t="0" r="0" b="0"/>
            <wp:docPr id="3" name="图片 3" descr="李春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李春兰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【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李春兰老师在做课题讲解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名师管理办主任高永琼老师全程参与了研修活动并给予了指导。她高度肯定了课题的研究方向和研究价值，对课题的成果呈现提出了优化建议。转达了双流区教育局和名师管理办对学员的希望和鼓励，重申了对工作室的管理要求。希望工作室精细研修管理，强化成果意识；要求学员坚持研修学习，多学多记多写，争取早日成长为优秀教师和优秀的班主任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drawing>
          <wp:inline distT="0" distB="0" distL="114300" distR="114300">
            <wp:extent cx="5266055" cy="3949700"/>
            <wp:effectExtent l="0" t="0" r="6985" b="12700"/>
            <wp:docPr id="5" name="图片 5" descr="高永琼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高永琼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【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高永琼老师在做指导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最后，李老师点评了大家做了三年规划，她肯定了大家的付出，都是认真按照SWOT方法对自己进行了详细分析，并很认真地拟定了三年研修规划，“目标明确是成功的开始！”---李老师希望大家学有所获，学有所成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李春兰工作室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316C6"/>
    <w:rsid w:val="03B227C6"/>
    <w:rsid w:val="180316C6"/>
    <w:rsid w:val="24925497"/>
    <w:rsid w:val="2BD96CDF"/>
    <w:rsid w:val="49955E5F"/>
    <w:rsid w:val="53953DC6"/>
    <w:rsid w:val="554751F0"/>
    <w:rsid w:val="6FE014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2017-03-26T13:21:00Z</dcterms:created>
  <dc:creator>Administrator</dc:creator>
  <cp:lastModifiedBy>Administrator</cp:lastModifiedBy>
  <dcterms:modified xsi:type="dcterms:W3CDTF">2017-03-27T13:05:37Z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