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E4" w:rsidRDefault="009122E4">
      <w:pPr>
        <w:ind w:right="640"/>
        <w:jc w:val="left"/>
        <w:rPr>
          <w:rFonts w:ascii="方正仿宋_GBK" w:eastAsia="方正仿宋_GBK" w:hAnsi="方正小标宋_GBK"/>
          <w:bCs/>
          <w:sz w:val="32"/>
          <w:szCs w:val="32"/>
        </w:rPr>
      </w:pPr>
    </w:p>
    <w:p w:rsidR="009122E4" w:rsidRDefault="009122E4">
      <w:pPr>
        <w:ind w:right="640"/>
        <w:jc w:val="left"/>
        <w:rPr>
          <w:rFonts w:ascii="方正仿宋_GBK" w:eastAsia="方正仿宋_GBK" w:hAnsi="方正小标宋_GBK"/>
          <w:bCs/>
          <w:sz w:val="32"/>
          <w:szCs w:val="32"/>
        </w:rPr>
      </w:pPr>
    </w:p>
    <w:p w:rsidR="009122E4" w:rsidRDefault="009122E4">
      <w:pPr>
        <w:ind w:right="640"/>
        <w:jc w:val="left"/>
        <w:rPr>
          <w:rFonts w:ascii="楷体_GB2312" w:eastAsia="楷体_GB2312" w:hAnsi="方正小标宋_GBK"/>
          <w:bCs/>
          <w:sz w:val="32"/>
          <w:szCs w:val="32"/>
        </w:rPr>
      </w:pPr>
    </w:p>
    <w:p w:rsidR="009800DB" w:rsidRDefault="009800DB" w:rsidP="00FE7D8D">
      <w:pPr>
        <w:spacing w:line="1000" w:lineRule="exact"/>
        <w:ind w:right="641"/>
        <w:rPr>
          <w:rFonts w:ascii="黑体" w:eastAsia="黑体" w:hAnsi="方正小标宋_GBK" w:hint="eastAsia"/>
          <w:b/>
          <w:bCs/>
          <w:sz w:val="36"/>
          <w:szCs w:val="36"/>
        </w:rPr>
      </w:pPr>
    </w:p>
    <w:p w:rsidR="00FE7D8D" w:rsidRPr="00FE7D8D" w:rsidRDefault="009800DB" w:rsidP="00FE7D8D">
      <w:pPr>
        <w:spacing w:line="1000" w:lineRule="exact"/>
        <w:ind w:right="641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黑体" w:eastAsia="黑体" w:hAnsi="方正小标宋_GBK" w:hint="eastAsia"/>
          <w:b/>
          <w:bCs/>
          <w:sz w:val="36"/>
          <w:szCs w:val="36"/>
        </w:rPr>
        <w:t>论文</w:t>
      </w:r>
      <w:r>
        <w:rPr>
          <w:rFonts w:ascii="黑体" w:eastAsia="黑体" w:hAnsi="方正小标宋_GBK" w:hint="eastAsia"/>
          <w:b/>
          <w:bCs/>
          <w:sz w:val="36"/>
          <w:szCs w:val="36"/>
        </w:rPr>
        <w:t>题目：</w:t>
      </w:r>
      <w:r w:rsidRPr="00FE7D8D">
        <w:rPr>
          <w:rFonts w:ascii="仿宋" w:eastAsia="仿宋" w:hAnsi="仿宋" w:hint="eastAsia"/>
          <w:b/>
          <w:bCs/>
          <w:sz w:val="32"/>
          <w:szCs w:val="32"/>
        </w:rPr>
        <w:t>基于高考真题情境创设的微专题</w:t>
      </w:r>
      <w:r w:rsidRPr="00FE7D8D">
        <w:rPr>
          <w:rFonts w:ascii="仿宋" w:eastAsia="仿宋" w:hAnsi="仿宋" w:hint="eastAsia"/>
          <w:b/>
          <w:bCs/>
          <w:sz w:val="32"/>
          <w:szCs w:val="32"/>
        </w:rPr>
        <w:t>实践研究</w:t>
      </w:r>
    </w:p>
    <w:p w:rsidR="009122E4" w:rsidRPr="00FE7D8D" w:rsidRDefault="009800DB" w:rsidP="00FE7D8D">
      <w:pPr>
        <w:spacing w:line="1000" w:lineRule="exact"/>
        <w:ind w:right="641" w:firstLineChars="1045" w:firstLine="3357"/>
        <w:rPr>
          <w:rFonts w:ascii="仿宋" w:eastAsia="仿宋" w:hAnsi="仿宋"/>
          <w:b/>
          <w:bCs/>
          <w:sz w:val="32"/>
          <w:szCs w:val="32"/>
        </w:rPr>
      </w:pPr>
      <w:r w:rsidRPr="00FE7D8D">
        <w:rPr>
          <w:rFonts w:ascii="仿宋" w:eastAsia="仿宋" w:hAnsi="仿宋" w:hint="eastAsia"/>
          <w:b/>
          <w:bCs/>
          <w:sz w:val="32"/>
          <w:szCs w:val="32"/>
        </w:rPr>
        <w:t>——以《气候的成因分析》为例</w:t>
      </w:r>
    </w:p>
    <w:p w:rsidR="00FE7D8D" w:rsidRPr="00FE7D8D" w:rsidRDefault="009800DB" w:rsidP="00FE7D8D">
      <w:pPr>
        <w:spacing w:line="1000" w:lineRule="exact"/>
        <w:ind w:right="641"/>
        <w:jc w:val="left"/>
        <w:rPr>
          <w:rFonts w:ascii="黑体" w:eastAsia="黑体" w:hAnsi="方正小标宋_GBK" w:hint="eastAsia"/>
          <w:b/>
          <w:bCs/>
          <w:sz w:val="36"/>
          <w:szCs w:val="36"/>
        </w:rPr>
      </w:pPr>
      <w:r>
        <w:rPr>
          <w:rFonts w:ascii="黑体" w:eastAsia="黑体" w:hAnsi="方正小标宋_GBK" w:hint="eastAsia"/>
          <w:b/>
          <w:bCs/>
          <w:sz w:val="36"/>
          <w:szCs w:val="36"/>
        </w:rPr>
        <w:t>作者</w:t>
      </w:r>
      <w:r>
        <w:rPr>
          <w:rFonts w:ascii="黑体" w:eastAsia="黑体" w:hAnsi="方正小标宋_GBK" w:hint="eastAsia"/>
          <w:b/>
          <w:bCs/>
          <w:sz w:val="36"/>
          <w:szCs w:val="36"/>
        </w:rPr>
        <w:t>姓名</w:t>
      </w:r>
      <w:r>
        <w:rPr>
          <w:rFonts w:ascii="黑体" w:eastAsia="黑体" w:hAnsi="方正小标宋_GBK" w:hint="eastAsia"/>
          <w:b/>
          <w:bCs/>
          <w:sz w:val="36"/>
          <w:szCs w:val="36"/>
        </w:rPr>
        <w:t>：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     </w:t>
      </w:r>
      <w:r w:rsidRPr="00FE7D8D">
        <w:rPr>
          <w:rFonts w:ascii="仿宋" w:eastAsia="仿宋" w:hAnsi="仿宋" w:hint="eastAsia"/>
          <w:b/>
          <w:bCs/>
          <w:sz w:val="36"/>
          <w:szCs w:val="36"/>
        </w:rPr>
        <w:t>孟海军</w:t>
      </w:r>
      <w:r w:rsidRPr="00FE7D8D">
        <w:rPr>
          <w:rFonts w:ascii="仿宋" w:eastAsia="仿宋" w:hAnsi="仿宋" w:hint="eastAsia"/>
          <w:b/>
          <w:bCs/>
          <w:sz w:val="36"/>
          <w:szCs w:val="36"/>
        </w:rPr>
        <w:t xml:space="preserve">    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</w:t>
      </w:r>
      <w:r w:rsidR="00FE7D8D"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    </w:t>
      </w:r>
    </w:p>
    <w:p w:rsidR="00FE7D8D" w:rsidRPr="00FE7D8D" w:rsidRDefault="009800DB" w:rsidP="00FE7D8D">
      <w:pPr>
        <w:spacing w:line="1000" w:lineRule="exact"/>
        <w:ind w:right="641"/>
        <w:jc w:val="left"/>
        <w:rPr>
          <w:rFonts w:ascii="黑体" w:eastAsia="黑体" w:hAnsi="方正小标宋_GBK" w:hint="eastAsia"/>
          <w:b/>
          <w:bCs/>
          <w:sz w:val="36"/>
          <w:szCs w:val="36"/>
        </w:rPr>
      </w:pPr>
      <w:r>
        <w:rPr>
          <w:rFonts w:ascii="黑体" w:eastAsia="黑体" w:hAnsi="方正小标宋_GBK" w:hint="eastAsia"/>
          <w:b/>
          <w:bCs/>
          <w:sz w:val="36"/>
          <w:szCs w:val="36"/>
        </w:rPr>
        <w:t>所在</w:t>
      </w:r>
      <w:r>
        <w:rPr>
          <w:rFonts w:ascii="黑体" w:eastAsia="黑体" w:hAnsi="方正小标宋_GBK" w:hint="eastAsia"/>
          <w:b/>
          <w:bCs/>
          <w:sz w:val="36"/>
          <w:szCs w:val="36"/>
        </w:rPr>
        <w:t>单位：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</w:t>
      </w:r>
      <w:r w:rsid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</w:t>
      </w:r>
      <w:r w:rsidRPr="00FE7D8D">
        <w:rPr>
          <w:rFonts w:ascii="仿宋" w:eastAsia="仿宋" w:hAnsi="仿宋" w:hint="eastAsia"/>
          <w:b/>
          <w:bCs/>
          <w:sz w:val="36"/>
          <w:szCs w:val="36"/>
        </w:rPr>
        <w:t>双流</w:t>
      </w:r>
      <w:proofErr w:type="gramStart"/>
      <w:r w:rsidRPr="00FE7D8D">
        <w:rPr>
          <w:rFonts w:ascii="仿宋" w:eastAsia="仿宋" w:hAnsi="仿宋" w:hint="eastAsia"/>
          <w:b/>
          <w:bCs/>
          <w:sz w:val="36"/>
          <w:szCs w:val="36"/>
        </w:rPr>
        <w:t>棠</w:t>
      </w:r>
      <w:proofErr w:type="gramEnd"/>
      <w:r w:rsidRPr="00FE7D8D">
        <w:rPr>
          <w:rFonts w:ascii="仿宋" w:eastAsia="仿宋" w:hAnsi="仿宋" w:hint="eastAsia"/>
          <w:b/>
          <w:bCs/>
          <w:sz w:val="36"/>
          <w:szCs w:val="36"/>
        </w:rPr>
        <w:t>湖中学</w:t>
      </w:r>
      <w:r w:rsidRPr="00FE7D8D">
        <w:rPr>
          <w:rFonts w:ascii="仿宋" w:eastAsia="仿宋" w:hAnsi="仿宋" w:hint="eastAsia"/>
          <w:b/>
          <w:bCs/>
          <w:sz w:val="36"/>
          <w:szCs w:val="36"/>
        </w:rPr>
        <w:t xml:space="preserve">  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           </w:t>
      </w:r>
      <w:r>
        <w:rPr>
          <w:rFonts w:ascii="黑体" w:eastAsia="黑体" w:hAnsi="方正小标宋_GBK" w:hint="eastAsia"/>
          <w:b/>
          <w:bCs/>
          <w:sz w:val="36"/>
          <w:szCs w:val="36"/>
          <w:u w:val="single"/>
        </w:rPr>
        <w:t xml:space="preserve">  </w:t>
      </w:r>
      <w:r>
        <w:rPr>
          <w:rFonts w:ascii="黑体" w:eastAsia="黑体" w:hAnsi="方正小标宋_GBK" w:hint="eastAsia"/>
          <w:b/>
          <w:bCs/>
          <w:sz w:val="36"/>
          <w:szCs w:val="36"/>
        </w:rPr>
        <w:t>联系电话：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</w:t>
      </w:r>
      <w:r w:rsid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</w:t>
      </w:r>
      <w:r w:rsidRPr="00FE7D8D">
        <w:rPr>
          <w:rFonts w:ascii="仿宋" w:eastAsia="仿宋" w:hAnsi="仿宋" w:hint="eastAsia"/>
          <w:b/>
          <w:bCs/>
          <w:sz w:val="36"/>
          <w:szCs w:val="36"/>
        </w:rPr>
        <w:t xml:space="preserve">13708181902   </w:t>
      </w:r>
      <w:r w:rsidRPr="00FE7D8D">
        <w:rPr>
          <w:rFonts w:ascii="黑体" w:eastAsia="黑体" w:hAnsi="方正小标宋_GBK" w:hint="eastAsia"/>
          <w:b/>
          <w:bCs/>
          <w:sz w:val="36"/>
          <w:szCs w:val="36"/>
        </w:rPr>
        <w:t xml:space="preserve">              </w:t>
      </w:r>
    </w:p>
    <w:p w:rsidR="00FE7D8D" w:rsidRDefault="00FE7D8D" w:rsidP="00FE7D8D">
      <w:pPr>
        <w:spacing w:line="1000" w:lineRule="exact"/>
        <w:ind w:right="641"/>
        <w:jc w:val="left"/>
        <w:rPr>
          <w:rFonts w:ascii="黑体" w:eastAsia="黑体" w:hAnsi="方正小标宋_GBK" w:hint="eastAsia"/>
          <w:b/>
          <w:bCs/>
          <w:sz w:val="36"/>
          <w:szCs w:val="36"/>
          <w:u w:val="single"/>
        </w:rPr>
      </w:pPr>
    </w:p>
    <w:p w:rsidR="009122E4" w:rsidRDefault="009800DB" w:rsidP="00FE7D8D">
      <w:pPr>
        <w:spacing w:line="1000" w:lineRule="exact"/>
        <w:ind w:right="641"/>
        <w:jc w:val="left"/>
      </w:pPr>
      <w:r>
        <w:rPr>
          <w:rFonts w:ascii="黑体" w:eastAsia="黑体" w:hAnsi="方正小标宋_GBK" w:hint="eastAsia"/>
          <w:b/>
          <w:bCs/>
          <w:sz w:val="36"/>
          <w:szCs w:val="36"/>
          <w:u w:val="single"/>
        </w:rPr>
        <w:t xml:space="preserve"> </w:t>
      </w:r>
    </w:p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122E4"/>
    <w:p w:rsidR="009122E4" w:rsidRDefault="009800DB">
      <w:pPr>
        <w:spacing w:line="288" w:lineRule="auto"/>
        <w:jc w:val="center"/>
        <w:rPr>
          <w:rFonts w:ascii="黑体" w:eastAsia="黑体" w:hAnsi="黑体"/>
          <w:b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32"/>
          <w:szCs w:val="32"/>
        </w:rPr>
        <w:lastRenderedPageBreak/>
        <w:t>基于高考真题情境创设的微专题实践研究</w:t>
      </w:r>
    </w:p>
    <w:p w:rsidR="009122E4" w:rsidRDefault="009800DB">
      <w:pPr>
        <w:spacing w:line="288" w:lineRule="auto"/>
        <w:jc w:val="righ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——以《气候的成因分析》为例</w:t>
      </w:r>
    </w:p>
    <w:p w:rsidR="009122E4" w:rsidRDefault="009122E4">
      <w:pPr>
        <w:spacing w:line="360" w:lineRule="auto"/>
        <w:ind w:firstLineChars="200" w:firstLine="480"/>
        <w:rPr>
          <w:rFonts w:ascii="仿宋_GB2312" w:eastAsia="仿宋_GB2312" w:hAnsi="新宋体"/>
          <w:bCs/>
          <w:sz w:val="24"/>
        </w:rPr>
      </w:pPr>
    </w:p>
    <w:p w:rsidR="009122E4" w:rsidRDefault="009800DB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>
        <w:rPr>
          <w:rFonts w:ascii="仿宋_GB2312" w:eastAsia="仿宋_GB2312" w:hAnsi="新宋体" w:hint="eastAsia"/>
          <w:bCs/>
          <w:sz w:val="24"/>
        </w:rPr>
        <w:t>【摘要】</w:t>
      </w:r>
      <w:r>
        <w:rPr>
          <w:rFonts w:ascii="楷体_GB2312" w:eastAsia="楷体_GB2312" w:hint="eastAsia"/>
          <w:sz w:val="24"/>
        </w:rPr>
        <w:t>在传统的高</w:t>
      </w:r>
      <w:proofErr w:type="gramStart"/>
      <w:r>
        <w:rPr>
          <w:rFonts w:ascii="楷体_GB2312" w:eastAsia="楷体_GB2312" w:hint="eastAsia"/>
          <w:sz w:val="24"/>
        </w:rPr>
        <w:t>三二</w:t>
      </w:r>
      <w:proofErr w:type="gramEnd"/>
      <w:r>
        <w:rPr>
          <w:rFonts w:ascii="楷体_GB2312" w:eastAsia="楷体_GB2312" w:hint="eastAsia"/>
          <w:sz w:val="24"/>
        </w:rPr>
        <w:t>轮复习中，存在着一些效率低下、针对性较差等问题。为提高二轮复习的针对性、有效性，调动学生学习的积极性，我校在高三年级文科班中，开展了立足于学情，针对</w:t>
      </w:r>
      <w:proofErr w:type="gramStart"/>
      <w:r>
        <w:rPr>
          <w:rFonts w:ascii="楷体_GB2312" w:eastAsia="楷体_GB2312" w:hint="eastAsia"/>
          <w:sz w:val="24"/>
        </w:rPr>
        <w:t>于考情</w:t>
      </w:r>
      <w:proofErr w:type="gramEnd"/>
      <w:r>
        <w:rPr>
          <w:rFonts w:ascii="楷体_GB2312" w:eastAsia="楷体_GB2312" w:hint="eastAsia"/>
          <w:sz w:val="24"/>
        </w:rPr>
        <w:t>的小切口的微专题复习。本文以《气候的成因分析》为例，从学习目标的确定，课堂探究活动内容的整合，课堂教学的实施与评价等方面，</w:t>
      </w:r>
      <w:r>
        <w:rPr>
          <w:rFonts w:ascii="楷体_GB2312" w:eastAsia="楷体_GB2312" w:hint="eastAsia"/>
          <w:sz w:val="24"/>
        </w:rPr>
        <w:t>开展</w:t>
      </w:r>
      <w:r>
        <w:rPr>
          <w:rFonts w:ascii="楷体_GB2312" w:eastAsia="楷体_GB2312" w:hint="eastAsia"/>
          <w:sz w:val="24"/>
        </w:rPr>
        <w:t>微专题复习的实践研究。</w:t>
      </w:r>
    </w:p>
    <w:p w:rsidR="009122E4" w:rsidRDefault="009122E4">
      <w:pPr>
        <w:spacing w:line="360" w:lineRule="auto"/>
        <w:ind w:firstLineChars="200" w:firstLine="480"/>
        <w:rPr>
          <w:rFonts w:ascii="仿宋_GB2312" w:eastAsia="仿宋_GB2312" w:hAnsi="新宋体"/>
          <w:bCs/>
          <w:sz w:val="24"/>
        </w:rPr>
      </w:pPr>
    </w:p>
    <w:p w:rsidR="009122E4" w:rsidRDefault="009800DB">
      <w:pPr>
        <w:spacing w:line="360" w:lineRule="auto"/>
        <w:ind w:firstLineChars="200" w:firstLine="480"/>
        <w:rPr>
          <w:rFonts w:ascii="仿宋_GB2312" w:eastAsia="仿宋_GB2312" w:hAnsi="新宋体"/>
          <w:bCs/>
          <w:sz w:val="24"/>
        </w:rPr>
      </w:pPr>
      <w:r>
        <w:rPr>
          <w:rFonts w:ascii="仿宋_GB2312" w:eastAsia="仿宋_GB2312" w:hAnsi="新宋体" w:hint="eastAsia"/>
          <w:bCs/>
          <w:sz w:val="24"/>
        </w:rPr>
        <w:t>【关键词】微专题</w:t>
      </w:r>
      <w:r>
        <w:rPr>
          <w:rFonts w:ascii="仿宋_GB2312" w:eastAsia="仿宋_GB2312" w:hAnsi="新宋体" w:hint="eastAsia"/>
          <w:bCs/>
          <w:sz w:val="24"/>
        </w:rPr>
        <w:t xml:space="preserve">   </w:t>
      </w:r>
      <w:r>
        <w:rPr>
          <w:rFonts w:ascii="仿宋_GB2312" w:eastAsia="仿宋_GB2312" w:hAnsi="新宋体" w:hint="eastAsia"/>
          <w:bCs/>
          <w:sz w:val="24"/>
        </w:rPr>
        <w:t>高考真题</w:t>
      </w:r>
      <w:r>
        <w:rPr>
          <w:rFonts w:ascii="仿宋_GB2312" w:eastAsia="仿宋_GB2312" w:hAnsi="新宋体" w:hint="eastAsia"/>
          <w:bCs/>
          <w:sz w:val="24"/>
        </w:rPr>
        <w:t xml:space="preserve">   </w:t>
      </w:r>
      <w:r>
        <w:rPr>
          <w:rFonts w:ascii="仿宋_GB2312" w:eastAsia="仿宋_GB2312" w:hAnsi="新宋体" w:hint="eastAsia"/>
          <w:bCs/>
          <w:sz w:val="24"/>
        </w:rPr>
        <w:t>二轮复习</w:t>
      </w:r>
      <w:r>
        <w:rPr>
          <w:rFonts w:ascii="仿宋_GB2312" w:eastAsia="仿宋_GB2312" w:hAnsi="新宋体" w:hint="eastAsia"/>
          <w:bCs/>
          <w:sz w:val="24"/>
        </w:rPr>
        <w:t xml:space="preserve">    </w:t>
      </w:r>
      <w:r>
        <w:rPr>
          <w:rFonts w:ascii="仿宋_GB2312" w:eastAsia="仿宋_GB2312" w:hAnsi="新宋体" w:hint="eastAsia"/>
          <w:bCs/>
          <w:sz w:val="24"/>
        </w:rPr>
        <w:t>气温</w:t>
      </w:r>
      <w:r>
        <w:rPr>
          <w:rFonts w:ascii="仿宋_GB2312" w:eastAsia="仿宋_GB2312" w:hAnsi="新宋体" w:hint="eastAsia"/>
          <w:bCs/>
          <w:sz w:val="24"/>
        </w:rPr>
        <w:t xml:space="preserve">    </w:t>
      </w:r>
      <w:r>
        <w:rPr>
          <w:rFonts w:ascii="仿宋_GB2312" w:eastAsia="仿宋_GB2312" w:hAnsi="新宋体" w:hint="eastAsia"/>
          <w:bCs/>
          <w:sz w:val="24"/>
        </w:rPr>
        <w:t>降水</w:t>
      </w:r>
      <w:r>
        <w:rPr>
          <w:rFonts w:ascii="仿宋_GB2312" w:eastAsia="仿宋_GB2312" w:hAnsi="新宋体" w:hint="eastAsia"/>
          <w:bCs/>
          <w:sz w:val="24"/>
        </w:rPr>
        <w:t xml:space="preserve">   </w:t>
      </w:r>
    </w:p>
    <w:p w:rsidR="009122E4" w:rsidRDefault="009122E4">
      <w:pPr>
        <w:widowControl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122E4" w:rsidRDefault="009800DB">
      <w:pPr>
        <w:widowControl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【正文】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高三地理二轮复习多以专题复习课和习题评讲课为主，但枯燥的知识、繁杂的原理、做不完的习题，已经无法唤醒学生的学习热情。因此，高</w:t>
      </w:r>
      <w:proofErr w:type="gramStart"/>
      <w:r>
        <w:rPr>
          <w:rFonts w:asciiTheme="minorEastAsia" w:hAnsiTheme="minorEastAsia" w:hint="eastAsia"/>
          <w:sz w:val="24"/>
        </w:rPr>
        <w:t>三二</w:t>
      </w:r>
      <w:proofErr w:type="gramEnd"/>
      <w:r>
        <w:rPr>
          <w:rFonts w:asciiTheme="minorEastAsia" w:hAnsiTheme="minorEastAsia" w:hint="eastAsia"/>
          <w:sz w:val="24"/>
        </w:rPr>
        <w:t>轮复习应从学生的需求出发，切实地解决学生存在的问题。这就要求我们梳理学生在一轮复习时月考、周练中出现的问题，明确学生的薄弱点、易错点等，再进一步结合近几年高考试题中的高频考点，展开有针对性的微专题强化复习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所谓“微专题”是指立足于学情、考情，选择一些</w:t>
      </w:r>
      <w:r>
        <w:rPr>
          <w:rFonts w:asciiTheme="minorEastAsia" w:hAnsiTheme="minorEastAsia" w:hint="eastAsia"/>
          <w:sz w:val="24"/>
        </w:rPr>
        <w:t>小</w:t>
      </w:r>
      <w:r>
        <w:rPr>
          <w:rFonts w:asciiTheme="minorEastAsia" w:hAnsiTheme="minorEastAsia" w:hint="eastAsia"/>
          <w:sz w:val="24"/>
        </w:rPr>
        <w:t>切口、针对性强的微型复习专题，力求解决高考</w:t>
      </w:r>
      <w:r>
        <w:rPr>
          <w:rFonts w:asciiTheme="minorEastAsia" w:hAnsiTheme="minorEastAsia" w:hint="eastAsia"/>
          <w:sz w:val="24"/>
        </w:rPr>
        <w:t>二轮</w:t>
      </w:r>
      <w:r>
        <w:rPr>
          <w:rFonts w:asciiTheme="minorEastAsia" w:hAnsiTheme="minorEastAsia" w:hint="eastAsia"/>
          <w:sz w:val="24"/>
        </w:rPr>
        <w:t>复习中的真问题、实问题。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为此，我们开展了</w:t>
      </w:r>
      <w:proofErr w:type="gramStart"/>
      <w:r>
        <w:rPr>
          <w:rFonts w:asciiTheme="minorEastAsia" w:hAnsiTheme="minorEastAsia" w:hint="eastAsia"/>
          <w:sz w:val="24"/>
        </w:rPr>
        <w:t>一</w:t>
      </w:r>
      <w:proofErr w:type="gramEnd"/>
      <w:r>
        <w:rPr>
          <w:rFonts w:asciiTheme="minorEastAsia" w:hAnsiTheme="minorEastAsia" w:hint="eastAsia"/>
          <w:sz w:val="24"/>
        </w:rPr>
        <w:t>些微专题的研究和探索，接下来就以《气候的</w:t>
      </w:r>
      <w:r>
        <w:rPr>
          <w:rFonts w:asciiTheme="minorEastAsia" w:hAnsiTheme="minorEastAsia" w:hint="eastAsia"/>
          <w:sz w:val="24"/>
        </w:rPr>
        <w:t>成因分析》为例，例说微专题复习的组织和实施过程：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一、依据学情、</w:t>
      </w:r>
      <w:proofErr w:type="gramStart"/>
      <w:r>
        <w:rPr>
          <w:rFonts w:asciiTheme="minorEastAsia" w:hAnsiTheme="minorEastAsia" w:hint="eastAsia"/>
          <w:sz w:val="24"/>
        </w:rPr>
        <w:t>考情确定微</w:t>
      </w:r>
      <w:proofErr w:type="gramEnd"/>
      <w:r>
        <w:rPr>
          <w:rFonts w:asciiTheme="minorEastAsia" w:hAnsiTheme="minorEastAsia" w:hint="eastAsia"/>
          <w:sz w:val="24"/>
        </w:rPr>
        <w:t>专题内容，明确学习目标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、</w:t>
      </w:r>
      <w:proofErr w:type="gramStart"/>
      <w:r>
        <w:rPr>
          <w:rFonts w:asciiTheme="minorEastAsia" w:hAnsiTheme="minorEastAsia" w:hint="eastAsia"/>
          <w:sz w:val="24"/>
        </w:rPr>
        <w:t>把握学</w:t>
      </w:r>
      <w:proofErr w:type="gramEnd"/>
      <w:r>
        <w:rPr>
          <w:rFonts w:asciiTheme="minorEastAsia" w:hAnsiTheme="minorEastAsia" w:hint="eastAsia"/>
          <w:sz w:val="24"/>
        </w:rPr>
        <w:t>情、参考高考中高频考点，确定微专题内容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对学情的分析主要从诊断性考试、月考、周考甚至是平时的练习或检测中发现学生存在的问题，如在</w:t>
      </w: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月月考中关于气候成因的考查，学生答题统计情况</w:t>
      </w:r>
      <w:r>
        <w:rPr>
          <w:rFonts w:asciiTheme="minorEastAsia" w:hAnsiTheme="minorEastAsia" w:hint="eastAsia"/>
          <w:sz w:val="24"/>
        </w:rPr>
        <w:t>如下</w:t>
      </w:r>
      <w:r>
        <w:rPr>
          <w:rFonts w:asciiTheme="minorEastAsia" w:hAnsiTheme="minorEastAsia" w:hint="eastAsia"/>
          <w:sz w:val="24"/>
        </w:rPr>
        <w:t>：</w:t>
      </w:r>
    </w:p>
    <w:tbl>
      <w:tblPr>
        <w:tblW w:w="8860" w:type="dxa"/>
        <w:jc w:val="center"/>
        <w:tblInd w:w="-570" w:type="dxa"/>
        <w:tblLayout w:type="fixed"/>
        <w:tblLook w:val="04A0" w:firstRow="1" w:lastRow="0" w:firstColumn="1" w:lastColumn="0" w:noHBand="0" w:noVBand="1"/>
      </w:tblPr>
      <w:tblGrid>
        <w:gridCol w:w="4969"/>
        <w:gridCol w:w="1380"/>
        <w:gridCol w:w="1080"/>
        <w:gridCol w:w="750"/>
        <w:gridCol w:w="681"/>
      </w:tblGrid>
      <w:tr w:rsidR="009122E4">
        <w:trPr>
          <w:trHeight w:val="628"/>
          <w:jc w:val="center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22E4" w:rsidRDefault="009800DB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kern w:val="0"/>
                <w:szCs w:val="21"/>
              </w:rPr>
              <w:t>具体内容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22E4" w:rsidRDefault="009800DB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kern w:val="0"/>
                <w:szCs w:val="21"/>
              </w:rPr>
              <w:t>题型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22E4" w:rsidRDefault="009800DB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kern w:val="0"/>
                <w:szCs w:val="21"/>
              </w:rPr>
              <w:t>题号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22E4" w:rsidRDefault="009800DB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kern w:val="0"/>
                <w:szCs w:val="21"/>
              </w:rPr>
              <w:t>分值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22E4" w:rsidRDefault="009800DB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Cs w:val="21"/>
              </w:rPr>
            </w:pPr>
            <w:r>
              <w:rPr>
                <w:rFonts w:ascii="方正黑体_GBK" w:eastAsia="方正黑体_GBK" w:hAnsi="宋体" w:cs="宋体" w:hint="eastAsia"/>
                <w:kern w:val="0"/>
                <w:szCs w:val="21"/>
              </w:rPr>
              <w:t>难度</w:t>
            </w:r>
          </w:p>
        </w:tc>
      </w:tr>
      <w:tr w:rsidR="009122E4">
        <w:trPr>
          <w:trHeight w:val="426"/>
          <w:jc w:val="center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影响降水量的因素（降水少的原因）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方正书宋_GBK" w:eastAsia="方正书宋_GBK" w:hAnsi="Times New Roman" w:cs="Times New Roman" w:hint="eastAsia"/>
                <w:kern w:val="0"/>
                <w:szCs w:val="21"/>
              </w:rPr>
              <w:t>选择题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0.5</w:t>
            </w:r>
          </w:p>
        </w:tc>
      </w:tr>
      <w:tr w:rsidR="009122E4">
        <w:trPr>
          <w:trHeight w:val="377"/>
          <w:jc w:val="center"/>
        </w:trPr>
        <w:tc>
          <w:tcPr>
            <w:tcW w:w="4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影响气候的因素（利马“无雨”，气温宜人的原因）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方正书宋_GBK" w:eastAsia="方正书宋_GBK" w:hAnsi="Times New Roman" w:cs="Times New Roman" w:hint="eastAsia"/>
                <w:kern w:val="0"/>
                <w:szCs w:val="21"/>
              </w:rPr>
              <w:t>非选择题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1)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122E4" w:rsidRDefault="009800D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0.42</w:t>
            </w:r>
          </w:p>
        </w:tc>
      </w:tr>
    </w:tbl>
    <w:p w:rsidR="009122E4" w:rsidRDefault="009122E4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再结合高考中的高频考点</w:t>
      </w:r>
      <w:r>
        <w:rPr>
          <w:rFonts w:asciiTheme="minorEastAsia" w:hAnsiTheme="minorEastAsia" w:hint="eastAsia"/>
          <w:sz w:val="24"/>
        </w:rPr>
        <w:t>，</w:t>
      </w:r>
      <w:r>
        <w:rPr>
          <w:rFonts w:asciiTheme="minorEastAsia" w:hAnsiTheme="minorEastAsia" w:hint="eastAsia"/>
          <w:sz w:val="24"/>
        </w:rPr>
        <w:t>如：</w:t>
      </w:r>
      <w:r>
        <w:rPr>
          <w:rFonts w:asciiTheme="minorEastAsia" w:hAnsiTheme="minorEastAsia" w:hint="eastAsia"/>
          <w:sz w:val="24"/>
        </w:rPr>
        <w:t>近</w:t>
      </w:r>
      <w:r>
        <w:rPr>
          <w:rFonts w:asciiTheme="minorEastAsia" w:hAnsiTheme="minorEastAsia" w:hint="eastAsia"/>
          <w:sz w:val="24"/>
        </w:rPr>
        <w:t>十年</w:t>
      </w:r>
      <w:r>
        <w:rPr>
          <w:rFonts w:asciiTheme="minorEastAsia" w:hAnsiTheme="minorEastAsia" w:hint="eastAsia"/>
          <w:sz w:val="24"/>
        </w:rPr>
        <w:t>全国新</w:t>
      </w:r>
      <w:r>
        <w:rPr>
          <w:rFonts w:asciiTheme="minorEastAsia" w:hAnsiTheme="minorEastAsia" w:hint="eastAsia"/>
          <w:sz w:val="24"/>
        </w:rPr>
        <w:t>课标卷</w:t>
      </w:r>
      <w:r>
        <w:rPr>
          <w:rFonts w:asciiTheme="minorEastAsia" w:hAnsiTheme="minorEastAsia" w:hint="eastAsia"/>
          <w:sz w:val="24"/>
        </w:rPr>
        <w:t>中，关于气候成因的考查统计如下：</w:t>
      </w:r>
    </w:p>
    <w:tbl>
      <w:tblPr>
        <w:tblStyle w:val="ab"/>
        <w:tblW w:w="7160" w:type="dxa"/>
        <w:jc w:val="center"/>
        <w:tblLayout w:type="fixed"/>
        <w:tblLook w:val="04A0" w:firstRow="1" w:lastRow="0" w:firstColumn="1" w:lastColumn="0" w:noHBand="0" w:noVBand="1"/>
      </w:tblPr>
      <w:tblGrid>
        <w:gridCol w:w="1279"/>
        <w:gridCol w:w="2302"/>
        <w:gridCol w:w="1790"/>
        <w:gridCol w:w="1789"/>
      </w:tblGrid>
      <w:tr w:rsidR="009122E4">
        <w:trPr>
          <w:trHeight w:val="468"/>
          <w:jc w:val="center"/>
        </w:trPr>
        <w:tc>
          <w:tcPr>
            <w:tcW w:w="1279" w:type="dxa"/>
            <w:vAlign w:val="center"/>
          </w:tcPr>
          <w:p w:rsidR="009122E4" w:rsidRDefault="009800DB">
            <w:pPr>
              <w:spacing w:line="360" w:lineRule="auto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时间</w:t>
            </w:r>
          </w:p>
        </w:tc>
        <w:tc>
          <w:tcPr>
            <w:tcW w:w="2302" w:type="dxa"/>
            <w:vAlign w:val="center"/>
          </w:tcPr>
          <w:p w:rsidR="009122E4" w:rsidRDefault="009800DB">
            <w:pPr>
              <w:spacing w:line="360" w:lineRule="auto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考查内容</w:t>
            </w:r>
          </w:p>
        </w:tc>
        <w:tc>
          <w:tcPr>
            <w:tcW w:w="1790" w:type="dxa"/>
            <w:vAlign w:val="center"/>
          </w:tcPr>
          <w:p w:rsidR="009122E4" w:rsidRDefault="009800DB">
            <w:pPr>
              <w:spacing w:line="360" w:lineRule="auto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题号</w:t>
            </w:r>
          </w:p>
        </w:tc>
        <w:tc>
          <w:tcPr>
            <w:tcW w:w="1789" w:type="dxa"/>
            <w:vAlign w:val="center"/>
          </w:tcPr>
          <w:p w:rsidR="009122E4" w:rsidRDefault="009800DB">
            <w:pPr>
              <w:spacing w:line="360" w:lineRule="auto"/>
              <w:jc w:val="center"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分值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2008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气候特征的成因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4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2009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气候成因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4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2010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气候特征的成因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26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2011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气候特征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36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（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2012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气候成因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37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（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10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2013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·Ⅱ卷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气候的影响因素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6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—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12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2014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·Ⅱ卷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气候的影响因素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4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2015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·Ⅰ卷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影响气温的因素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37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（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8</w:t>
            </w:r>
          </w:p>
        </w:tc>
      </w:tr>
      <w:tr w:rsidR="009122E4">
        <w:trPr>
          <w:trHeight w:val="468"/>
          <w:jc w:val="center"/>
        </w:trPr>
        <w:tc>
          <w:tcPr>
            <w:tcW w:w="127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2016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·Ⅰ卷</w:t>
            </w:r>
          </w:p>
        </w:tc>
        <w:tc>
          <w:tcPr>
            <w:tcW w:w="2302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地形对气候的影响</w:t>
            </w:r>
          </w:p>
        </w:tc>
        <w:tc>
          <w:tcPr>
            <w:tcW w:w="1790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37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（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1</w:t>
            </w: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1789" w:type="dxa"/>
            <w:shd w:val="clear" w:color="auto" w:fill="D8D8D8" w:themeFill="background1" w:themeFillShade="D8"/>
            <w:vAlign w:val="center"/>
          </w:tcPr>
          <w:p w:rsidR="009122E4" w:rsidRDefault="009800DB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Cs w:val="21"/>
              </w:rPr>
            </w:pPr>
            <w:r>
              <w:rPr>
                <w:rFonts w:ascii="方正书宋_GBK" w:eastAsia="方正书宋_GBK" w:hAnsi="宋体" w:cs="宋体" w:hint="eastAsia"/>
                <w:kern w:val="0"/>
                <w:szCs w:val="21"/>
              </w:rPr>
              <w:t>6</w:t>
            </w:r>
          </w:p>
        </w:tc>
      </w:tr>
    </w:tbl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依据学情、</w:t>
      </w:r>
      <w:proofErr w:type="gramStart"/>
      <w:r>
        <w:rPr>
          <w:rFonts w:asciiTheme="minorEastAsia" w:hAnsiTheme="minorEastAsia" w:hint="eastAsia"/>
          <w:sz w:val="24"/>
        </w:rPr>
        <w:t>针对考情而</w:t>
      </w:r>
      <w:proofErr w:type="gramEnd"/>
      <w:r>
        <w:rPr>
          <w:rFonts w:asciiTheme="minorEastAsia" w:hAnsiTheme="minorEastAsia" w:hint="eastAsia"/>
          <w:sz w:val="24"/>
        </w:rPr>
        <w:t>设计选择的微专题复习</w:t>
      </w:r>
      <w:r>
        <w:rPr>
          <w:rFonts w:asciiTheme="minorEastAsia" w:hAnsiTheme="minorEastAsia" w:hint="eastAsia"/>
          <w:sz w:val="24"/>
        </w:rPr>
        <w:t>内容</w:t>
      </w:r>
      <w:r>
        <w:rPr>
          <w:rFonts w:asciiTheme="minorEastAsia" w:hAnsiTheme="minorEastAsia" w:hint="eastAsia"/>
          <w:sz w:val="24"/>
        </w:rPr>
        <w:t>，</w:t>
      </w:r>
      <w:r>
        <w:rPr>
          <w:rFonts w:asciiTheme="minorEastAsia" w:hAnsiTheme="minorEastAsia" w:hint="eastAsia"/>
          <w:sz w:val="24"/>
        </w:rPr>
        <w:t>其针对性和实效性不言而喻</w:t>
      </w:r>
      <w:r>
        <w:rPr>
          <w:rFonts w:asciiTheme="minorEastAsia" w:hAnsiTheme="minorEastAsia" w:hint="eastAsia"/>
          <w:sz w:val="24"/>
        </w:rPr>
        <w:t>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、从考纲入手，确定微专题学习目标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）考试大纲：</w:t>
      </w:r>
      <w:r>
        <w:rPr>
          <w:rFonts w:asciiTheme="minorEastAsia" w:hAnsiTheme="minorEastAsia"/>
          <w:sz w:val="24"/>
          <w:szCs w:val="21"/>
        </w:rPr>
        <w:t>全球气压带、风带的分布、移动规律及其对气候的影响。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本条考</w:t>
      </w:r>
      <w:proofErr w:type="gramStart"/>
      <w:r>
        <w:rPr>
          <w:rFonts w:asciiTheme="minorEastAsia" w:hAnsiTheme="minorEastAsia" w:hint="eastAsia"/>
          <w:sz w:val="24"/>
          <w:szCs w:val="21"/>
        </w:rPr>
        <w:t>纲关注</w:t>
      </w:r>
      <w:proofErr w:type="gramEnd"/>
      <w:r>
        <w:rPr>
          <w:rFonts w:asciiTheme="minorEastAsia" w:hAnsiTheme="minorEastAsia" w:hint="eastAsia"/>
          <w:sz w:val="24"/>
          <w:szCs w:val="21"/>
        </w:rPr>
        <w:t>的是全球性大气环流及其对气候的影响。全球性大气环流是自然环境中物质运动和能量交换的重要形式之一，对自然环境的形成和发展具有重要意义。而气候则是以气压带、风带的分布及其移动为基础，叠加海陆位置和下垫面等因素的基础上形成的。这是学生需要形成的基本认识，而对于高三学生来说，还需要系统而全面的讲述气候类型的成因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  <w:szCs w:val="21"/>
        </w:rPr>
        <w:t>（</w:t>
      </w:r>
      <w:r>
        <w:rPr>
          <w:rFonts w:asciiTheme="minorEastAsia" w:hAnsiTheme="minorEastAsia" w:hint="eastAsia"/>
          <w:sz w:val="24"/>
          <w:szCs w:val="21"/>
        </w:rPr>
        <w:t>2</w:t>
      </w:r>
      <w:r>
        <w:rPr>
          <w:rFonts w:asciiTheme="minorEastAsia" w:hAnsiTheme="minorEastAsia" w:hint="eastAsia"/>
          <w:sz w:val="24"/>
          <w:szCs w:val="21"/>
        </w:rPr>
        <w:t>）确定学习目标：</w:t>
      </w:r>
      <w:r>
        <w:rPr>
          <w:rFonts w:asciiTheme="minorEastAsia" w:hAnsiTheme="minorEastAsia" w:hint="eastAsia"/>
          <w:sz w:val="24"/>
        </w:rPr>
        <w:t>运用案例，分析影响气候（气温、降水量）的</w:t>
      </w:r>
      <w:r>
        <w:rPr>
          <w:rFonts w:asciiTheme="minorEastAsia" w:hAnsiTheme="minorEastAsia" w:hint="eastAsia"/>
          <w:sz w:val="24"/>
        </w:rPr>
        <w:t>因素。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预设的学习目标表达要清晰、规范，可以参考现行《普通高中地理课程标准》的表述方式。即学习目标采用行为（分析）目标（影响气候的因素）方式表述，同时体现目标达成的过程与方法（运用案例）。确定了学习目标，也就确定了课堂教学的主体内容，根据学习目标，重新整合教学内容。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二、利用高考真题情境创设的微专题强化复习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、精选高考真题（或</w:t>
      </w:r>
      <w:proofErr w:type="gramStart"/>
      <w:r>
        <w:rPr>
          <w:rFonts w:asciiTheme="minorEastAsia" w:hAnsiTheme="minorEastAsia" w:hint="eastAsia"/>
          <w:sz w:val="24"/>
        </w:rPr>
        <w:t>改编高</w:t>
      </w:r>
      <w:proofErr w:type="gramEnd"/>
      <w:r>
        <w:rPr>
          <w:rFonts w:asciiTheme="minorEastAsia" w:hAnsiTheme="minorEastAsia" w:hint="eastAsia"/>
          <w:sz w:val="24"/>
        </w:rPr>
        <w:t>考题）创设情境，确定课堂探究活动内容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作为情境创设的高考真题，应具有典型性、代表性，图文材料要新颖，能够吸</w:t>
      </w:r>
      <w:r>
        <w:rPr>
          <w:rFonts w:asciiTheme="minorEastAsia" w:hAnsiTheme="minorEastAsia" w:hint="eastAsia"/>
          <w:sz w:val="24"/>
        </w:rPr>
        <w:lastRenderedPageBreak/>
        <w:t>引学生，能够唤醒学生学习地理学科的欲望。根据学习目标，精心挑选符合目标</w:t>
      </w:r>
      <w:r>
        <w:rPr>
          <w:rFonts w:asciiTheme="minorEastAsia" w:hAnsiTheme="minorEastAsia" w:hint="eastAsia"/>
          <w:sz w:val="24"/>
        </w:rPr>
        <w:t>要求的高考题，必要时可以适当改编，以其更契合学习目标和探究内容。课堂探究活动内容如下：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jc w:val="left"/>
      </w:pPr>
      <w:r>
        <w:rPr>
          <w:rFonts w:hint="eastAsia"/>
        </w:rPr>
        <w:t>探究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：分析影响气温的因素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Cs/>
          <w:szCs w:val="21"/>
        </w:rPr>
        <w:t>（</w:t>
      </w:r>
      <w:r>
        <w:rPr>
          <w:rFonts w:ascii="宋体" w:eastAsia="宋体" w:hAnsi="宋体" w:hint="eastAsia"/>
          <w:bCs/>
          <w:szCs w:val="21"/>
        </w:rPr>
        <w:t>2013</w:t>
      </w:r>
      <w:r>
        <w:rPr>
          <w:rFonts w:ascii="宋体" w:eastAsia="宋体" w:hAnsi="宋体" w:hint="eastAsia"/>
          <w:bCs/>
          <w:szCs w:val="21"/>
        </w:rPr>
        <w:t>·新课标Ⅰ卷</w:t>
      </w:r>
      <w:r>
        <w:rPr>
          <w:rFonts w:ascii="宋体" w:eastAsia="宋体" w:hAnsi="宋体" w:hint="eastAsia"/>
          <w:bCs/>
          <w:szCs w:val="21"/>
        </w:rPr>
        <w:t xml:space="preserve"> </w:t>
      </w:r>
      <w:r>
        <w:rPr>
          <w:rFonts w:ascii="宋体" w:eastAsia="宋体" w:hAnsi="宋体" w:hint="eastAsia"/>
          <w:bCs/>
          <w:szCs w:val="21"/>
        </w:rPr>
        <w:t>改编）阅读图文资料，完成要求。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="420"/>
        <w:jc w:val="left"/>
        <w:rPr>
          <w:rFonts w:ascii="楷体_GB2312" w:eastAsia="楷体_GB2312" w:hAnsi="宋体"/>
          <w:bCs/>
          <w:szCs w:val="21"/>
        </w:rPr>
      </w:pPr>
      <w:r>
        <w:rPr>
          <w:rFonts w:ascii="楷体_GB2312" w:eastAsia="楷体_GB2312" w:hAnsi="宋体" w:hint="eastAsia"/>
          <w:bCs/>
          <w:szCs w:val="21"/>
        </w:rPr>
        <w:t>居住在成都的小明和小亮在“寻找最佳避寒地”的课外研究中发现，有</w:t>
      </w:r>
      <w:proofErr w:type="gramStart"/>
      <w:r>
        <w:rPr>
          <w:rFonts w:ascii="楷体_GB2312" w:eastAsia="楷体_GB2312" w:hAnsi="宋体" w:hint="eastAsia"/>
          <w:bCs/>
          <w:szCs w:val="21"/>
        </w:rPr>
        <w:t>“百里钢城”支称的</w:t>
      </w:r>
      <w:proofErr w:type="gramEnd"/>
      <w:r>
        <w:rPr>
          <w:rFonts w:ascii="楷体_GB2312" w:eastAsia="楷体_GB2312" w:hAnsi="宋体" w:hint="eastAsia"/>
          <w:bCs/>
          <w:szCs w:val="21"/>
        </w:rPr>
        <w:t>攀枝花</w:t>
      </w:r>
      <w:r>
        <w:rPr>
          <w:rFonts w:ascii="楷体_GB2312" w:eastAsia="楷体_GB2312" w:hAnsi="宋体" w:hint="eastAsia"/>
          <w:bCs/>
          <w:szCs w:val="21"/>
        </w:rPr>
        <w:t>1</w:t>
      </w:r>
      <w:r>
        <w:rPr>
          <w:rFonts w:ascii="楷体_GB2312" w:eastAsia="楷体_GB2312" w:hAnsi="宋体" w:hint="eastAsia"/>
          <w:bCs/>
          <w:szCs w:val="21"/>
        </w:rPr>
        <w:t>月平均气温达</w:t>
      </w:r>
      <w:r>
        <w:rPr>
          <w:rFonts w:ascii="楷体_GB2312" w:eastAsia="楷体_GB2312" w:hAnsi="宋体" w:hint="eastAsia"/>
          <w:bCs/>
          <w:szCs w:val="21"/>
        </w:rPr>
        <w:t>13</w:t>
      </w:r>
      <w:r>
        <w:rPr>
          <w:rFonts w:ascii="楷体_GB2312" w:eastAsia="楷体_GB2312" w:hAnsi="宋体" w:hint="eastAsia"/>
          <w:bCs/>
          <w:szCs w:val="21"/>
        </w:rPr>
        <w:t>．</w:t>
      </w:r>
      <w:r>
        <w:rPr>
          <w:rFonts w:ascii="楷体_GB2312" w:eastAsia="楷体_GB2312" w:hAnsi="宋体" w:hint="eastAsia"/>
          <w:bCs/>
          <w:szCs w:val="21"/>
        </w:rPr>
        <w:t>6</w:t>
      </w:r>
      <w:r>
        <w:rPr>
          <w:rFonts w:ascii="楷体_GB2312" w:eastAsia="楷体_GB2312" w:hAnsi="宋体" w:hint="eastAsia"/>
          <w:bCs/>
          <w:szCs w:val="21"/>
        </w:rPr>
        <w:t>℃（成都为</w:t>
      </w:r>
      <w:r>
        <w:rPr>
          <w:rFonts w:ascii="楷体_GB2312" w:eastAsia="楷体_GB2312" w:hAnsi="宋体" w:hint="eastAsia"/>
          <w:bCs/>
          <w:szCs w:val="21"/>
        </w:rPr>
        <w:t>5</w:t>
      </w:r>
      <w:r>
        <w:rPr>
          <w:rFonts w:ascii="楷体_GB2312" w:eastAsia="楷体_GB2312" w:hAnsi="宋体" w:hint="eastAsia"/>
          <w:bCs/>
          <w:szCs w:val="21"/>
        </w:rPr>
        <w:t>．</w:t>
      </w:r>
      <w:r>
        <w:rPr>
          <w:rFonts w:ascii="楷体_GB2312" w:eastAsia="楷体_GB2312" w:hAnsi="宋体" w:hint="eastAsia"/>
          <w:bCs/>
          <w:szCs w:val="21"/>
        </w:rPr>
        <w:t>5</w:t>
      </w:r>
      <w:r>
        <w:rPr>
          <w:rFonts w:ascii="楷体_GB2312" w:eastAsia="楷体_GB2312" w:hAnsi="宋体" w:hint="eastAsia"/>
          <w:bCs/>
          <w:szCs w:val="21"/>
        </w:rPr>
        <w:t>℃），是长江流域冬季的“温暖之都”。下左图示意攀枝花在我国西南地区的位置，下右图示意周边地形。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="420"/>
        <w:jc w:val="center"/>
      </w:pPr>
      <w:r>
        <w:rPr>
          <w:noProof/>
        </w:rPr>
        <w:drawing>
          <wp:inline distT="0" distB="0" distL="0" distR="0">
            <wp:extent cx="2503805" cy="1682115"/>
            <wp:effectExtent l="0" t="0" r="0" b="0"/>
            <wp:docPr id="301" name="图片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图片 3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bright="-24000" contrast="42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4017" cy="168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54200" cy="1643380"/>
            <wp:effectExtent l="0" t="0" r="0" b="0"/>
            <wp:docPr id="302" name="图片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图片 3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64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0"/>
      </w:pPr>
      <w:r>
        <w:rPr>
          <w:rFonts w:hint="eastAsia"/>
        </w:rPr>
        <w:t>与成都相比，分析攀枝花</w:t>
      </w:r>
      <w:r>
        <w:rPr>
          <w:rFonts w:hint="eastAsia"/>
        </w:rPr>
        <w:t>1</w:t>
      </w:r>
      <w:r>
        <w:rPr>
          <w:rFonts w:hint="eastAsia"/>
        </w:rPr>
        <w:t>月份平均气温较高的原因。（</w:t>
      </w:r>
      <w:r>
        <w:rPr>
          <w:rFonts w:hint="eastAsia"/>
        </w:rPr>
        <w:t>8</w:t>
      </w:r>
      <w:r>
        <w:rPr>
          <w:rFonts w:hint="eastAsia"/>
        </w:rPr>
        <w:t>分）</w:t>
      </w:r>
    </w:p>
    <w:p w:rsidR="009122E4" w:rsidRDefault="009122E4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0"/>
      </w:pP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2"/>
      </w:pPr>
      <w:r>
        <w:rPr>
          <w:rFonts w:ascii="宋体" w:hAnsi="宋体" w:hint="eastAsia"/>
          <w:b/>
          <w:bCs/>
          <w:szCs w:val="21"/>
        </w:rPr>
        <w:t>【小结】</w:t>
      </w:r>
      <w:r>
        <w:rPr>
          <w:rFonts w:ascii="宋体" w:hAnsi="宋体" w:cs="Meiryo" w:hint="eastAsia"/>
          <w:b/>
          <w:bCs/>
          <w:szCs w:val="21"/>
        </w:rPr>
        <w:t>分析影响气温的因素</w:t>
      </w:r>
      <w:r>
        <w:rPr>
          <w:rFonts w:ascii="宋体" w:hAnsi="宋体" w:hint="eastAsia"/>
          <w:b/>
          <w:bCs/>
          <w:szCs w:val="21"/>
        </w:rPr>
        <w:t>：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探究活动</w:t>
      </w:r>
      <w:proofErr w:type="gramStart"/>
      <w:r>
        <w:rPr>
          <w:rFonts w:asciiTheme="minorEastAsia" w:hAnsiTheme="minorEastAsia" w:hint="eastAsia"/>
          <w:sz w:val="24"/>
        </w:rPr>
        <w:t>一</w:t>
      </w:r>
      <w:proofErr w:type="gramEnd"/>
      <w:r>
        <w:rPr>
          <w:rFonts w:asciiTheme="minorEastAsia" w:hAnsiTheme="minorEastAsia" w:hint="eastAsia"/>
          <w:sz w:val="24"/>
        </w:rPr>
        <w:t>，省略了昆明的气温资料，旨在强调与成都相比，攀枝花</w:t>
      </w: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月份平均气温较高的原因是纬度因素影响的结果。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rPr>
          <w:rFonts w:asciiTheme="minorEastAsia" w:hAnsiTheme="minorEastAsia"/>
          <w:bCs/>
          <w:szCs w:val="21"/>
        </w:rPr>
      </w:pPr>
      <w:r>
        <w:rPr>
          <w:rFonts w:hint="eastAsia"/>
        </w:rPr>
        <w:t>探究二：分析影响降水量的因素</w:t>
      </w:r>
      <w:r>
        <w:rPr>
          <w:rFonts w:hint="eastAsia"/>
        </w:rPr>
        <w:br/>
      </w:r>
      <w:r>
        <w:rPr>
          <w:rFonts w:asciiTheme="minorEastAsia" w:hAnsiTheme="minorEastAsia"/>
          <w:bCs/>
          <w:szCs w:val="21"/>
        </w:rPr>
        <w:t>(2015</w:t>
      </w:r>
      <w:r>
        <w:rPr>
          <w:rFonts w:asciiTheme="minorEastAsia" w:hAnsiTheme="minorEastAsia" w:hint="eastAsia"/>
          <w:bCs/>
          <w:szCs w:val="21"/>
        </w:rPr>
        <w:t>·</w:t>
      </w:r>
      <w:r>
        <w:rPr>
          <w:rFonts w:asciiTheme="minorEastAsia" w:hAnsiTheme="minorEastAsia"/>
          <w:bCs/>
          <w:szCs w:val="21"/>
        </w:rPr>
        <w:t>天津</w:t>
      </w:r>
      <w:r>
        <w:rPr>
          <w:rFonts w:asciiTheme="minorEastAsia" w:hAnsiTheme="minorEastAsia" w:hint="eastAsia"/>
          <w:bCs/>
          <w:szCs w:val="21"/>
        </w:rPr>
        <w:t>卷</w:t>
      </w:r>
      <w:r>
        <w:rPr>
          <w:rFonts w:asciiTheme="minorEastAsia" w:hAnsiTheme="minorEastAsia"/>
          <w:bCs/>
          <w:szCs w:val="21"/>
        </w:rPr>
        <w:t>)</w:t>
      </w:r>
      <w:r>
        <w:rPr>
          <w:rFonts w:asciiTheme="minorEastAsia" w:hAnsiTheme="minorEastAsia"/>
          <w:bCs/>
          <w:szCs w:val="21"/>
        </w:rPr>
        <w:t>读图文材料，回答问题。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2"/>
        <w:rPr>
          <w:rFonts w:ascii="楷体_GB2312" w:eastAsia="楷体_GB2312" w:hAnsi="宋体"/>
          <w:bCs/>
          <w:szCs w:val="21"/>
        </w:rPr>
      </w:pPr>
      <w:r>
        <w:rPr>
          <w:rFonts w:ascii="楷体_GB2312" w:eastAsia="楷体_GB2312" w:hAnsi="宋体"/>
          <w:b/>
          <w:bCs/>
          <w:noProof/>
          <w:szCs w:val="21"/>
        </w:rPr>
        <w:drawing>
          <wp:inline distT="0" distB="0" distL="0" distR="0">
            <wp:extent cx="4591685" cy="1176655"/>
            <wp:effectExtent l="0" t="0" r="0" b="4445"/>
            <wp:docPr id="1" name="图片 1" descr="16YLDLA2-17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YLDLA2-171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1740" cy="117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_GB2312" w:eastAsia="楷体_GB2312" w:hAnsi="宋体"/>
          <w:bCs/>
          <w:szCs w:val="21"/>
        </w:rPr>
        <w:t xml:space="preserve"> 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0"/>
        <w:rPr>
          <w:rFonts w:ascii="楷体_GB2312" w:eastAsia="楷体_GB2312" w:hAnsi="宋体"/>
          <w:bCs/>
          <w:szCs w:val="21"/>
        </w:rPr>
      </w:pPr>
      <w:r>
        <w:rPr>
          <w:rFonts w:ascii="楷体_GB2312" w:eastAsia="楷体_GB2312" w:hAnsi="宋体"/>
          <w:bCs/>
          <w:szCs w:val="21"/>
        </w:rPr>
        <w:t>T</w:t>
      </w:r>
      <w:proofErr w:type="gramStart"/>
      <w:r>
        <w:rPr>
          <w:rFonts w:ascii="楷体_GB2312" w:eastAsia="楷体_GB2312" w:hAnsi="宋体"/>
          <w:bCs/>
          <w:szCs w:val="21"/>
        </w:rPr>
        <w:t>岛所在</w:t>
      </w:r>
      <w:proofErr w:type="gramEnd"/>
      <w:r>
        <w:rPr>
          <w:rFonts w:ascii="楷体_GB2312" w:eastAsia="楷体_GB2312" w:hAnsi="宋体"/>
          <w:bCs/>
          <w:szCs w:val="21"/>
        </w:rPr>
        <w:t>国家为发展中国家。该岛东北部年降水量大于</w:t>
      </w:r>
      <w:r>
        <w:rPr>
          <w:rFonts w:ascii="楷体_GB2312" w:eastAsia="楷体_GB2312" w:hAnsi="宋体"/>
          <w:bCs/>
          <w:szCs w:val="21"/>
        </w:rPr>
        <w:t>2 000 mm</w:t>
      </w:r>
      <w:r>
        <w:rPr>
          <w:rFonts w:ascii="楷体_GB2312" w:eastAsia="楷体_GB2312" w:hAnsi="宋体"/>
          <w:bCs/>
          <w:szCs w:val="21"/>
        </w:rPr>
        <w:t>。</w:t>
      </w:r>
    </w:p>
    <w:p w:rsidR="009122E4" w:rsidRDefault="009800DB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200" w:firstLine="420"/>
        <w:rPr>
          <w:rFonts w:hAnsi="宋体"/>
        </w:rPr>
      </w:pPr>
      <w:r>
        <w:rPr>
          <w:rFonts w:asciiTheme="minorEastAsia" w:eastAsiaTheme="minorEastAsia" w:hAnsiTheme="minorEastAsia" w:cs="Times New Roman"/>
        </w:rPr>
        <w:t>结合图中所示信息，说明</w:t>
      </w:r>
      <w:r>
        <w:rPr>
          <w:rFonts w:asciiTheme="minorEastAsia" w:eastAsiaTheme="minorEastAsia" w:hAnsiTheme="minorEastAsia" w:cs="Times New Roman"/>
        </w:rPr>
        <w:t>T</w:t>
      </w:r>
      <w:r>
        <w:rPr>
          <w:rFonts w:asciiTheme="minorEastAsia" w:eastAsiaTheme="minorEastAsia" w:hAnsiTheme="minorEastAsia" w:cs="Times New Roman"/>
        </w:rPr>
        <w:t>岛东北部年降水量丰富的原因。</w:t>
      </w:r>
      <w:r>
        <w:rPr>
          <w:rFonts w:hAnsi="宋体"/>
        </w:rPr>
        <w:t>（</w:t>
      </w:r>
      <w:r>
        <w:rPr>
          <w:rFonts w:hAnsi="宋体"/>
        </w:rPr>
        <w:t>6</w:t>
      </w:r>
      <w:r>
        <w:rPr>
          <w:rFonts w:hAnsi="宋体"/>
        </w:rPr>
        <w:t>分）</w:t>
      </w:r>
    </w:p>
    <w:p w:rsidR="009122E4" w:rsidRDefault="009122E4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200" w:firstLine="420"/>
        <w:rPr>
          <w:rFonts w:hAnsi="宋体"/>
        </w:rPr>
      </w:pPr>
    </w:p>
    <w:p w:rsidR="009122E4" w:rsidRDefault="009800DB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200" w:firstLine="422"/>
        <w:rPr>
          <w:rFonts w:asciiTheme="minorEastAsia" w:eastAsiaTheme="minorEastAsia" w:hAnsiTheme="minorEastAsia" w:cs="Times New Roman"/>
        </w:rPr>
      </w:pPr>
      <w:r>
        <w:rPr>
          <w:rFonts w:hAnsi="宋体" w:hint="eastAsia"/>
          <w:b/>
          <w:bCs/>
        </w:rPr>
        <w:t>【小结】</w:t>
      </w:r>
      <w:r>
        <w:rPr>
          <w:rFonts w:hAnsi="宋体" w:cs="Meiryo" w:hint="eastAsia"/>
          <w:b/>
          <w:bCs/>
        </w:rPr>
        <w:t>分析影响降水量的因素</w:t>
      </w:r>
      <w:r>
        <w:rPr>
          <w:rFonts w:hAnsi="宋体" w:hint="eastAsia"/>
          <w:b/>
          <w:bCs/>
        </w:rPr>
        <w:t>：</w:t>
      </w:r>
    </w:p>
    <w:p w:rsidR="009122E4" w:rsidRDefault="009800DB">
      <w:pPr>
        <w:spacing w:line="360" w:lineRule="auto"/>
        <w:ind w:firstLine="420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课堂教学活动围绕学习目标展开，为凸显地理学科的特点，选择不同的区域，综合考查影响区域气温（高低）、降水（多少）的因素；为训练学生的分析问题、解决问题的能力，课堂教学采用学生独立自主学习、小组合作学习、探究学习的方式展开；为满足不同学生的地理学习需要：一方面，在小组合作学习的过程中，根据需要不同的同学承担不同的学习任务，这就需要在教师的不断引导，小组成员长期磨合才能达成；另一方面，教师要在小组合作学习的过程中，关注不同的小组成员之间的差异，及时给予指导、引领和帮助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、学生独立自主完成探究活动，生生、师生相</w:t>
      </w:r>
      <w:r>
        <w:rPr>
          <w:rFonts w:asciiTheme="minorEastAsia" w:hAnsiTheme="minorEastAsia" w:hint="eastAsia"/>
          <w:sz w:val="24"/>
        </w:rPr>
        <w:t>互评价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考试大纲总纲中明确要求：高考</w:t>
      </w:r>
      <w:r>
        <w:rPr>
          <w:rFonts w:asciiTheme="minorEastAsia" w:hAnsiTheme="minorEastAsia"/>
          <w:sz w:val="24"/>
        </w:rPr>
        <w:t>着重考查学生独立思考和运用所学知识分析问题、解决问题的能力。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高</w:t>
      </w:r>
      <w:proofErr w:type="gramStart"/>
      <w:r>
        <w:rPr>
          <w:rFonts w:asciiTheme="minorEastAsia" w:hAnsiTheme="minorEastAsia" w:hint="eastAsia"/>
          <w:sz w:val="24"/>
        </w:rPr>
        <w:t>三二</w:t>
      </w:r>
      <w:proofErr w:type="gramEnd"/>
      <w:r>
        <w:rPr>
          <w:rFonts w:asciiTheme="minorEastAsia" w:hAnsiTheme="minorEastAsia" w:hint="eastAsia"/>
          <w:sz w:val="24"/>
        </w:rPr>
        <w:t>轮复习是学生形成地理技能的关键时期，地理课堂是学生获取知识、技能的主阵地，为突出学生的主体地位，还课堂给学生，教师要积极引导学生参与课堂教学，让学生多动脑思考，多动笔表达，多动口描述等；让学生展示探究学习成果时，说出解题的思维过程，同学们和老师在学习其优点的同时，还要纠正其不良的解题习惯和错误的思路或结果，使学生在课堂教学中，在师生互评互助中不断进步和提升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在探究学习过程中，教师应更注重学生的表达（书面</w:t>
      </w:r>
      <w:r>
        <w:rPr>
          <w:rFonts w:asciiTheme="minorEastAsia" w:hAnsiTheme="minorEastAsia" w:hint="eastAsia"/>
          <w:sz w:val="24"/>
        </w:rPr>
        <w:t>表达和口头表达），适时引导、及时补充、点评，特别是一定要纠正学生的错误。教师要不断的提高自己的教育教学水平，恰当的处理课堂中生成的问题。教师在这个过程中要做到</w:t>
      </w:r>
      <w:proofErr w:type="gramStart"/>
      <w:r>
        <w:rPr>
          <w:rFonts w:asciiTheme="minorEastAsia" w:hAnsiTheme="minorEastAsia" w:hint="eastAsia"/>
          <w:sz w:val="24"/>
        </w:rPr>
        <w:t>不</w:t>
      </w:r>
      <w:proofErr w:type="gramEnd"/>
      <w:r>
        <w:rPr>
          <w:rFonts w:asciiTheme="minorEastAsia" w:hAnsiTheme="minorEastAsia" w:hint="eastAsia"/>
          <w:sz w:val="24"/>
        </w:rPr>
        <w:t>越位、</w:t>
      </w:r>
      <w:proofErr w:type="gramStart"/>
      <w:r>
        <w:rPr>
          <w:rFonts w:asciiTheme="minorEastAsia" w:hAnsiTheme="minorEastAsia" w:hint="eastAsia"/>
          <w:sz w:val="24"/>
        </w:rPr>
        <w:t>不</w:t>
      </w:r>
      <w:proofErr w:type="gramEnd"/>
      <w:r>
        <w:rPr>
          <w:rFonts w:asciiTheme="minorEastAsia" w:hAnsiTheme="minorEastAsia" w:hint="eastAsia"/>
          <w:sz w:val="24"/>
        </w:rPr>
        <w:t>缺位。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通过一系列的方法和手段，我们最终的目的是要培养学生获取和解读地理信息的能力，</w:t>
      </w:r>
      <w:r>
        <w:rPr>
          <w:rFonts w:asciiTheme="minorEastAsia" w:hAnsiTheme="minorEastAsia"/>
          <w:sz w:val="24"/>
        </w:rPr>
        <w:t>调动和运用地理知识、基本技能</w:t>
      </w:r>
      <w:r>
        <w:rPr>
          <w:rFonts w:asciiTheme="minorEastAsia" w:hAnsiTheme="minorEastAsia" w:hint="eastAsia"/>
          <w:sz w:val="24"/>
        </w:rPr>
        <w:t>的能力，</w:t>
      </w:r>
      <w:r>
        <w:rPr>
          <w:rFonts w:asciiTheme="minorEastAsia" w:hAnsiTheme="minorEastAsia"/>
          <w:sz w:val="24"/>
        </w:rPr>
        <w:t>描述和阐释地理事物、地理基本原理与规律</w:t>
      </w:r>
      <w:r>
        <w:rPr>
          <w:rFonts w:asciiTheme="minorEastAsia" w:hAnsiTheme="minorEastAsia" w:hint="eastAsia"/>
          <w:sz w:val="24"/>
        </w:rPr>
        <w:t>的能力，</w:t>
      </w:r>
      <w:r>
        <w:rPr>
          <w:rFonts w:asciiTheme="minorEastAsia" w:hAnsiTheme="minorEastAsia"/>
          <w:sz w:val="24"/>
        </w:rPr>
        <w:t>论证和探讨地理问题</w:t>
      </w:r>
      <w:r>
        <w:rPr>
          <w:rFonts w:asciiTheme="minorEastAsia" w:hAnsiTheme="minorEastAsia" w:hint="eastAsia"/>
          <w:sz w:val="24"/>
        </w:rPr>
        <w:t>的能力。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、师生归纳总结，深化地理规律、原理，提升学生认知水平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从典型的高考题中，师生共同总结的地理规律、原理，有利于师生更好的把握高考试题，更好的理解命题人的意图，更有利于提升学生对原有知识的认识水平。</w:t>
      </w:r>
    </w:p>
    <w:p w:rsidR="009122E4" w:rsidRDefault="009122E4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9122E4" w:rsidRDefault="009122E4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9122E4" w:rsidRDefault="009122E4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课堂总结（板书展示）：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ind w:firstLineChars="200" w:firstLine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229235</wp:posOffset>
                </wp:positionV>
                <wp:extent cx="4269740" cy="105219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9740" cy="1052195"/>
                          <a:chOff x="0" y="0"/>
                          <a:chExt cx="4270075" cy="1052423"/>
                        </a:xfrm>
                      </wpg:grpSpPr>
                      <wps:wsp>
                        <wps:cNvPr id="2" name="左大括号 2"/>
                        <wps:cNvSpPr/>
                        <wps:spPr>
                          <a:xfrm>
                            <a:off x="1449238" y="69011"/>
                            <a:ext cx="77470" cy="879475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0856"/>
                            <a:ext cx="1457959" cy="29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9122E4" w:rsidRDefault="009800DB">
                              <w:r>
                                <w:rPr>
                                  <w:rFonts w:hint="eastAsia"/>
                                </w:rPr>
                                <w:t>一、影响气温的因素：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0007" y="0"/>
                            <a:ext cx="2700068" cy="1052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纬度（</w:t>
                              </w:r>
                              <w:r>
                                <w:rPr>
                                  <w:rFonts w:hint="eastAsia"/>
                                </w:rPr>
                                <w:t>太阳辐射）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地形（海拔、影响冷空气运动、气流运动）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海陆位置（大陆性、海洋性）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洋流（暖流、寒流）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21.3pt;margin-top:18.05pt;height:82.85pt;width:336.2pt;z-index:251663360;mso-width-relative:page;mso-height-relative:page;" coordsize="4270075,1052423" o:gfxdata="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AfdP+m2QAAAAkBAAAPAAAAAAAAAAEAIAAAACIAAABkcnMv&#10;ZG93bnJldi54bWxQSwECFAAUAAAACACHTuJA5eG26JEDAABNCgAADgAAAAAAAAABACAAAAAoAQAA&#10;ZHJzL2Uyb0RvYy54bWxQSwUGAAAAAAYABgBZAQAAKwcAAAAA&#10;">
                <o:lock v:ext="edit" aspectratio="f"/>
                <v:shape id="_x0000_s1026" o:spid="_x0000_s1026" o:spt="87" type="#_x0000_t87" style="position:absolute;left:1449238;top:69011;height:879475;width:77470;v-text-anchor:middle;" filled="f" stroked="t" coordsize="21600,21600" o:gfxdata="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WkZ0W8AAAA&#10;2gAAAA8AAAAAAAAAAQAgAAAAIgAAAGRycy9kb3ducmV2LnhtbFBLAQIUABQAAAAIAIdO4kAzLwWe&#10;OwAAADkAAAAQAAAAAAAAAAEAIAAAAAsBAABkcnMvc2hhcGV4bWwueG1sUEsFBgAAAAAGAAYAWwEA&#10;ALUDAAAAAA==&#10;" adj="158,10800">
                  <v:fill on="f" focussize="0,0"/>
                  <v:stroke color="#000000 [3213]" joinstyle="round"/>
                  <v:imagedata o:title=""/>
                  <o:lock v:ext="edit" aspectratio="f"/>
                </v:shape>
                <v:shape id="文本框 2" o:spid="_x0000_s1026" o:spt="202" type="#_x0000_t202" style="position:absolute;left:0;top:370856;height:299084;width:1457959;" filled="f" stroked="f" coordsize="21600,21600" o:gfxdata="UEsDBAoAAAAAAIdO4kAAAAAAAAAAAAAAAAAEAAAAZHJzL1BLAwQUAAAACACHTuJAeqdD4bwAAADc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5hnOZ/IR0Ks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nQ+G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r>
                          <w:rPr>
                            <w:rFonts w:hint="eastAsia"/>
                          </w:rPr>
                          <w:t>一、影响气温的因素：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570007;top:0;height:1052423;width:2700068;" filled="f" stroked="f" coordsize="21600,21600" o:gfxdata="UEsDBAoAAAAAAIdO4kAAAAAAAAAAAAAAAAAEAAAAZHJzL1BLAwQUAAAACACHTuJAIsncM7sAAADa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sncM7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纬度（太阳辐射）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地形（海拔、影响冷空气运动、气流运动）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海陆位置（大陆性、海洋性）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洋流（暖流、寒流）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ind w:firstLineChars="200" w:firstLine="422"/>
      </w:pPr>
      <w:r>
        <w:rPr>
          <w:rFonts w:hint="eastAsia"/>
          <w:b/>
          <w:bCs/>
        </w:rPr>
        <w:t xml:space="preserve">        </w:t>
      </w:r>
    </w:p>
    <w:p w:rsidR="009122E4" w:rsidRDefault="009122E4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ind w:firstLineChars="200" w:firstLine="420"/>
      </w:pPr>
    </w:p>
    <w:p w:rsidR="009122E4" w:rsidRDefault="009122E4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ind w:firstLineChars="200" w:firstLine="420"/>
      </w:pP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ind w:firstLineChars="200" w:firstLine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74295</wp:posOffset>
                </wp:positionV>
                <wp:extent cx="4485640" cy="1289685"/>
                <wp:effectExtent l="0" t="0" r="0" b="571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5640" cy="1289685"/>
                          <a:chOff x="0" y="0"/>
                          <a:chExt cx="4485760" cy="1289963"/>
                        </a:xfrm>
                      </wpg:grpSpPr>
                      <wps:wsp>
                        <wps:cNvPr id="6" name="左大括号 6"/>
                        <wps:cNvSpPr/>
                        <wps:spPr>
                          <a:xfrm>
                            <a:off x="1716666" y="69011"/>
                            <a:ext cx="77470" cy="879475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0856"/>
                            <a:ext cx="1716542" cy="299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9122E4" w:rsidRDefault="009800DB">
                              <w:r>
                                <w:rPr>
                                  <w:rFonts w:hint="eastAsia"/>
                                </w:rPr>
                                <w:t>二、影响降水量的因素：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85524" y="0"/>
                            <a:ext cx="2700236" cy="1289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大气环流（风带、气压带、季风环流）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地形（迎风坡、背风坡）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海陆位置（沿海、内陆）</w:t>
                              </w:r>
                            </w:p>
                            <w:p w:rsidR="009122E4" w:rsidRDefault="009800DB">
                              <w:pPr>
                                <w:spacing w:line="288" w:lineRule="auto"/>
                              </w:pPr>
                              <w:r>
                                <w:rPr>
                                  <w:rFonts w:hint="eastAsia"/>
                                </w:rPr>
                                <w:t>洋流（暖流、寒流）</w:t>
                              </w:r>
                            </w:p>
                            <w:p w:rsidR="009122E4" w:rsidRDefault="009122E4">
                              <w:pPr>
                                <w:spacing w:line="288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26.05pt;margin-top:5.85pt;height:101.55pt;width:353.2pt;z-index:251665408;mso-width-relative:page;mso-height-relative:page;" coordsize="4485760,1289963" o:gfxdata="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A9lgr02QAAAAkBAAAPAAAAAAAAAAEA&#10;IAAAACIAAABkcnMvZG93bnJldi54bWxQSwECFAAUAAAACACHTuJArzJDuZ0DAABLCgAADgAAAAAA&#10;AAABACAAAAAoAQAAZHJzL2Uyb0RvYy54bWxQSwUGAAAAAAYABgBZAQAANwcAAAAA&#10;">
                <o:lock v:ext="edit" aspectratio="f"/>
                <v:shape id="_x0000_s1026" o:spid="_x0000_s1026" o:spt="87" type="#_x0000_t87" style="position:absolute;left:1716666;top:69011;height:879475;width:77470;v-text-anchor:middle;" filled="f" stroked="t" coordsize="21600,21600" o:gfxdata="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p9hRrsAAADa&#10;AAAADwAAAAAAAAABACAAAAAiAAAAZHJzL2Rvd25yZXYueG1sUEsBAhQAFAAAAAgAh07iQDMvBZ47&#10;AAAAOQAAABAAAAAAAAAAAQAgAAAACgEAAGRycy9zaGFwZXhtbC54bWxQSwUGAAAAAAYABgBbAQAA&#10;tAMAAAAA&#10;" adj="158,10800">
                  <v:fill on="f" focussize="0,0"/>
                  <v:stroke color="#000000 [3213]" joinstyle="round"/>
                  <v:imagedata o:title=""/>
                  <o:lock v:ext="edit" aspectratio="f"/>
                </v:shape>
                <v:shape id="文本框 2" o:spid="_x0000_s1026" o:spt="202" type="#_x0000_t202" style="position:absolute;left:0;top:370856;height:299149;width:1716542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r>
                          <w:rPr>
                            <w:rFonts w:hint="eastAsia"/>
                          </w:rPr>
                          <w:t>二、影响降水量的因素：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785524;top:0;height:1289963;width:2700236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大气环流（风带、气压带、季风环流）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地形（迎风坡、背风坡）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海陆位置（沿海、内陆）</w:t>
                        </w:r>
                      </w:p>
                      <w:p>
                        <w:pPr>
                          <w:spacing w:line="288" w:lineRule="auto"/>
                        </w:pPr>
                        <w:r>
                          <w:rPr>
                            <w:rFonts w:hint="eastAsia"/>
                          </w:rPr>
                          <w:t>洋流（暖流、寒流）</w:t>
                        </w:r>
                      </w:p>
                      <w:p>
                        <w:pPr>
                          <w:spacing w:line="288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122E4" w:rsidRDefault="009122E4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  <w:jc w:val="left"/>
      </w:pPr>
    </w:p>
    <w:p w:rsidR="009122E4" w:rsidRDefault="009122E4">
      <w:pPr>
        <w:pBdr>
          <w:top w:val="dotted" w:sz="18" w:space="1" w:color="auto"/>
          <w:left w:val="dotted" w:sz="18" w:space="4" w:color="auto"/>
          <w:bottom w:val="dotted" w:sz="18" w:space="24" w:color="auto"/>
          <w:right w:val="dotted" w:sz="18" w:space="4" w:color="auto"/>
        </w:pBdr>
        <w:spacing w:line="360" w:lineRule="auto"/>
      </w:pPr>
    </w:p>
    <w:p w:rsidR="009122E4" w:rsidRDefault="009800DB">
      <w:pPr>
        <w:spacing w:line="360" w:lineRule="auto"/>
        <w:ind w:firstLineChars="200" w:firstLine="480"/>
      </w:pPr>
      <w:r>
        <w:rPr>
          <w:rFonts w:asciiTheme="minorEastAsia" w:hAnsiTheme="minorEastAsia" w:hint="eastAsia"/>
          <w:sz w:val="24"/>
          <w:szCs w:val="24"/>
        </w:rPr>
        <w:t>课堂归纳总结要师生共同进行，或教师在学生展示活动中，从学生的语言表达中（口头、书面表达），来归纳、提升、总结出一般性的地理规律或原理。只有这样学生的记忆印象才能更深刻、更持久，才能使学生的地理知识、地理技能不断地提高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 w:hint="eastAsia"/>
          <w:sz w:val="24"/>
          <w:szCs w:val="24"/>
        </w:rPr>
        <w:t>、当堂训练提升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当堂训练是对课堂教学内容的检测和评价，学生可以通过训练，评价自己对地理知识和技能的掌握程度及存在的问题；教师通过学生训练中生成的问题，进行积极、恰当的处理，可以作为课堂拓展延伸的一部分。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课堂训练题：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150" w:firstLine="315"/>
        <w:rPr>
          <w:rFonts w:asciiTheme="minorEastAsia" w:hAnsiTheme="minorEastAsia"/>
        </w:rPr>
      </w:pPr>
      <w:r>
        <w:rPr>
          <w:rFonts w:asciiTheme="minorEastAsia" w:hAnsiTheme="minorEastAsia"/>
        </w:rPr>
        <w:t>(2013·</w:t>
      </w:r>
      <w:r>
        <w:rPr>
          <w:rFonts w:asciiTheme="minorEastAsia" w:hAnsiTheme="minorEastAsia"/>
        </w:rPr>
        <w:t>浙江</w:t>
      </w:r>
      <w:r>
        <w:rPr>
          <w:rFonts w:asciiTheme="minorEastAsia" w:hAnsiTheme="minorEastAsia" w:hint="eastAsia"/>
        </w:rPr>
        <w:t>卷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改编</w:t>
      </w:r>
      <w:r>
        <w:rPr>
          <w:rFonts w:asciiTheme="minorEastAsia" w:hAnsiTheme="minorEastAsia"/>
        </w:rPr>
        <w:t>)</w:t>
      </w:r>
      <w:r>
        <w:rPr>
          <w:rFonts w:asciiTheme="minorEastAsia" w:hAnsiTheme="minorEastAsia"/>
        </w:rPr>
        <w:t>根据下列材料，完成下列问题。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ind w:firstLineChars="200" w:firstLine="420"/>
        <w:rPr>
          <w:rFonts w:ascii="楷体" w:eastAsia="楷体" w:hAnsi="楷体"/>
          <w:bCs/>
          <w:szCs w:val="21"/>
        </w:rPr>
      </w:pPr>
      <w:r>
        <w:rPr>
          <w:rFonts w:ascii="楷体" w:eastAsia="楷体" w:hAnsi="楷体"/>
          <w:bCs/>
          <w:szCs w:val="21"/>
        </w:rPr>
        <w:t>材料</w:t>
      </w:r>
      <w:r>
        <w:rPr>
          <w:rFonts w:ascii="楷体" w:eastAsia="楷体" w:hAnsi="楷体" w:hint="eastAsia"/>
          <w:bCs/>
          <w:szCs w:val="21"/>
        </w:rPr>
        <w:t>：</w:t>
      </w:r>
      <w:r>
        <w:rPr>
          <w:rFonts w:ascii="楷体" w:eastAsia="楷体" w:hAnsi="楷体"/>
          <w:bCs/>
          <w:szCs w:val="21"/>
        </w:rPr>
        <w:t>美国本土年</w:t>
      </w:r>
      <w:r>
        <w:rPr>
          <w:rFonts w:ascii="楷体" w:eastAsia="楷体" w:hAnsi="楷体"/>
          <w:bCs/>
          <w:szCs w:val="21"/>
        </w:rPr>
        <w:t>降水量分布及棉花带范围图。</w:t>
      </w:r>
    </w:p>
    <w:p w:rsidR="009122E4" w:rsidRDefault="009800DB">
      <w:pPr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spacing w:line="360" w:lineRule="auto"/>
        <w:jc w:val="center"/>
        <w:rPr>
          <w:rFonts w:ascii="楷体" w:eastAsia="楷体" w:hAnsi="楷体"/>
          <w:bCs/>
          <w:szCs w:val="21"/>
        </w:rPr>
      </w:pPr>
      <w:r>
        <w:rPr>
          <w:rFonts w:ascii="楷体" w:eastAsia="楷体" w:hAnsi="楷体"/>
          <w:bCs/>
          <w:noProof/>
          <w:szCs w:val="21"/>
        </w:rPr>
        <w:drawing>
          <wp:inline distT="0" distB="0" distL="0" distR="0">
            <wp:extent cx="3273425" cy="1581785"/>
            <wp:effectExtent l="0" t="0" r="3175" b="0"/>
            <wp:docPr id="15" name="图片 15" descr="16YLDLA2-14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YLDLA2-146.TIF"/>
                    <pic:cNvPicPr>
                      <a:picLocks noChangeAspect="1" noChangeArrowheads="1"/>
                    </pic:cNvPicPr>
                  </pic:nvPicPr>
                  <pic:blipFill>
                    <a:blip r:embed="rId13" r:link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3871" cy="158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E4" w:rsidRDefault="009122E4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150" w:firstLine="315"/>
        <w:rPr>
          <w:rFonts w:asciiTheme="minorEastAsia" w:eastAsiaTheme="minorEastAsia" w:hAnsiTheme="minorEastAsia" w:cs="Times New Roman"/>
        </w:rPr>
      </w:pPr>
    </w:p>
    <w:p w:rsidR="009122E4" w:rsidRDefault="009800DB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150" w:firstLine="315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/>
        </w:rPr>
        <w:t xml:space="preserve"> (1)</w:t>
      </w:r>
      <w:r>
        <w:rPr>
          <w:rFonts w:asciiTheme="minorEastAsia" w:eastAsiaTheme="minorEastAsia" w:hAnsiTheme="minorEastAsia" w:cs="Times New Roman"/>
        </w:rPr>
        <w:t>美国西部年降水量大致由沿海向内陆递减，</w:t>
      </w:r>
      <w:r>
        <w:rPr>
          <w:rFonts w:asciiTheme="minorEastAsia" w:eastAsiaTheme="minorEastAsia" w:hAnsiTheme="minorEastAsia" w:cs="Times New Roman" w:hint="eastAsia"/>
        </w:rPr>
        <w:t>试</w:t>
      </w:r>
      <w:r>
        <w:rPr>
          <w:rFonts w:asciiTheme="minorEastAsia" w:eastAsiaTheme="minorEastAsia" w:hAnsiTheme="minorEastAsia" w:cs="Times New Roman"/>
        </w:rPr>
        <w:t>分析其成因。（</w:t>
      </w:r>
      <w:r>
        <w:rPr>
          <w:rFonts w:asciiTheme="minorEastAsia" w:eastAsiaTheme="minorEastAsia" w:hAnsiTheme="minorEastAsia" w:cs="Times New Roman" w:hint="eastAsia"/>
        </w:rPr>
        <w:t>6</w:t>
      </w:r>
      <w:r>
        <w:rPr>
          <w:rFonts w:asciiTheme="minorEastAsia" w:eastAsiaTheme="minorEastAsia" w:hAnsiTheme="minorEastAsia" w:cs="Times New Roman"/>
        </w:rPr>
        <w:t>分）</w:t>
      </w:r>
    </w:p>
    <w:p w:rsidR="009122E4" w:rsidRDefault="009122E4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200" w:firstLine="420"/>
        <w:rPr>
          <w:rFonts w:asciiTheme="minorEastAsia" w:eastAsiaTheme="minorEastAsia" w:hAnsiTheme="minorEastAsia" w:cs="Times New Roman"/>
        </w:rPr>
      </w:pPr>
    </w:p>
    <w:p w:rsidR="009122E4" w:rsidRDefault="009800DB">
      <w:pPr>
        <w:pStyle w:val="a3"/>
        <w:pBdr>
          <w:top w:val="dotted" w:sz="18" w:space="1" w:color="auto"/>
          <w:left w:val="dotted" w:sz="18" w:space="4" w:color="auto"/>
          <w:bottom w:val="dotted" w:sz="18" w:space="1" w:color="auto"/>
          <w:right w:val="dotted" w:sz="18" w:space="4" w:color="auto"/>
        </w:pBdr>
        <w:tabs>
          <w:tab w:val="left" w:pos="3960"/>
        </w:tabs>
        <w:snapToGrid w:val="0"/>
        <w:spacing w:line="360" w:lineRule="auto"/>
        <w:ind w:firstLineChars="200" w:firstLine="420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/>
        </w:rPr>
        <w:t>(2)</w:t>
      </w:r>
      <w:proofErr w:type="gramStart"/>
      <w:r>
        <w:rPr>
          <w:rFonts w:asciiTheme="minorEastAsia" w:eastAsiaTheme="minorEastAsia" w:hAnsiTheme="minorEastAsia" w:cs="Times New Roman"/>
        </w:rPr>
        <w:t>甲城比乙城</w:t>
      </w:r>
      <w:proofErr w:type="gramEnd"/>
      <w:r>
        <w:rPr>
          <w:rFonts w:asciiTheme="minorEastAsia" w:eastAsiaTheme="minorEastAsia" w:hAnsiTheme="minorEastAsia" w:cs="Times New Roman"/>
        </w:rPr>
        <w:t>冬季气温高，夏季气温低，</w:t>
      </w:r>
      <w:r>
        <w:rPr>
          <w:rFonts w:asciiTheme="minorEastAsia" w:eastAsiaTheme="minorEastAsia" w:hAnsiTheme="minorEastAsia" w:cs="Times New Roman" w:hint="eastAsia"/>
        </w:rPr>
        <w:t>试</w:t>
      </w:r>
      <w:r>
        <w:rPr>
          <w:rFonts w:asciiTheme="minorEastAsia" w:eastAsiaTheme="minorEastAsia" w:hAnsiTheme="minorEastAsia" w:cs="Times New Roman"/>
        </w:rPr>
        <w:t>解释其原因。（</w:t>
      </w:r>
      <w:r>
        <w:rPr>
          <w:rFonts w:asciiTheme="minorEastAsia" w:eastAsiaTheme="minorEastAsia" w:hAnsiTheme="minorEastAsia" w:cs="Times New Roman" w:hint="eastAsia"/>
        </w:rPr>
        <w:t>4</w:t>
      </w:r>
      <w:r>
        <w:rPr>
          <w:rFonts w:asciiTheme="minorEastAsia" w:eastAsiaTheme="minorEastAsia" w:hAnsiTheme="minorEastAsia" w:cs="Times New Roman"/>
        </w:rPr>
        <w:t>分）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本题在高考真题的基础上进行了一定的改编，直接给出降水分布特点、气温特点，让学生分析其成因，更符合本堂课的学习目标。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作为课堂探究和训练的典型高考题，有利于我们把握高考复习的方向，克服高考复习中出现的一些偏题、怪题，从而提高高考复习效率。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三、适度拓展，激发潜能</w:t>
      </w:r>
    </w:p>
    <w:p w:rsidR="009122E4" w:rsidRDefault="009800DB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课后拓展训练采用</w:t>
      </w:r>
      <w:r>
        <w:rPr>
          <w:rFonts w:asciiTheme="minorEastAsia" w:hAnsiTheme="minorEastAsia" w:hint="eastAsia"/>
          <w:sz w:val="24"/>
        </w:rPr>
        <w:t>11+2</w:t>
      </w:r>
      <w:r>
        <w:rPr>
          <w:rFonts w:asciiTheme="minorEastAsia" w:hAnsiTheme="minorEastAsia" w:hint="eastAsia"/>
          <w:sz w:val="24"/>
        </w:rPr>
        <w:t>模式，精选近年高考题、模拟题。拓展训练题应该可以让学生从多个角度认识和解决微专题《气候成因分析》的问题。</w:t>
      </w:r>
    </w:p>
    <w:p w:rsidR="009122E4" w:rsidRDefault="009800DB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360" w:lineRule="auto"/>
        <w:rPr>
          <w:rFonts w:asciiTheme="minorEastAsia" w:hAnsiTheme="minorEastAsia"/>
          <w:sz w:val="24"/>
        </w:rPr>
      </w:pPr>
      <w:r w:rsidRPr="00FE7D8D">
        <w:rPr>
          <w:noProof/>
          <w:bdr w:val="dotted" w:sz="18" w:space="0" w:color="auto"/>
        </w:rPr>
        <w:drawing>
          <wp:inline distT="0" distB="0" distL="0" distR="0" wp14:anchorId="33E2DC1F" wp14:editId="21237119">
            <wp:extent cx="5542280" cy="3654425"/>
            <wp:effectExtent l="0" t="0" r="1270" b="317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 w:val="24"/>
        </w:rPr>
        <w:t>四、在展开微专题强化复习时应注意的问题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微专题复习旨在提高</w:t>
      </w:r>
      <w:proofErr w:type="gramStart"/>
      <w:r>
        <w:rPr>
          <w:rFonts w:asciiTheme="minorEastAsia" w:hAnsiTheme="minorEastAsia" w:hint="eastAsia"/>
          <w:sz w:val="24"/>
        </w:rPr>
        <w:t>高三二</w:t>
      </w:r>
      <w:proofErr w:type="gramEnd"/>
      <w:r>
        <w:rPr>
          <w:rFonts w:asciiTheme="minorEastAsia" w:hAnsiTheme="minorEastAsia" w:hint="eastAsia"/>
          <w:sz w:val="24"/>
        </w:rPr>
        <w:t>轮复习的针对性和有效性，由于工作量较大，在工作开展过程中我们遇到了如下问题：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1</w:t>
      </w:r>
      <w:r>
        <w:rPr>
          <w:rFonts w:asciiTheme="minorEastAsia" w:hAnsiTheme="minorEastAsia" w:hint="eastAsia"/>
          <w:sz w:val="24"/>
        </w:rPr>
        <w:t>、考情（高考试题分析）、学情（学生历次考试问题收集）研究仍需加强、规范和完善。如果不能准确把握考情、学情，对于微专题内容的选择会非常困难。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>、微专题“微”的程度不好把握，过小、过细，不符合复习要求，也无法体现复习的综合性；过大、过粗解决实际问题的效果较差。因此，对于微专题的研究仍需要我们在实践中不断探索和完善。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3</w:t>
      </w:r>
      <w:r>
        <w:rPr>
          <w:rFonts w:asciiTheme="minorEastAsia" w:hAnsiTheme="minorEastAsia" w:hint="eastAsia"/>
          <w:sz w:val="24"/>
        </w:rPr>
        <w:t>、微专题复习注重“讲练结合”，注重发挥教师的主导作用，突出学生的主体地位。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>4</w:t>
      </w:r>
      <w:r>
        <w:rPr>
          <w:rFonts w:asciiTheme="minorEastAsia" w:hAnsiTheme="minorEastAsia" w:hint="eastAsia"/>
          <w:sz w:val="24"/>
        </w:rPr>
        <w:t>、建立题库，分类精选近年高考题、模拟题，并在发展的过程中不断补充和完善。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5</w:t>
      </w:r>
      <w:r>
        <w:rPr>
          <w:rFonts w:asciiTheme="minorEastAsia" w:hAnsiTheme="minorEastAsia" w:hint="eastAsia"/>
          <w:sz w:val="24"/>
        </w:rPr>
        <w:t>、发挥集体的力量，开展微专题研讨。</w:t>
      </w:r>
    </w:p>
    <w:p w:rsidR="009122E4" w:rsidRDefault="009800D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在微专题实践研究过程中，我们也积极寻求各方的帮助，如依托高三备课组、地理教研组。有组织、有计划的</w:t>
      </w:r>
      <w:proofErr w:type="gramStart"/>
      <w:r>
        <w:rPr>
          <w:rFonts w:asciiTheme="minorEastAsia" w:hAnsiTheme="minorEastAsia" w:hint="eastAsia"/>
          <w:sz w:val="24"/>
        </w:rPr>
        <w:t>一</w:t>
      </w:r>
      <w:proofErr w:type="gramEnd"/>
      <w:r>
        <w:rPr>
          <w:rFonts w:asciiTheme="minorEastAsia" w:hAnsiTheme="minorEastAsia" w:hint="eastAsia"/>
          <w:sz w:val="24"/>
        </w:rPr>
        <w:t>步步展开针对高三二</w:t>
      </w:r>
      <w:proofErr w:type="gramStart"/>
      <w:r>
        <w:rPr>
          <w:rFonts w:asciiTheme="minorEastAsia" w:hAnsiTheme="minorEastAsia" w:hint="eastAsia"/>
          <w:sz w:val="24"/>
        </w:rPr>
        <w:t>诊</w:t>
      </w:r>
      <w:proofErr w:type="gramEnd"/>
      <w:r>
        <w:rPr>
          <w:rFonts w:asciiTheme="minorEastAsia" w:hAnsiTheme="minorEastAsia" w:hint="eastAsia"/>
          <w:sz w:val="24"/>
        </w:rPr>
        <w:t>后周考中学生所暴露出来的问</w:t>
      </w:r>
      <w:r>
        <w:rPr>
          <w:rFonts w:asciiTheme="minorEastAsia" w:hAnsiTheme="minorEastAsia" w:hint="eastAsia"/>
          <w:sz w:val="24"/>
        </w:rPr>
        <w:t>题。在试卷评讲中，针对学生暴露出的问题，展开微专题复习：一方面，使得试卷评讲课有依有据，有评讲、有训练、有总结、有提升，不会出现一讲到底等低效率现象出现；另一方面，也不会因为高三后期频繁的考试而耽误二轮复习的时间。我们坚信在高三地理</w:t>
      </w:r>
      <w:proofErr w:type="gramStart"/>
      <w:r>
        <w:rPr>
          <w:rFonts w:asciiTheme="minorEastAsia" w:hAnsiTheme="minorEastAsia" w:hint="eastAsia"/>
          <w:sz w:val="24"/>
        </w:rPr>
        <w:t>备课组</w:t>
      </w:r>
      <w:proofErr w:type="gramEnd"/>
      <w:r>
        <w:rPr>
          <w:rFonts w:asciiTheme="minorEastAsia" w:hAnsiTheme="minorEastAsia" w:hint="eastAsia"/>
          <w:sz w:val="24"/>
        </w:rPr>
        <w:t>老师们的共同努力下，在为期不多的二轮复习时间里，学生</w:t>
      </w:r>
      <w:r>
        <w:rPr>
          <w:rFonts w:asciiTheme="minorEastAsia" w:hAnsiTheme="minorEastAsia" w:hint="eastAsia"/>
          <w:sz w:val="24"/>
        </w:rPr>
        <w:t>对</w:t>
      </w:r>
      <w:r>
        <w:rPr>
          <w:rFonts w:asciiTheme="minorEastAsia" w:hAnsiTheme="minorEastAsia" w:hint="eastAsia"/>
          <w:sz w:val="24"/>
        </w:rPr>
        <w:t>地理基本规律、原理的掌握，分析地理问题、解决地理问题的能力会有显著的提高。</w:t>
      </w:r>
    </w:p>
    <w:p w:rsidR="009122E4" w:rsidRDefault="009122E4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</w:p>
    <w:p w:rsidR="009122E4" w:rsidRDefault="009800DB">
      <w:pPr>
        <w:spacing w:line="360" w:lineRule="auto"/>
        <w:ind w:firstLineChars="200" w:firstLine="480"/>
        <w:rPr>
          <w:rFonts w:ascii="仿宋_GB2312" w:eastAsia="仿宋_GB2312" w:hAnsi="新宋体"/>
          <w:bCs/>
          <w:sz w:val="24"/>
        </w:rPr>
      </w:pPr>
      <w:r>
        <w:rPr>
          <w:rFonts w:ascii="仿宋_GB2312" w:eastAsia="仿宋_GB2312" w:hAnsi="新宋体" w:hint="eastAsia"/>
          <w:bCs/>
          <w:sz w:val="24"/>
        </w:rPr>
        <w:t>【参考文献】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[1] </w:t>
      </w:r>
      <w:r>
        <w:rPr>
          <w:rFonts w:ascii="楷体" w:eastAsia="楷体" w:hAnsi="楷体" w:hint="eastAsia"/>
          <w:sz w:val="24"/>
        </w:rPr>
        <w:t>肖成全</w:t>
      </w:r>
      <w:r>
        <w:rPr>
          <w:rFonts w:ascii="楷体" w:eastAsia="楷体" w:hAnsi="楷体" w:hint="eastAsia"/>
          <w:sz w:val="24"/>
        </w:rPr>
        <w:t>.</w:t>
      </w:r>
      <w:r>
        <w:rPr>
          <w:rFonts w:ascii="楷体" w:eastAsia="楷体" w:hAnsi="楷体" w:hint="eastAsia"/>
          <w:sz w:val="24"/>
        </w:rPr>
        <w:t>有效教学</w:t>
      </w:r>
      <w:r>
        <w:rPr>
          <w:rFonts w:ascii="楷体" w:eastAsia="楷体" w:hAnsi="楷体" w:hint="eastAsia"/>
          <w:sz w:val="24"/>
        </w:rPr>
        <w:t>[</w:t>
      </w:r>
      <w:r>
        <w:rPr>
          <w:rFonts w:ascii="楷体" w:eastAsia="楷体" w:hAnsi="楷体" w:hint="eastAsia"/>
          <w:sz w:val="24"/>
        </w:rPr>
        <w:t>M</w:t>
      </w:r>
      <w:r>
        <w:rPr>
          <w:rFonts w:ascii="楷体" w:eastAsia="楷体" w:hAnsi="楷体" w:hint="eastAsia"/>
          <w:sz w:val="24"/>
        </w:rPr>
        <w:t>].</w:t>
      </w:r>
      <w:r>
        <w:rPr>
          <w:rFonts w:ascii="楷体" w:eastAsia="楷体" w:hAnsi="楷体" w:hint="eastAsia"/>
          <w:sz w:val="24"/>
        </w:rPr>
        <w:t>辽宁师范大学出版社，</w:t>
      </w:r>
      <w:r>
        <w:rPr>
          <w:rFonts w:ascii="楷体" w:eastAsia="楷体" w:hAnsi="楷体" w:hint="eastAsia"/>
          <w:sz w:val="24"/>
        </w:rPr>
        <w:t>2006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[2] </w:t>
      </w:r>
      <w:r>
        <w:rPr>
          <w:rFonts w:ascii="楷体" w:eastAsia="楷体" w:hAnsi="楷体" w:hint="eastAsia"/>
          <w:sz w:val="24"/>
        </w:rPr>
        <w:t>陈澄、樊杰</w:t>
      </w:r>
      <w:r>
        <w:rPr>
          <w:rFonts w:ascii="楷体" w:eastAsia="楷体" w:hAnsi="楷体" w:hint="eastAsia"/>
          <w:sz w:val="24"/>
        </w:rPr>
        <w:t>．</w:t>
      </w:r>
      <w:r>
        <w:rPr>
          <w:rFonts w:ascii="楷体" w:eastAsia="楷体" w:hAnsi="楷体" w:hint="eastAsia"/>
          <w:sz w:val="24"/>
        </w:rPr>
        <w:t>普通高中地理课程标准（实</w:t>
      </w:r>
      <w:r>
        <w:rPr>
          <w:rFonts w:ascii="楷体" w:eastAsia="楷体" w:hAnsi="楷体" w:hint="eastAsia"/>
          <w:sz w:val="24"/>
        </w:rPr>
        <w:t> </w:t>
      </w:r>
      <w:r>
        <w:rPr>
          <w:rFonts w:ascii="楷体" w:eastAsia="楷体" w:hAnsi="楷体" w:hint="eastAsia"/>
          <w:sz w:val="24"/>
        </w:rPr>
        <w:t>验）解读</w:t>
      </w:r>
      <w:r>
        <w:rPr>
          <w:rFonts w:ascii="楷体" w:eastAsia="楷体" w:hAnsi="楷体" w:hint="eastAsia"/>
          <w:sz w:val="24"/>
        </w:rPr>
        <w:t>[</w:t>
      </w:r>
      <w:r>
        <w:rPr>
          <w:rFonts w:ascii="楷体" w:eastAsia="楷体" w:hAnsi="楷体" w:hint="eastAsia"/>
          <w:sz w:val="24"/>
        </w:rPr>
        <w:t>M</w:t>
      </w:r>
      <w:r>
        <w:rPr>
          <w:rFonts w:ascii="楷体" w:eastAsia="楷体" w:hAnsi="楷体" w:hint="eastAsia"/>
          <w:sz w:val="24"/>
        </w:rPr>
        <w:t>]</w:t>
      </w:r>
      <w:r>
        <w:rPr>
          <w:rFonts w:ascii="楷体" w:eastAsia="楷体" w:hAnsi="楷体" w:hint="eastAsia"/>
          <w:sz w:val="24"/>
        </w:rPr>
        <w:t>．</w:t>
      </w:r>
      <w:r>
        <w:rPr>
          <w:rFonts w:ascii="楷体" w:eastAsia="楷体" w:hAnsi="楷体" w:hint="eastAsia"/>
          <w:sz w:val="24"/>
        </w:rPr>
        <w:t>江苏教育出版社，</w:t>
      </w:r>
      <w:r>
        <w:rPr>
          <w:rFonts w:ascii="楷体" w:eastAsia="楷体" w:hAnsi="楷体" w:hint="eastAsia"/>
          <w:sz w:val="24"/>
        </w:rPr>
        <w:t>2004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[3]</w:t>
      </w:r>
      <w:bookmarkStart w:id="1" w:name="_Toc91390397"/>
      <w:r>
        <w:rPr>
          <w:rFonts w:ascii="楷体" w:eastAsia="楷体" w:hAnsi="楷体" w:hint="eastAsia"/>
          <w:sz w:val="24"/>
        </w:rPr>
        <w:t xml:space="preserve"> </w:t>
      </w:r>
      <w:r>
        <w:rPr>
          <w:rFonts w:ascii="楷体" w:eastAsia="楷体" w:hAnsi="楷体"/>
          <w:sz w:val="24"/>
        </w:rPr>
        <w:t>郭芳英</w:t>
      </w:r>
      <w:r>
        <w:rPr>
          <w:rFonts w:ascii="楷体" w:eastAsia="楷体" w:hAnsi="楷体" w:hint="eastAsia"/>
          <w:sz w:val="24"/>
        </w:rPr>
        <w:t>．以生为本的高三地理二轮复习策略</w:t>
      </w:r>
      <w:r>
        <w:rPr>
          <w:rFonts w:ascii="楷体" w:eastAsia="楷体" w:hAnsi="楷体" w:hint="eastAsia"/>
          <w:sz w:val="24"/>
        </w:rPr>
        <w:t>[J]</w:t>
      </w:r>
      <w:r>
        <w:rPr>
          <w:rFonts w:ascii="楷体" w:eastAsia="楷体" w:hAnsi="楷体" w:hint="eastAsia"/>
          <w:sz w:val="24"/>
        </w:rPr>
        <w:t>．</w:t>
      </w:r>
      <w:r>
        <w:rPr>
          <w:rFonts w:ascii="楷体" w:eastAsia="楷体" w:hAnsi="楷体" w:hint="eastAsia"/>
          <w:sz w:val="24"/>
        </w:rPr>
        <w:t>中学地理教学参考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 w:hint="eastAsia"/>
          <w:sz w:val="24"/>
        </w:rPr>
        <w:t>201</w:t>
      </w:r>
      <w:r>
        <w:rPr>
          <w:rFonts w:ascii="楷体" w:eastAsia="楷体" w:hAnsi="楷体" w:hint="eastAsia"/>
          <w:sz w:val="24"/>
        </w:rPr>
        <w:t>5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5</w:t>
      </w:r>
      <w:r>
        <w:rPr>
          <w:rFonts w:ascii="楷体" w:eastAsia="楷体" w:hAnsi="楷体" w:hint="eastAsia"/>
          <w:sz w:val="24"/>
        </w:rPr>
        <w:t>）</w:t>
      </w:r>
      <w:bookmarkEnd w:id="1"/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[4] </w:t>
      </w:r>
      <w:r>
        <w:rPr>
          <w:rFonts w:ascii="楷体" w:eastAsia="楷体" w:hAnsi="楷体"/>
          <w:sz w:val="24"/>
        </w:rPr>
        <w:t>王忠彪</w:t>
      </w:r>
      <w:r>
        <w:rPr>
          <w:rFonts w:ascii="楷体" w:eastAsia="楷体" w:hAnsi="楷体" w:hint="eastAsia"/>
          <w:sz w:val="24"/>
        </w:rPr>
        <w:t>．初探“微专题”在高三地理二轮复习中的应用</w:t>
      </w:r>
      <w:r>
        <w:rPr>
          <w:rFonts w:ascii="楷体" w:eastAsia="楷体" w:hAnsi="楷体" w:hint="eastAsia"/>
          <w:sz w:val="24"/>
        </w:rPr>
        <w:t>[J]</w:t>
      </w:r>
      <w:r>
        <w:rPr>
          <w:rFonts w:ascii="楷体" w:eastAsia="楷体" w:hAnsi="楷体" w:hint="eastAsia"/>
          <w:sz w:val="24"/>
        </w:rPr>
        <w:t>．</w:t>
      </w:r>
      <w:r>
        <w:rPr>
          <w:rFonts w:ascii="楷体" w:eastAsia="楷体" w:hAnsi="楷体" w:hint="eastAsia"/>
          <w:sz w:val="24"/>
        </w:rPr>
        <w:t>中学地理教学参考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 w:hint="eastAsia"/>
          <w:sz w:val="24"/>
        </w:rPr>
        <w:t>201</w:t>
      </w:r>
      <w:r>
        <w:rPr>
          <w:rFonts w:ascii="楷体" w:eastAsia="楷体" w:hAnsi="楷体" w:hint="eastAsia"/>
          <w:sz w:val="24"/>
        </w:rPr>
        <w:t>5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5</w:t>
      </w:r>
      <w:r>
        <w:rPr>
          <w:rFonts w:ascii="楷体" w:eastAsia="楷体" w:hAnsi="楷体" w:hint="eastAsia"/>
          <w:sz w:val="24"/>
        </w:rPr>
        <w:t>）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[5] </w:t>
      </w:r>
      <w:r>
        <w:rPr>
          <w:rFonts w:ascii="楷体" w:eastAsia="楷体" w:hAnsi="楷体"/>
          <w:sz w:val="24"/>
        </w:rPr>
        <w:t>黄兰</w:t>
      </w:r>
      <w:proofErr w:type="gramStart"/>
      <w:r>
        <w:rPr>
          <w:rFonts w:ascii="楷体" w:eastAsia="楷体" w:hAnsi="楷体"/>
          <w:sz w:val="24"/>
        </w:rPr>
        <w:t>祥</w:t>
      </w:r>
      <w:proofErr w:type="gramEnd"/>
      <w:r>
        <w:rPr>
          <w:rFonts w:ascii="楷体" w:eastAsia="楷体" w:hAnsi="楷体" w:hint="eastAsia"/>
          <w:sz w:val="24"/>
        </w:rPr>
        <w:t>.</w:t>
      </w:r>
      <w:r>
        <w:rPr>
          <w:rFonts w:ascii="楷体" w:eastAsia="楷体" w:hAnsi="楷体" w:hint="eastAsia"/>
          <w:sz w:val="24"/>
        </w:rPr>
        <w:t>见微知著——探析高三复习课中微专题的运用</w:t>
      </w:r>
      <w:r>
        <w:rPr>
          <w:rFonts w:ascii="楷体" w:eastAsia="楷体" w:hAnsi="楷体" w:hint="eastAsia"/>
          <w:sz w:val="24"/>
        </w:rPr>
        <w:t>[J].</w:t>
      </w:r>
      <w:r>
        <w:rPr>
          <w:rFonts w:ascii="楷体" w:eastAsia="楷体" w:hAnsi="楷体" w:hint="eastAsia"/>
          <w:sz w:val="24"/>
        </w:rPr>
        <w:t>考试与评价</w:t>
      </w:r>
      <w:r>
        <w:rPr>
          <w:rFonts w:ascii="楷体" w:eastAsia="楷体" w:hAnsi="楷体" w:hint="eastAsia"/>
          <w:sz w:val="24"/>
        </w:rPr>
        <w:t>.20</w:t>
      </w:r>
      <w:r>
        <w:rPr>
          <w:rFonts w:ascii="楷体" w:eastAsia="楷体" w:hAnsi="楷体" w:hint="eastAsia"/>
          <w:sz w:val="24"/>
        </w:rPr>
        <w:t>14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9</w:t>
      </w:r>
      <w:r>
        <w:rPr>
          <w:rFonts w:ascii="楷体" w:eastAsia="楷体" w:hAnsi="楷体" w:hint="eastAsia"/>
          <w:sz w:val="24"/>
        </w:rPr>
        <w:t>）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[</w:t>
      </w:r>
      <w:r>
        <w:rPr>
          <w:rFonts w:ascii="楷体" w:eastAsia="楷体" w:hAnsi="楷体" w:hint="eastAsia"/>
          <w:sz w:val="24"/>
        </w:rPr>
        <w:t>6</w:t>
      </w:r>
      <w:r>
        <w:rPr>
          <w:rFonts w:ascii="楷体" w:eastAsia="楷体" w:hAnsi="楷体" w:hint="eastAsia"/>
          <w:sz w:val="24"/>
        </w:rPr>
        <w:t xml:space="preserve">] </w:t>
      </w:r>
      <w:proofErr w:type="gramStart"/>
      <w:r>
        <w:rPr>
          <w:rFonts w:ascii="楷体" w:eastAsia="楷体" w:hAnsi="楷体"/>
          <w:sz w:val="24"/>
        </w:rPr>
        <w:t>游忠</w:t>
      </w:r>
      <w:proofErr w:type="gramEnd"/>
      <w:r>
        <w:rPr>
          <w:rFonts w:ascii="楷体" w:eastAsia="楷体" w:hAnsi="楷体" w:hint="eastAsia"/>
          <w:sz w:val="24"/>
        </w:rPr>
        <w:t>.</w:t>
      </w:r>
      <w:r>
        <w:rPr>
          <w:rFonts w:ascii="楷体" w:eastAsia="楷体" w:hAnsi="楷体" w:hint="eastAsia"/>
          <w:sz w:val="24"/>
        </w:rPr>
        <w:t>微专题</w:t>
      </w:r>
      <w:r>
        <w:rPr>
          <w:rFonts w:ascii="楷体" w:eastAsia="楷体" w:hAnsi="楷体" w:hint="eastAsia"/>
          <w:sz w:val="24"/>
        </w:rPr>
        <w:t>:</w:t>
      </w:r>
      <w:r>
        <w:rPr>
          <w:rFonts w:ascii="楷体" w:eastAsia="楷体" w:hAnsi="楷体" w:hint="eastAsia"/>
          <w:sz w:val="24"/>
        </w:rPr>
        <w:t>高三地理深度复习的实践与思考</w:t>
      </w:r>
      <w:r>
        <w:rPr>
          <w:rFonts w:ascii="楷体" w:eastAsia="楷体" w:hAnsi="楷体" w:hint="eastAsia"/>
          <w:sz w:val="24"/>
        </w:rPr>
        <w:t>[J].</w:t>
      </w:r>
      <w:r>
        <w:rPr>
          <w:rFonts w:ascii="楷体" w:eastAsia="楷体" w:hAnsi="楷体" w:hint="eastAsia"/>
          <w:sz w:val="24"/>
        </w:rPr>
        <w:t>中学地理教学参考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 w:hint="eastAsia"/>
          <w:sz w:val="24"/>
        </w:rPr>
        <w:t>201</w:t>
      </w:r>
      <w:r>
        <w:rPr>
          <w:rFonts w:ascii="楷体" w:eastAsia="楷体" w:hAnsi="楷体" w:hint="eastAsia"/>
          <w:sz w:val="24"/>
        </w:rPr>
        <w:t>7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1</w:t>
      </w:r>
      <w:r>
        <w:rPr>
          <w:rFonts w:ascii="楷体" w:eastAsia="楷体" w:hAnsi="楷体" w:hint="eastAsia"/>
          <w:sz w:val="24"/>
        </w:rPr>
        <w:t>）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[</w:t>
      </w:r>
      <w:r>
        <w:rPr>
          <w:rFonts w:ascii="楷体" w:eastAsia="楷体" w:hAnsi="楷体" w:hint="eastAsia"/>
          <w:sz w:val="24"/>
        </w:rPr>
        <w:t>7</w:t>
      </w:r>
      <w:r>
        <w:rPr>
          <w:rFonts w:ascii="楷体" w:eastAsia="楷体" w:hAnsi="楷体" w:hint="eastAsia"/>
          <w:sz w:val="24"/>
        </w:rPr>
        <w:t xml:space="preserve">] </w:t>
      </w:r>
      <w:proofErr w:type="gramStart"/>
      <w:r>
        <w:rPr>
          <w:rFonts w:ascii="楷体" w:eastAsia="楷体" w:hAnsi="楷体"/>
          <w:sz w:val="24"/>
        </w:rPr>
        <w:t>汪宇飞</w:t>
      </w:r>
      <w:proofErr w:type="gramEnd"/>
      <w:r>
        <w:rPr>
          <w:rFonts w:ascii="楷体" w:eastAsia="楷体" w:hAnsi="楷体" w:hint="eastAsia"/>
          <w:sz w:val="24"/>
        </w:rPr>
        <w:t>.</w:t>
      </w:r>
      <w:r>
        <w:rPr>
          <w:rFonts w:ascii="楷体" w:eastAsia="楷体" w:hAnsi="楷体" w:hint="eastAsia"/>
          <w:sz w:val="24"/>
        </w:rPr>
        <w:t>以微专题为载体的地理新高考二轮复习策略探讨</w:t>
      </w:r>
      <w:r>
        <w:rPr>
          <w:rFonts w:ascii="楷体" w:eastAsia="楷体" w:hAnsi="楷体" w:hint="eastAsia"/>
          <w:sz w:val="24"/>
        </w:rPr>
        <w:t>[J].</w:t>
      </w:r>
      <w:r>
        <w:rPr>
          <w:rFonts w:ascii="楷体" w:eastAsia="楷体" w:hAnsi="楷体"/>
          <w:sz w:val="24"/>
        </w:rPr>
        <w:t>教学月刊</w:t>
      </w:r>
      <w:r>
        <w:rPr>
          <w:rFonts w:ascii="楷体" w:eastAsia="楷体" w:hAnsi="楷体"/>
          <w:sz w:val="24"/>
        </w:rPr>
        <w:t>·</w:t>
      </w:r>
      <w:r>
        <w:rPr>
          <w:rFonts w:ascii="楷体" w:eastAsia="楷体" w:hAnsi="楷体"/>
          <w:sz w:val="24"/>
        </w:rPr>
        <w:t>中学版</w:t>
      </w:r>
      <w:r>
        <w:rPr>
          <w:rFonts w:ascii="楷体" w:eastAsia="楷体" w:hAnsi="楷体"/>
          <w:sz w:val="24"/>
        </w:rPr>
        <w:t>(</w:t>
      </w:r>
      <w:r>
        <w:rPr>
          <w:rFonts w:ascii="楷体" w:eastAsia="楷体" w:hAnsi="楷体"/>
          <w:sz w:val="24"/>
        </w:rPr>
        <w:t>教学参考</w:t>
      </w:r>
      <w:r>
        <w:rPr>
          <w:rFonts w:ascii="楷体" w:eastAsia="楷体" w:hAnsi="楷体"/>
          <w:sz w:val="24"/>
        </w:rPr>
        <w:t>)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 w:hint="eastAsia"/>
          <w:sz w:val="24"/>
        </w:rPr>
        <w:t>201</w:t>
      </w:r>
      <w:r>
        <w:rPr>
          <w:rFonts w:ascii="楷体" w:eastAsia="楷体" w:hAnsi="楷体" w:hint="eastAsia"/>
          <w:sz w:val="24"/>
        </w:rPr>
        <w:t>7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Z1</w:t>
      </w:r>
      <w:r>
        <w:rPr>
          <w:rFonts w:ascii="楷体" w:eastAsia="楷体" w:hAnsi="楷体" w:hint="eastAsia"/>
          <w:sz w:val="24"/>
        </w:rPr>
        <w:t>）</w:t>
      </w:r>
    </w:p>
    <w:p w:rsidR="009122E4" w:rsidRDefault="009800DB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[</w:t>
      </w:r>
      <w:r>
        <w:rPr>
          <w:rFonts w:ascii="楷体" w:eastAsia="楷体" w:hAnsi="楷体" w:hint="eastAsia"/>
          <w:sz w:val="24"/>
        </w:rPr>
        <w:t>8</w:t>
      </w:r>
      <w:r>
        <w:rPr>
          <w:rFonts w:ascii="楷体" w:eastAsia="楷体" w:hAnsi="楷体" w:hint="eastAsia"/>
          <w:sz w:val="24"/>
        </w:rPr>
        <w:t xml:space="preserve">] </w:t>
      </w:r>
      <w:r>
        <w:rPr>
          <w:rFonts w:ascii="楷体" w:eastAsia="楷体" w:hAnsi="楷体"/>
          <w:sz w:val="24"/>
        </w:rPr>
        <w:t>刘欣</w:t>
      </w:r>
      <w:r>
        <w:rPr>
          <w:rFonts w:ascii="楷体" w:eastAsia="楷体" w:hAnsi="楷体" w:hint="eastAsia"/>
          <w:sz w:val="24"/>
        </w:rPr>
        <w:t>.</w:t>
      </w:r>
      <w:r>
        <w:rPr>
          <w:rFonts w:ascii="楷体" w:eastAsia="楷体" w:hAnsi="楷体" w:hint="eastAsia"/>
          <w:sz w:val="24"/>
        </w:rPr>
        <w:t>巧设“微专题”助力高三地理复习</w:t>
      </w:r>
      <w:r>
        <w:rPr>
          <w:rFonts w:ascii="楷体" w:eastAsia="楷体" w:hAnsi="楷体" w:hint="eastAsia"/>
          <w:sz w:val="24"/>
        </w:rPr>
        <w:t>[J].</w:t>
      </w:r>
      <w:r>
        <w:rPr>
          <w:rFonts w:ascii="楷体" w:eastAsia="楷体" w:hAnsi="楷体" w:hint="eastAsia"/>
          <w:sz w:val="24"/>
        </w:rPr>
        <w:t>地理教学</w:t>
      </w:r>
      <w:r>
        <w:rPr>
          <w:rFonts w:ascii="楷体" w:eastAsia="楷体" w:hAnsi="楷体" w:hint="eastAsia"/>
          <w:sz w:val="24"/>
        </w:rPr>
        <w:t>，</w:t>
      </w:r>
      <w:r>
        <w:rPr>
          <w:rFonts w:ascii="楷体" w:eastAsia="楷体" w:hAnsi="楷体" w:hint="eastAsia"/>
          <w:sz w:val="24"/>
        </w:rPr>
        <w:t>201</w:t>
      </w:r>
      <w:r>
        <w:rPr>
          <w:rFonts w:ascii="楷体" w:eastAsia="楷体" w:hAnsi="楷体" w:hint="eastAsia"/>
          <w:sz w:val="24"/>
        </w:rPr>
        <w:t>4</w:t>
      </w:r>
      <w:r>
        <w:rPr>
          <w:rFonts w:ascii="楷体" w:eastAsia="楷体" w:hAnsi="楷体" w:hint="eastAsia"/>
          <w:sz w:val="24"/>
        </w:rPr>
        <w:t>（</w:t>
      </w:r>
      <w:r>
        <w:rPr>
          <w:rFonts w:ascii="楷体" w:eastAsia="楷体" w:hAnsi="楷体" w:hint="eastAsia"/>
          <w:sz w:val="24"/>
        </w:rPr>
        <w:t>11</w:t>
      </w:r>
      <w:r>
        <w:rPr>
          <w:rFonts w:ascii="楷体" w:eastAsia="楷体" w:hAnsi="楷体" w:hint="eastAsia"/>
          <w:sz w:val="24"/>
        </w:rPr>
        <w:t>）</w:t>
      </w:r>
    </w:p>
    <w:p w:rsidR="009122E4" w:rsidRDefault="009800DB">
      <w:pPr>
        <w:pStyle w:val="Style22"/>
      </w:pPr>
      <w:r>
        <w:t>窗体顶端</w:t>
      </w:r>
    </w:p>
    <w:p w:rsidR="009122E4" w:rsidRDefault="009800DB">
      <w:pPr>
        <w:pStyle w:val="Style22"/>
      </w:pPr>
      <w:r>
        <w:t>窗体顶端</w:t>
      </w:r>
    </w:p>
    <w:p w:rsidR="009122E4" w:rsidRDefault="009800DB">
      <w:pPr>
        <w:pStyle w:val="Style22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窗体顶端</w:t>
      </w:r>
    </w:p>
    <w:p w:rsidR="009122E4" w:rsidRDefault="009800DB">
      <w:pPr>
        <w:pStyle w:val="Style23"/>
      </w:pPr>
      <w:r>
        <w:t>窗体底端</w:t>
      </w:r>
    </w:p>
    <w:p w:rsidR="009122E4" w:rsidRDefault="009800DB">
      <w:pPr>
        <w:pStyle w:val="Style23"/>
      </w:pPr>
      <w:r>
        <w:t>窗体顶端</w:t>
      </w:r>
    </w:p>
    <w:sectPr w:rsidR="009122E4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宋体"/>
    <w:charset w:val="86"/>
    <w:family w:val="roman"/>
    <w:pitch w:val="default"/>
    <w:sig w:usb0="00000000" w:usb1="00000000" w:usb2="00000010" w:usb3="00000000" w:csb0="00040000" w:csb1="00000000"/>
  </w:font>
  <w:font w:name="Meiryo">
    <w:altName w:val="Yu Gothic UI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D2"/>
    <w:rsid w:val="00051250"/>
    <w:rsid w:val="00097F3B"/>
    <w:rsid w:val="000D3B04"/>
    <w:rsid w:val="000F006B"/>
    <w:rsid w:val="001F3DAA"/>
    <w:rsid w:val="00233C89"/>
    <w:rsid w:val="00275B52"/>
    <w:rsid w:val="00360748"/>
    <w:rsid w:val="00367802"/>
    <w:rsid w:val="003C12A8"/>
    <w:rsid w:val="004B4914"/>
    <w:rsid w:val="004F48D2"/>
    <w:rsid w:val="00520E12"/>
    <w:rsid w:val="00527655"/>
    <w:rsid w:val="005D3D73"/>
    <w:rsid w:val="00606B0C"/>
    <w:rsid w:val="00654475"/>
    <w:rsid w:val="006B469A"/>
    <w:rsid w:val="006F56CA"/>
    <w:rsid w:val="00791269"/>
    <w:rsid w:val="007E0AA0"/>
    <w:rsid w:val="0085580D"/>
    <w:rsid w:val="008C66CA"/>
    <w:rsid w:val="008D39ED"/>
    <w:rsid w:val="008E5F5C"/>
    <w:rsid w:val="008E6D33"/>
    <w:rsid w:val="009122E4"/>
    <w:rsid w:val="00916F0F"/>
    <w:rsid w:val="00924857"/>
    <w:rsid w:val="00953446"/>
    <w:rsid w:val="009800DB"/>
    <w:rsid w:val="009876E2"/>
    <w:rsid w:val="009A306C"/>
    <w:rsid w:val="009F0B7E"/>
    <w:rsid w:val="00AA44F5"/>
    <w:rsid w:val="00AB0CA2"/>
    <w:rsid w:val="00AB4DD8"/>
    <w:rsid w:val="00AB5B1E"/>
    <w:rsid w:val="00B427E3"/>
    <w:rsid w:val="00B56395"/>
    <w:rsid w:val="00BB07D5"/>
    <w:rsid w:val="00BF7950"/>
    <w:rsid w:val="00C82689"/>
    <w:rsid w:val="00CE445C"/>
    <w:rsid w:val="00D16304"/>
    <w:rsid w:val="00DB75DB"/>
    <w:rsid w:val="00DD2584"/>
    <w:rsid w:val="00E733E4"/>
    <w:rsid w:val="00F452D7"/>
    <w:rsid w:val="00FB003B"/>
    <w:rsid w:val="00FE7D8D"/>
    <w:rsid w:val="03E406D5"/>
    <w:rsid w:val="06DD745D"/>
    <w:rsid w:val="10A56C83"/>
    <w:rsid w:val="161273B1"/>
    <w:rsid w:val="16E50DF9"/>
    <w:rsid w:val="17AF1843"/>
    <w:rsid w:val="1A563BEC"/>
    <w:rsid w:val="26F13A8C"/>
    <w:rsid w:val="274536A5"/>
    <w:rsid w:val="2BF15D13"/>
    <w:rsid w:val="2DB608E6"/>
    <w:rsid w:val="31CE54EE"/>
    <w:rsid w:val="35455CDA"/>
    <w:rsid w:val="357F3695"/>
    <w:rsid w:val="36BA02E8"/>
    <w:rsid w:val="441639EE"/>
    <w:rsid w:val="4B2D54F6"/>
    <w:rsid w:val="4C012039"/>
    <w:rsid w:val="51691E8C"/>
    <w:rsid w:val="52864892"/>
    <w:rsid w:val="53442E7C"/>
    <w:rsid w:val="57F657DF"/>
    <w:rsid w:val="5BED298C"/>
    <w:rsid w:val="7F0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Cite" w:semiHidden="0"/>
    <w:lsdException w:name="HTML Definition" w:semiHidden="0"/>
    <w:lsdException w:name="HTML Variable" w:semiHidden="0"/>
    <w:lsdException w:name="Normal Table" w:semiHidden="0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jc w:val="left"/>
      <w:outlineLvl w:val="0"/>
    </w:pPr>
    <w:rPr>
      <w:rFonts w:ascii="宋体" w:eastAsia="宋体" w:hAnsi="宋体" w:cs="Times New Roman" w:hint="eastAsia"/>
      <w:b/>
      <w:kern w:val="44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FollowedHyperlink"/>
    <w:basedOn w:val="a0"/>
    <w:uiPriority w:val="99"/>
    <w:unhideWhenUsed/>
    <w:rPr>
      <w:color w:val="02669A"/>
      <w:u w:val="single"/>
    </w:rPr>
  </w:style>
  <w:style w:type="character" w:styleId="a9">
    <w:name w:val="Emphasis"/>
    <w:basedOn w:val="a0"/>
    <w:uiPriority w:val="20"/>
    <w:qFormat/>
    <w:rPr>
      <w:b/>
    </w:rPr>
  </w:style>
  <w:style w:type="character" w:styleId="HTML">
    <w:name w:val="HTML Definition"/>
    <w:basedOn w:val="a0"/>
    <w:uiPriority w:val="99"/>
    <w:unhideWhenUsed/>
  </w:style>
  <w:style w:type="character" w:styleId="HTML0">
    <w:name w:val="HTML Variable"/>
    <w:basedOn w:val="a0"/>
    <w:uiPriority w:val="99"/>
    <w:unhideWhenUsed/>
  </w:style>
  <w:style w:type="character" w:styleId="aa">
    <w:name w:val="Hyperlink"/>
    <w:basedOn w:val="a0"/>
    <w:uiPriority w:val="99"/>
    <w:unhideWhenUsed/>
    <w:rPr>
      <w:color w:val="02669A"/>
      <w:u w:val="none"/>
    </w:rPr>
  </w:style>
  <w:style w:type="character" w:styleId="HTML1">
    <w:name w:val="HTML Cite"/>
    <w:basedOn w:val="a0"/>
    <w:uiPriority w:val="99"/>
    <w:unhideWhenUsed/>
  </w:style>
  <w:style w:type="table" w:styleId="ab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topnavnull">
    <w:name w:val="topnav_null"/>
    <w:basedOn w:val="a0"/>
    <w:qFormat/>
  </w:style>
  <w:style w:type="paragraph" w:customStyle="1" w:styleId="Style22">
    <w:name w:val="_Style 22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3">
    <w:name w:val="_Style 23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Cite" w:semiHidden="0"/>
    <w:lsdException w:name="HTML Definition" w:semiHidden="0"/>
    <w:lsdException w:name="HTML Variable" w:semiHidden="0"/>
    <w:lsdException w:name="Normal Table" w:semiHidden="0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jc w:val="left"/>
      <w:outlineLvl w:val="0"/>
    </w:pPr>
    <w:rPr>
      <w:rFonts w:ascii="宋体" w:eastAsia="宋体" w:hAnsi="宋体" w:cs="Times New Roman" w:hint="eastAsia"/>
      <w:b/>
      <w:kern w:val="44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FollowedHyperlink"/>
    <w:basedOn w:val="a0"/>
    <w:uiPriority w:val="99"/>
    <w:unhideWhenUsed/>
    <w:rPr>
      <w:color w:val="02669A"/>
      <w:u w:val="single"/>
    </w:rPr>
  </w:style>
  <w:style w:type="character" w:styleId="a9">
    <w:name w:val="Emphasis"/>
    <w:basedOn w:val="a0"/>
    <w:uiPriority w:val="20"/>
    <w:qFormat/>
    <w:rPr>
      <w:b/>
    </w:rPr>
  </w:style>
  <w:style w:type="character" w:styleId="HTML">
    <w:name w:val="HTML Definition"/>
    <w:basedOn w:val="a0"/>
    <w:uiPriority w:val="99"/>
    <w:unhideWhenUsed/>
  </w:style>
  <w:style w:type="character" w:styleId="HTML0">
    <w:name w:val="HTML Variable"/>
    <w:basedOn w:val="a0"/>
    <w:uiPriority w:val="99"/>
    <w:unhideWhenUsed/>
  </w:style>
  <w:style w:type="character" w:styleId="aa">
    <w:name w:val="Hyperlink"/>
    <w:basedOn w:val="a0"/>
    <w:uiPriority w:val="99"/>
    <w:unhideWhenUsed/>
    <w:rPr>
      <w:color w:val="02669A"/>
      <w:u w:val="none"/>
    </w:rPr>
  </w:style>
  <w:style w:type="character" w:styleId="HTML1">
    <w:name w:val="HTML Cite"/>
    <w:basedOn w:val="a0"/>
    <w:uiPriority w:val="99"/>
    <w:unhideWhenUsed/>
  </w:style>
  <w:style w:type="table" w:styleId="ab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topnavnull">
    <w:name w:val="topnav_null"/>
    <w:basedOn w:val="a0"/>
    <w:qFormat/>
  </w:style>
  <w:style w:type="paragraph" w:customStyle="1" w:styleId="Style22">
    <w:name w:val="_Style 22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23">
    <w:name w:val="_Style 23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file:///C:\Users\TH\Desktop\16YLDLA2-171.TI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file:///C:\Users\TH\Desktop\16YLDLA2-146.TIF" TargetMode="External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2DF99F-A97D-46A9-AEEB-DFEF5B4FB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TH</cp:lastModifiedBy>
  <cp:revision>3</cp:revision>
  <dcterms:created xsi:type="dcterms:W3CDTF">2017-04-26T23:37:00Z</dcterms:created>
  <dcterms:modified xsi:type="dcterms:W3CDTF">2017-04-26T23:38:00Z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