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b/>
          <w:bCs/>
          <w:sz w:val="32"/>
          <w:szCs w:val="32"/>
        </w:rPr>
      </w:pPr>
      <w:r>
        <w:rPr>
          <w:rFonts w:hint="eastAsia" w:ascii="Calibri" w:hAnsi="Calibri" w:eastAsia="宋体" w:cs="宋体"/>
          <w:b/>
          <w:bCs/>
          <w:kern w:val="2"/>
          <w:sz w:val="32"/>
          <w:szCs w:val="32"/>
          <w:lang w:val="en-US" w:eastAsia="zh-CN" w:bidi="ar"/>
        </w:rPr>
        <w:t>《除法的初步认识》教学片段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学生被分为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6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人一小组，每人手上有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6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根小棒。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A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教学：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师：大家手上都有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6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根小棒。平均分成三份，每份是多少呢？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生动手操作。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师：好！把刚才操作的过程在小组中交流一下。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B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教学：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师：大家手上都有一些小棒，试着按要求进行平均分操作。要求是：平均分成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1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份，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2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份，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3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份，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4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份，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5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份，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6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份，并且不能损坏小棒。那组最迅速。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学生开始分。有的很快地分好，有的开始小声议论。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师：有困难吗？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生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1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：平均分成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4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份不好分。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生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2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：平均分成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5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份也不好分。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师：是啊！有的多，有的少，不是平均分。最好怎么办呢？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（生……）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师：好！同组内的小棒可以相互借调。再试试看。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（生活动。）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师：哪个小组愿意来交流一下，你们的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4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份是怎么平均分的？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分析：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学生是由于需要而主动地合作交流，</w:t>
      </w:r>
      <w:bookmarkStart w:id="0" w:name="_GoBack"/>
      <w:bookmarkEnd w:id="0"/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还是被老师安排去合作交流，两种心态会产生不同的效果。怎样激发学生合作交流的积极主动性？我感觉有两点值得我们去关注：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1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、让问题更具有思考性和探索性。数学教学中的合作交流不能等同于日常随意性的谈话，它应具有一定的学习目标的指向性，是为解决某个具体的问题而进行的合作与交流。因此，教学中要不断地让学生产生思维的困惑，让他们在思维的压力下，主动地想到与别人的合作与交流。案例教学中，把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6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根小棒平均分成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3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份，只有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1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种分法，让他们交流什么呢？只会不断地重复。而要把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6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根小棒平均分成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4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份、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5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份，却是个伤脑筋的事。老师建议重新调剂，怎样调剂呢？小组成员之间必然要交流和合作。特别是平均分成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4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份，需要另一个人全部拿出，或者有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4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人拿出一根，剩下一位同学拿出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2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根，其间的讨论一定会热烈。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“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方便别人，也就方便了自己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”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，在这里不是很好地得到了体现吗？！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2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、以组间竞争促组内合作。竞争和合作并不是一对相互排斥的概念，而是可以相互促进的。培养学生的合作意识、集体观念，可以通过竞争的机制去增强学生对集体的责任感和荣誉感，即用外部的压力去促进内部的团结。案例的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B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教学，引进了小组之间的竞争机制，这样就会促使小组成员之间主动地采取分工合作的方式，而无须再由老师去安排合作，组织交流。试想，在案例的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B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教学中，如果老师说的是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“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看哪位同学最快？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”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，他们之间的合作交流状况将会如何呢？所以在小组学习后全班交流的时候，老师关注的一定要是小组的整体意见而非个人。评判也应以小组为单位。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</w:rPr>
      </w:pP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C12E15"/>
    <w:rsid w:val="01C12E15"/>
    <w:rsid w:val="1C9E3C64"/>
    <w:rsid w:val="1F131E1B"/>
    <w:rsid w:val="53171932"/>
    <w:rsid w:val="5B475F5F"/>
    <w:rsid w:val="640D2EC5"/>
    <w:rsid w:val="7D2C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customStyle="1" w:styleId="5">
    <w:name w:val="keyword-span-wrap"/>
    <w:basedOn w:val="3"/>
    <w:qFormat/>
    <w:uiPriority w:val="0"/>
    <w:rPr>
      <w:color w:val="19A97B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2017-12-26T01:49:00Z</dcterms:created>
  <dc:creator>Administrator</dc:creator>
  <cp:lastModifiedBy>Administrator</cp:lastModifiedBy>
  <dcterms:modified xsi:type="dcterms:W3CDTF">2017-12-26T02:09:31Z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