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45B" w:rsidRDefault="00A82F58">
      <w:pPr>
        <w:jc w:val="center"/>
        <w:rPr>
          <w:rFonts w:ascii="黑体" w:eastAsia="黑体" w:hAnsi="黑体" w:cs="黑体"/>
          <w:sz w:val="28"/>
          <w:szCs w:val="28"/>
        </w:rPr>
      </w:pPr>
      <w:r>
        <w:rPr>
          <w:rFonts w:ascii="黑体" w:eastAsia="黑体" w:hAnsi="黑体" w:cs="黑体" w:hint="eastAsia"/>
          <w:sz w:val="28"/>
          <w:szCs w:val="28"/>
        </w:rPr>
        <w:t>与书相伴缤纷童年</w:t>
      </w:r>
      <w:r w:rsidR="00576899">
        <w:rPr>
          <w:rFonts w:ascii="黑体" w:eastAsia="黑体" w:hAnsi="黑体" w:cs="黑体" w:hint="eastAsia"/>
          <w:sz w:val="28"/>
          <w:szCs w:val="28"/>
        </w:rPr>
        <w:t xml:space="preserve">  </w:t>
      </w:r>
      <w:r>
        <w:rPr>
          <w:rFonts w:ascii="黑体" w:eastAsia="黑体" w:hAnsi="黑体" w:cs="黑体" w:hint="eastAsia"/>
          <w:sz w:val="28"/>
          <w:szCs w:val="28"/>
        </w:rPr>
        <w:t>书香四溢童心向党</w:t>
      </w:r>
    </w:p>
    <w:p w:rsidR="0091345B" w:rsidRDefault="00A82F58">
      <w:pPr>
        <w:jc w:val="right"/>
        <w:rPr>
          <w:rFonts w:ascii="黑体" w:eastAsia="黑体" w:hAnsi="黑体" w:cs="黑体"/>
          <w:sz w:val="24"/>
        </w:rPr>
      </w:pPr>
      <w:r>
        <w:rPr>
          <w:rFonts w:ascii="黑体" w:eastAsia="黑体" w:hAnsi="黑体" w:cs="黑体" w:hint="eastAsia"/>
          <w:sz w:val="24"/>
        </w:rPr>
        <w:t>——成都市双流区双华小学读书活动经验分享</w:t>
      </w:r>
    </w:p>
    <w:p w:rsidR="0091345B" w:rsidRDefault="00A82F58">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在我校“润达生命</w:t>
      </w:r>
      <w:r>
        <w:rPr>
          <w:rFonts w:asciiTheme="minorEastAsia" w:hAnsiTheme="minorEastAsia" w:cstheme="minorEastAsia" w:hint="eastAsia"/>
          <w:sz w:val="24"/>
        </w:rPr>
        <w:t xml:space="preserve">  </w:t>
      </w:r>
      <w:r>
        <w:rPr>
          <w:rFonts w:asciiTheme="minorEastAsia" w:hAnsiTheme="minorEastAsia" w:cstheme="minorEastAsia" w:hint="eastAsia"/>
          <w:sz w:val="24"/>
        </w:rPr>
        <w:t>思行双华”的办学理念的指导下，在践行“培养有竹德、会当家的现代儿童”的育人目标的过程中，我校一直提倡建书香校园，让孩子们在书海中畅游，养成“好读书</w:t>
      </w:r>
      <w:r>
        <w:rPr>
          <w:rFonts w:asciiTheme="minorEastAsia" w:hAnsiTheme="minorEastAsia" w:cstheme="minorEastAsia" w:hint="eastAsia"/>
          <w:sz w:val="24"/>
        </w:rPr>
        <w:t xml:space="preserve">  </w:t>
      </w:r>
      <w:r>
        <w:rPr>
          <w:rFonts w:asciiTheme="minorEastAsia" w:hAnsiTheme="minorEastAsia" w:cstheme="minorEastAsia" w:hint="eastAsia"/>
          <w:sz w:val="24"/>
        </w:rPr>
        <w:t>读好书</w:t>
      </w:r>
      <w:r>
        <w:rPr>
          <w:rFonts w:asciiTheme="minorEastAsia" w:hAnsiTheme="minorEastAsia" w:cstheme="minorEastAsia" w:hint="eastAsia"/>
          <w:sz w:val="24"/>
        </w:rPr>
        <w:t xml:space="preserve">   </w:t>
      </w:r>
      <w:r>
        <w:rPr>
          <w:rFonts w:asciiTheme="minorEastAsia" w:hAnsiTheme="minorEastAsia" w:cstheme="minorEastAsia" w:hint="eastAsia"/>
          <w:sz w:val="24"/>
        </w:rPr>
        <w:t>读书好”的习惯，为终身学习能力奠定基础。我校从建校伊始设立了一年一度开展的“读书节”活动，成为了双华“当家”竹娃的阅读盛会。</w:t>
      </w:r>
    </w:p>
    <w:p w:rsidR="0091345B" w:rsidRDefault="00A82F58">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我校在开展读书活动方面也积累了一定的经验，现从以下</w:t>
      </w:r>
      <w:r>
        <w:rPr>
          <w:rFonts w:asciiTheme="minorEastAsia" w:hAnsiTheme="minorEastAsia" w:cstheme="minorEastAsia" w:hint="eastAsia"/>
          <w:sz w:val="24"/>
        </w:rPr>
        <w:t>六</w:t>
      </w:r>
      <w:r>
        <w:rPr>
          <w:rFonts w:asciiTheme="minorEastAsia" w:hAnsiTheme="minorEastAsia" w:cstheme="minorEastAsia" w:hint="eastAsia"/>
          <w:sz w:val="24"/>
        </w:rPr>
        <w:t>方面进行分享：</w:t>
      </w:r>
    </w:p>
    <w:p w:rsidR="0091345B" w:rsidRDefault="00A82F58">
      <w:pPr>
        <w:numPr>
          <w:ilvl w:val="0"/>
          <w:numId w:val="1"/>
        </w:numPr>
        <w:spacing w:line="360" w:lineRule="auto"/>
        <w:ind w:firstLineChars="200" w:firstLine="482"/>
        <w:rPr>
          <w:rFonts w:asciiTheme="minorEastAsia" w:hAnsiTheme="minorEastAsia" w:cstheme="minorEastAsia"/>
          <w:b/>
          <w:bCs/>
          <w:sz w:val="24"/>
        </w:rPr>
      </w:pPr>
      <w:r>
        <w:rPr>
          <w:rFonts w:asciiTheme="minorEastAsia" w:hAnsiTheme="minorEastAsia" w:cstheme="minorEastAsia" w:hint="eastAsia"/>
          <w:b/>
          <w:bCs/>
          <w:sz w:val="24"/>
        </w:rPr>
        <w:t>职责明确</w:t>
      </w:r>
      <w:r>
        <w:rPr>
          <w:rFonts w:asciiTheme="minorEastAsia" w:hAnsiTheme="minorEastAsia" w:cstheme="minorEastAsia" w:hint="eastAsia"/>
          <w:b/>
          <w:bCs/>
          <w:sz w:val="24"/>
        </w:rPr>
        <w:t xml:space="preserve">  </w:t>
      </w:r>
      <w:r>
        <w:rPr>
          <w:rFonts w:asciiTheme="minorEastAsia" w:hAnsiTheme="minorEastAsia" w:cstheme="minorEastAsia" w:hint="eastAsia"/>
          <w:b/>
          <w:bCs/>
          <w:sz w:val="24"/>
        </w:rPr>
        <w:t>通力合作</w:t>
      </w:r>
    </w:p>
    <w:p w:rsidR="0091345B" w:rsidRDefault="00A82F58">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课程改革，我校提出了“三度六面”的课程魔方结构，我校的行政机构也相应发生了变化，成立了六大课程处（人文语言、数学思维、科学技术、艺术审美、健康安全、品格行为），其中语文和英语学科归为人文语言课程处。根据语文弘扬与运用祖国语言文字的学科特点，我们认为人文语言课程处的老师必须承担我校的读书活动的开展任务。又因为语文老师大多是班主任，所以读书活动的开展也必须得到德育处和信息管理中心的大力支持，尤其是信息管理中心的技术支持。虽然我校的读书活动涉及人文语言课程处、德育处和信息管理中心三个部门，但是三个部门分工明确：</w:t>
      </w:r>
    </w:p>
    <w:p w:rsidR="0091345B" w:rsidRDefault="00A82F58">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人文语言课程处：推荐阅读书目、研究和推广阅读策略、制定阅读制度、激发阅读兴趣、搭建展示平台、牵头“读书节”活动；</w:t>
      </w:r>
    </w:p>
    <w:p w:rsidR="0091345B" w:rsidRDefault="00A82F58">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德育处：利用各种媒介宣传读书、管理学校公共场合的书籍（纳入班级常规评比）、配合“读书节”活动；</w:t>
      </w:r>
    </w:p>
    <w:p w:rsidR="0091345B" w:rsidRDefault="00A82F58">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信息管理中心：购置图书、图书室的图书借阅工作管理、为线上读书活动和“读书节”活动提供技术支持。</w:t>
      </w:r>
    </w:p>
    <w:p w:rsidR="0091345B" w:rsidRDefault="00A82F58">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三个部门分工的职责明确，但是在开展常规评比和大型的“读书节”活动时又是通力合作，保障读书工作在我校顺利开展。</w:t>
      </w:r>
    </w:p>
    <w:p w:rsidR="0091345B" w:rsidRDefault="00A82F58">
      <w:pPr>
        <w:numPr>
          <w:ilvl w:val="0"/>
          <w:numId w:val="1"/>
        </w:numPr>
        <w:spacing w:line="360" w:lineRule="auto"/>
        <w:ind w:firstLineChars="200" w:firstLine="482"/>
        <w:rPr>
          <w:rFonts w:asciiTheme="minorEastAsia" w:hAnsiTheme="minorEastAsia" w:cstheme="minorEastAsia"/>
          <w:b/>
          <w:bCs/>
          <w:sz w:val="24"/>
        </w:rPr>
      </w:pPr>
      <w:r>
        <w:rPr>
          <w:rFonts w:asciiTheme="minorEastAsia" w:hAnsiTheme="minorEastAsia" w:cstheme="minorEastAsia" w:hint="eastAsia"/>
          <w:b/>
          <w:bCs/>
          <w:sz w:val="24"/>
        </w:rPr>
        <w:t>环境打造</w:t>
      </w:r>
      <w:r>
        <w:rPr>
          <w:rFonts w:asciiTheme="minorEastAsia" w:hAnsiTheme="minorEastAsia" w:cstheme="minorEastAsia" w:hint="eastAsia"/>
          <w:b/>
          <w:bCs/>
          <w:sz w:val="24"/>
        </w:rPr>
        <w:t xml:space="preserve">  </w:t>
      </w:r>
      <w:r>
        <w:rPr>
          <w:rFonts w:asciiTheme="minorEastAsia" w:hAnsiTheme="minorEastAsia" w:cstheme="minorEastAsia" w:hint="eastAsia"/>
          <w:b/>
          <w:bCs/>
          <w:sz w:val="24"/>
        </w:rPr>
        <w:t>营造氛围</w:t>
      </w:r>
    </w:p>
    <w:p w:rsidR="0091345B" w:rsidRDefault="00A82F58">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我校为了大力倡导读书风气，打造读书品牌，提升校园文化气息，建成书香四溢的“</w:t>
      </w:r>
      <w:r>
        <w:rPr>
          <w:rFonts w:asciiTheme="minorEastAsia" w:hAnsiTheme="minorEastAsia" w:cstheme="minorEastAsia" w:hint="eastAsia"/>
          <w:sz w:val="24"/>
        </w:rPr>
        <w:t>书香校园”，特别注重外环境的打造，随处可见的竹诗词牌彰显了我校的办学理念；图书漂流长廊分门别类地摆满了书籍，供孩子们随处阅读，让阅读</w:t>
      </w:r>
      <w:r>
        <w:rPr>
          <w:rFonts w:asciiTheme="minorEastAsia" w:hAnsiTheme="minorEastAsia" w:cstheme="minorEastAsia" w:hint="eastAsia"/>
          <w:sz w:val="24"/>
        </w:rPr>
        <w:lastRenderedPageBreak/>
        <w:t>变成了一件简单的事；教室里的“小书虫”图书角，更是展现了不同班级的个性化阅读；温馨浪漫的图书馆，是孩子们和老师们最想去的地方，有色彩、有味道、有生命的阅读体验深深地吸引了我们每一个人，在书海中沉醉，成长！</w:t>
      </w:r>
    </w:p>
    <w:p w:rsidR="0091345B" w:rsidRDefault="00A82F58">
      <w:pPr>
        <w:numPr>
          <w:ilvl w:val="0"/>
          <w:numId w:val="1"/>
        </w:numPr>
        <w:spacing w:line="360" w:lineRule="auto"/>
        <w:ind w:firstLineChars="200" w:firstLine="482"/>
        <w:rPr>
          <w:rFonts w:asciiTheme="minorEastAsia" w:hAnsiTheme="minorEastAsia" w:cstheme="minorEastAsia"/>
          <w:b/>
          <w:bCs/>
          <w:sz w:val="24"/>
        </w:rPr>
      </w:pPr>
      <w:r>
        <w:rPr>
          <w:rFonts w:asciiTheme="minorEastAsia" w:hAnsiTheme="minorEastAsia" w:cstheme="minorEastAsia" w:hint="eastAsia"/>
          <w:b/>
          <w:bCs/>
          <w:sz w:val="24"/>
        </w:rPr>
        <w:t>常规开展</w:t>
      </w:r>
      <w:r>
        <w:rPr>
          <w:rFonts w:asciiTheme="minorEastAsia" w:hAnsiTheme="minorEastAsia" w:cstheme="minorEastAsia" w:hint="eastAsia"/>
          <w:b/>
          <w:bCs/>
          <w:sz w:val="24"/>
        </w:rPr>
        <w:t xml:space="preserve">  </w:t>
      </w:r>
      <w:r>
        <w:rPr>
          <w:rFonts w:asciiTheme="minorEastAsia" w:hAnsiTheme="minorEastAsia" w:cstheme="minorEastAsia" w:hint="eastAsia"/>
          <w:b/>
          <w:bCs/>
          <w:sz w:val="24"/>
        </w:rPr>
        <w:t>系列呈现</w:t>
      </w:r>
    </w:p>
    <w:p w:rsidR="0091345B" w:rsidRDefault="00A82F58">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人文语言课程处在推广我校的读书活动时，主要时融合在平时常规开展中的，结合双流区研培中心推荐的书目，每周每月每期开展不同的读书活动，如好书推荐、好书分享、</w:t>
      </w:r>
      <w:r>
        <w:rPr>
          <w:rFonts w:asciiTheme="minorEastAsia" w:hAnsiTheme="minorEastAsia" w:cstheme="minorEastAsia" w:hint="eastAsia"/>
          <w:sz w:val="24"/>
        </w:rPr>
        <w:t>同读一本书、亲子阅读等。</w:t>
      </w:r>
    </w:p>
    <w:p w:rsidR="0091345B" w:rsidRDefault="00A82F58">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为了集中展现老师和孩子们的阅读成果，我们将开展“读书节”活动，历时一周，根据不同年级孩子的年段特点，开展不同系列主题的展示活动，让每一个孩子都能展示自己的风采。</w:t>
      </w:r>
    </w:p>
    <w:p w:rsidR="0091345B" w:rsidRDefault="00A82F58">
      <w:pPr>
        <w:spacing w:line="360" w:lineRule="auto"/>
        <w:ind w:firstLineChars="200" w:firstLine="482"/>
        <w:rPr>
          <w:rFonts w:asciiTheme="minorEastAsia" w:hAnsiTheme="minorEastAsia" w:cstheme="minorEastAsia"/>
          <w:sz w:val="24"/>
        </w:rPr>
      </w:pPr>
      <w:r>
        <w:rPr>
          <w:rFonts w:ascii="楷体_GB2312" w:eastAsia="楷体_GB2312" w:hAnsi="楷体_GB2312" w:cs="楷体_GB2312" w:hint="eastAsia"/>
          <w:b/>
          <w:bCs/>
          <w:sz w:val="24"/>
        </w:rPr>
        <w:t>（</w:t>
      </w:r>
      <w:r>
        <w:rPr>
          <w:rFonts w:ascii="楷体_GB2312" w:eastAsia="楷体_GB2312" w:hAnsi="楷体_GB2312" w:cs="楷体_GB2312" w:hint="eastAsia"/>
          <w:b/>
          <w:bCs/>
          <w:sz w:val="24"/>
        </w:rPr>
        <w:t>2017</w:t>
      </w:r>
      <w:r>
        <w:rPr>
          <w:rFonts w:ascii="楷体_GB2312" w:eastAsia="楷体_GB2312" w:hAnsi="楷体_GB2312" w:cs="楷体_GB2312" w:hint="eastAsia"/>
          <w:b/>
          <w:bCs/>
          <w:sz w:val="24"/>
        </w:rPr>
        <w:t>年秋期双华小学第六届“读书节”活动安排表）</w:t>
      </w:r>
    </w:p>
    <w:tbl>
      <w:tblPr>
        <w:tblStyle w:val="a4"/>
        <w:tblW w:w="9106" w:type="dxa"/>
        <w:tblLayout w:type="fixed"/>
        <w:tblLook w:val="04A0"/>
      </w:tblPr>
      <w:tblGrid>
        <w:gridCol w:w="1081"/>
        <w:gridCol w:w="3030"/>
        <w:gridCol w:w="1755"/>
        <w:gridCol w:w="3240"/>
      </w:tblGrid>
      <w:tr w:rsidR="0091345B">
        <w:tc>
          <w:tcPr>
            <w:tcW w:w="1081" w:type="dxa"/>
          </w:tcPr>
          <w:p w:rsidR="0091345B" w:rsidRDefault="00A82F58">
            <w:pPr>
              <w:pStyle w:val="a3"/>
              <w:widowControl/>
              <w:spacing w:beforeAutospacing="0" w:afterAutospacing="0" w:line="360" w:lineRule="auto"/>
              <w:rPr>
                <w:rFonts w:asciiTheme="minorEastAsia" w:hAnsiTheme="minorEastAsia" w:cstheme="minorEastAsia"/>
                <w:b/>
                <w:bCs/>
                <w:color w:val="000000" w:themeColor="text1"/>
              </w:rPr>
            </w:pPr>
            <w:r>
              <w:rPr>
                <w:rFonts w:asciiTheme="minorEastAsia" w:hAnsiTheme="minorEastAsia" w:cstheme="minorEastAsia" w:hint="eastAsia"/>
                <w:b/>
                <w:bCs/>
                <w:color w:val="000000" w:themeColor="text1"/>
              </w:rPr>
              <w:t>年级</w:t>
            </w:r>
          </w:p>
        </w:tc>
        <w:tc>
          <w:tcPr>
            <w:tcW w:w="3030" w:type="dxa"/>
          </w:tcPr>
          <w:p w:rsidR="0091345B" w:rsidRDefault="00A82F58">
            <w:pPr>
              <w:pStyle w:val="a3"/>
              <w:widowControl/>
              <w:spacing w:beforeAutospacing="0" w:afterAutospacing="0" w:line="360" w:lineRule="auto"/>
              <w:ind w:firstLineChars="200" w:firstLine="482"/>
              <w:rPr>
                <w:rFonts w:asciiTheme="minorEastAsia" w:hAnsiTheme="minorEastAsia" w:cstheme="minorEastAsia"/>
                <w:b/>
                <w:bCs/>
                <w:color w:val="000000" w:themeColor="text1"/>
              </w:rPr>
            </w:pPr>
            <w:r>
              <w:rPr>
                <w:rFonts w:asciiTheme="minorEastAsia" w:hAnsiTheme="minorEastAsia" w:cstheme="minorEastAsia" w:hint="eastAsia"/>
                <w:b/>
                <w:bCs/>
                <w:color w:val="000000" w:themeColor="text1"/>
              </w:rPr>
              <w:t>主题</w:t>
            </w:r>
          </w:p>
        </w:tc>
        <w:tc>
          <w:tcPr>
            <w:tcW w:w="1755" w:type="dxa"/>
          </w:tcPr>
          <w:p w:rsidR="0091345B" w:rsidRDefault="00A82F58">
            <w:pPr>
              <w:pStyle w:val="a3"/>
              <w:widowControl/>
              <w:spacing w:beforeAutospacing="0" w:afterAutospacing="0" w:line="360" w:lineRule="auto"/>
              <w:ind w:firstLineChars="200" w:firstLine="482"/>
              <w:rPr>
                <w:rFonts w:asciiTheme="minorEastAsia" w:hAnsiTheme="minorEastAsia" w:cstheme="minorEastAsia"/>
                <w:b/>
                <w:bCs/>
                <w:color w:val="000000" w:themeColor="text1"/>
              </w:rPr>
            </w:pPr>
            <w:r>
              <w:rPr>
                <w:rFonts w:asciiTheme="minorEastAsia" w:hAnsiTheme="minorEastAsia" w:cstheme="minorEastAsia" w:hint="eastAsia"/>
                <w:b/>
                <w:bCs/>
                <w:color w:val="000000" w:themeColor="text1"/>
              </w:rPr>
              <w:t>时间</w:t>
            </w:r>
          </w:p>
        </w:tc>
        <w:tc>
          <w:tcPr>
            <w:tcW w:w="3240" w:type="dxa"/>
          </w:tcPr>
          <w:p w:rsidR="0091345B" w:rsidRDefault="00A82F58">
            <w:pPr>
              <w:pStyle w:val="a3"/>
              <w:widowControl/>
              <w:spacing w:beforeAutospacing="0" w:afterAutospacing="0" w:line="360" w:lineRule="auto"/>
              <w:ind w:firstLineChars="200" w:firstLine="482"/>
              <w:rPr>
                <w:rFonts w:asciiTheme="minorEastAsia" w:hAnsiTheme="minorEastAsia" w:cstheme="minorEastAsia"/>
                <w:b/>
                <w:bCs/>
                <w:color w:val="000000" w:themeColor="text1"/>
              </w:rPr>
            </w:pPr>
            <w:r>
              <w:rPr>
                <w:rFonts w:asciiTheme="minorEastAsia" w:hAnsiTheme="minorEastAsia" w:cstheme="minorEastAsia" w:hint="eastAsia"/>
                <w:b/>
                <w:bCs/>
                <w:color w:val="000000" w:themeColor="text1"/>
              </w:rPr>
              <w:t>成果</w:t>
            </w:r>
          </w:p>
        </w:tc>
      </w:tr>
      <w:tr w:rsidR="0091345B">
        <w:tc>
          <w:tcPr>
            <w:tcW w:w="1081" w:type="dxa"/>
          </w:tcPr>
          <w:p w:rsidR="0091345B" w:rsidRDefault="00A82F58">
            <w:pPr>
              <w:pStyle w:val="a3"/>
              <w:widowControl/>
              <w:spacing w:beforeAutospacing="0" w:afterAutospacing="0" w:line="360" w:lineRule="auto"/>
              <w:rPr>
                <w:rFonts w:asciiTheme="minorEastAsia" w:hAnsiTheme="minorEastAsia" w:cstheme="minorEastAsia"/>
                <w:b/>
                <w:bCs/>
                <w:color w:val="000000" w:themeColor="text1"/>
              </w:rPr>
            </w:pPr>
            <w:r>
              <w:rPr>
                <w:rFonts w:asciiTheme="minorEastAsia" w:hAnsiTheme="minorEastAsia" w:cstheme="minorEastAsia" w:hint="eastAsia"/>
                <w:b/>
                <w:bCs/>
                <w:color w:val="000000" w:themeColor="text1"/>
              </w:rPr>
              <w:t>一、二</w:t>
            </w:r>
          </w:p>
        </w:tc>
        <w:tc>
          <w:tcPr>
            <w:tcW w:w="3030" w:type="dxa"/>
          </w:tcPr>
          <w:p w:rsidR="0091345B" w:rsidRDefault="00A82F58">
            <w:pPr>
              <w:pStyle w:val="a3"/>
              <w:widowControl/>
              <w:spacing w:beforeAutospacing="0" w:afterAutospacing="0" w:line="360" w:lineRule="auto"/>
              <w:rPr>
                <w:rFonts w:asciiTheme="minorEastAsia" w:hAnsiTheme="minorEastAsia" w:cstheme="minorEastAsia"/>
                <w:b/>
                <w:bCs/>
                <w:color w:val="000000" w:themeColor="text1"/>
              </w:rPr>
            </w:pPr>
            <w:r>
              <w:rPr>
                <w:rFonts w:asciiTheme="minorEastAsia" w:hAnsiTheme="minorEastAsia" w:cstheme="minorEastAsia" w:hint="eastAsia"/>
                <w:b/>
                <w:bCs/>
                <w:color w:val="000000" w:themeColor="text1"/>
              </w:rPr>
              <w:t>读绘本、讲绘本、画绘本</w:t>
            </w:r>
          </w:p>
        </w:tc>
        <w:tc>
          <w:tcPr>
            <w:tcW w:w="1755" w:type="dxa"/>
          </w:tcPr>
          <w:p w:rsidR="0091345B" w:rsidRDefault="00A82F58">
            <w:pPr>
              <w:pStyle w:val="a3"/>
              <w:widowControl/>
              <w:spacing w:beforeAutospacing="0" w:afterAutospacing="0" w:line="360" w:lineRule="auto"/>
              <w:rPr>
                <w:rFonts w:asciiTheme="minorEastAsia" w:hAnsiTheme="minorEastAsia" w:cstheme="minorEastAsia"/>
                <w:b/>
                <w:bCs/>
                <w:color w:val="000000" w:themeColor="text1"/>
              </w:rPr>
            </w:pPr>
            <w:r>
              <w:rPr>
                <w:rFonts w:asciiTheme="minorEastAsia" w:hAnsiTheme="minorEastAsia" w:cstheme="minorEastAsia" w:hint="eastAsia"/>
                <w:b/>
                <w:bCs/>
                <w:color w:val="000000" w:themeColor="text1"/>
              </w:rPr>
              <w:t>10.13--10.19</w:t>
            </w:r>
          </w:p>
        </w:tc>
        <w:tc>
          <w:tcPr>
            <w:tcW w:w="3240" w:type="dxa"/>
          </w:tcPr>
          <w:p w:rsidR="0091345B" w:rsidRDefault="00A82F58">
            <w:pPr>
              <w:pStyle w:val="a3"/>
              <w:widowControl/>
              <w:spacing w:beforeAutospacing="0" w:afterAutospacing="0" w:line="360" w:lineRule="auto"/>
              <w:rPr>
                <w:rFonts w:asciiTheme="minorEastAsia" w:hAnsiTheme="minorEastAsia" w:cstheme="minorEastAsia"/>
                <w:b/>
                <w:bCs/>
                <w:color w:val="000000" w:themeColor="text1"/>
              </w:rPr>
            </w:pPr>
            <w:r>
              <w:rPr>
                <w:rFonts w:asciiTheme="minorEastAsia" w:hAnsiTheme="minorEastAsia" w:cstheme="minorEastAsia" w:hint="eastAsia"/>
                <w:b/>
                <w:bCs/>
                <w:color w:val="000000" w:themeColor="text1"/>
              </w:rPr>
              <w:t>照片集、简报、学生画作</w:t>
            </w:r>
          </w:p>
        </w:tc>
      </w:tr>
      <w:tr w:rsidR="0091345B">
        <w:tc>
          <w:tcPr>
            <w:tcW w:w="1081" w:type="dxa"/>
          </w:tcPr>
          <w:p w:rsidR="0091345B" w:rsidRDefault="00A82F58">
            <w:pPr>
              <w:pStyle w:val="a3"/>
              <w:widowControl/>
              <w:spacing w:beforeAutospacing="0" w:afterAutospacing="0" w:line="360" w:lineRule="auto"/>
              <w:rPr>
                <w:rFonts w:asciiTheme="minorEastAsia" w:hAnsiTheme="minorEastAsia" w:cstheme="minorEastAsia"/>
                <w:b/>
                <w:bCs/>
                <w:color w:val="000000" w:themeColor="text1"/>
              </w:rPr>
            </w:pPr>
            <w:r>
              <w:rPr>
                <w:rFonts w:asciiTheme="minorEastAsia" w:hAnsiTheme="minorEastAsia" w:cstheme="minorEastAsia" w:hint="eastAsia"/>
                <w:b/>
                <w:bCs/>
                <w:color w:val="000000" w:themeColor="text1"/>
              </w:rPr>
              <w:t>三、四</w:t>
            </w:r>
          </w:p>
        </w:tc>
        <w:tc>
          <w:tcPr>
            <w:tcW w:w="3030" w:type="dxa"/>
          </w:tcPr>
          <w:p w:rsidR="0091345B" w:rsidRDefault="00A82F58">
            <w:pPr>
              <w:pStyle w:val="a3"/>
              <w:widowControl/>
              <w:spacing w:beforeAutospacing="0" w:afterAutospacing="0" w:line="360" w:lineRule="auto"/>
              <w:rPr>
                <w:rFonts w:asciiTheme="minorEastAsia" w:hAnsiTheme="minorEastAsia" w:cstheme="minorEastAsia"/>
                <w:b/>
                <w:bCs/>
                <w:color w:val="000000" w:themeColor="text1"/>
              </w:rPr>
            </w:pPr>
            <w:r>
              <w:rPr>
                <w:rFonts w:asciiTheme="minorEastAsia" w:hAnsiTheme="minorEastAsia" w:cstheme="minorEastAsia" w:hint="eastAsia"/>
                <w:b/>
                <w:bCs/>
                <w:color w:val="000000" w:themeColor="text1"/>
              </w:rPr>
              <w:t>班级国学经典诵读比赛</w:t>
            </w:r>
          </w:p>
        </w:tc>
        <w:tc>
          <w:tcPr>
            <w:tcW w:w="1755" w:type="dxa"/>
          </w:tcPr>
          <w:p w:rsidR="0091345B" w:rsidRDefault="00A82F58">
            <w:pPr>
              <w:pStyle w:val="a3"/>
              <w:widowControl/>
              <w:spacing w:beforeAutospacing="0" w:afterAutospacing="0" w:line="360" w:lineRule="auto"/>
              <w:rPr>
                <w:rFonts w:asciiTheme="minorEastAsia" w:hAnsiTheme="minorEastAsia" w:cstheme="minorEastAsia"/>
                <w:b/>
                <w:bCs/>
                <w:color w:val="000000" w:themeColor="text1"/>
              </w:rPr>
            </w:pPr>
            <w:r>
              <w:rPr>
                <w:rFonts w:asciiTheme="minorEastAsia" w:hAnsiTheme="minorEastAsia" w:cstheme="minorEastAsia" w:hint="eastAsia"/>
                <w:b/>
                <w:bCs/>
                <w:color w:val="000000" w:themeColor="text1"/>
              </w:rPr>
              <w:t>10.13--10.19</w:t>
            </w:r>
          </w:p>
        </w:tc>
        <w:tc>
          <w:tcPr>
            <w:tcW w:w="3240" w:type="dxa"/>
          </w:tcPr>
          <w:p w:rsidR="0091345B" w:rsidRDefault="00A82F58">
            <w:pPr>
              <w:pStyle w:val="a3"/>
              <w:widowControl/>
              <w:spacing w:beforeAutospacing="0" w:afterAutospacing="0" w:line="360" w:lineRule="auto"/>
              <w:rPr>
                <w:rFonts w:asciiTheme="minorEastAsia" w:hAnsiTheme="minorEastAsia" w:cstheme="minorEastAsia"/>
                <w:b/>
                <w:bCs/>
                <w:color w:val="000000" w:themeColor="text1"/>
              </w:rPr>
            </w:pPr>
            <w:r>
              <w:rPr>
                <w:rFonts w:asciiTheme="minorEastAsia" w:hAnsiTheme="minorEastAsia" w:cstheme="minorEastAsia" w:hint="eastAsia"/>
                <w:b/>
                <w:bCs/>
                <w:color w:val="000000" w:themeColor="text1"/>
              </w:rPr>
              <w:t>照片集、简报、学生读书卡</w:t>
            </w:r>
          </w:p>
        </w:tc>
      </w:tr>
      <w:tr w:rsidR="0091345B">
        <w:tc>
          <w:tcPr>
            <w:tcW w:w="1081" w:type="dxa"/>
          </w:tcPr>
          <w:p w:rsidR="0091345B" w:rsidRDefault="00A82F58">
            <w:pPr>
              <w:pStyle w:val="a3"/>
              <w:widowControl/>
              <w:spacing w:beforeAutospacing="0" w:afterAutospacing="0" w:line="360" w:lineRule="auto"/>
              <w:rPr>
                <w:rFonts w:asciiTheme="minorEastAsia" w:hAnsiTheme="minorEastAsia" w:cstheme="minorEastAsia"/>
                <w:b/>
                <w:bCs/>
                <w:color w:val="000000" w:themeColor="text1"/>
              </w:rPr>
            </w:pPr>
            <w:r>
              <w:rPr>
                <w:rFonts w:asciiTheme="minorEastAsia" w:hAnsiTheme="minorEastAsia" w:cstheme="minorEastAsia" w:hint="eastAsia"/>
                <w:b/>
                <w:bCs/>
                <w:color w:val="000000" w:themeColor="text1"/>
              </w:rPr>
              <w:t>五、六</w:t>
            </w:r>
          </w:p>
        </w:tc>
        <w:tc>
          <w:tcPr>
            <w:tcW w:w="3030" w:type="dxa"/>
          </w:tcPr>
          <w:p w:rsidR="0091345B" w:rsidRDefault="00A82F58">
            <w:pPr>
              <w:pStyle w:val="a3"/>
              <w:widowControl/>
              <w:spacing w:beforeAutospacing="0" w:afterAutospacing="0" w:line="360" w:lineRule="auto"/>
              <w:ind w:firstLineChars="200" w:firstLine="482"/>
              <w:rPr>
                <w:rFonts w:asciiTheme="minorEastAsia" w:hAnsiTheme="minorEastAsia" w:cstheme="minorEastAsia"/>
                <w:b/>
                <w:bCs/>
                <w:color w:val="000000" w:themeColor="text1"/>
              </w:rPr>
            </w:pPr>
            <w:r>
              <w:rPr>
                <w:rFonts w:asciiTheme="minorEastAsia" w:hAnsiTheme="minorEastAsia" w:cstheme="minorEastAsia" w:hint="eastAsia"/>
                <w:b/>
                <w:bCs/>
                <w:color w:val="000000" w:themeColor="text1"/>
              </w:rPr>
              <w:t>同读一本书</w:t>
            </w:r>
          </w:p>
        </w:tc>
        <w:tc>
          <w:tcPr>
            <w:tcW w:w="1755" w:type="dxa"/>
          </w:tcPr>
          <w:p w:rsidR="0091345B" w:rsidRDefault="00A82F58">
            <w:pPr>
              <w:pStyle w:val="a3"/>
              <w:widowControl/>
              <w:spacing w:beforeAutospacing="0" w:afterAutospacing="0" w:line="360" w:lineRule="auto"/>
              <w:rPr>
                <w:rFonts w:asciiTheme="minorEastAsia" w:hAnsiTheme="minorEastAsia" w:cstheme="minorEastAsia"/>
                <w:b/>
                <w:bCs/>
                <w:color w:val="000000" w:themeColor="text1"/>
              </w:rPr>
            </w:pPr>
            <w:r>
              <w:rPr>
                <w:rFonts w:asciiTheme="minorEastAsia" w:hAnsiTheme="minorEastAsia" w:cstheme="minorEastAsia" w:hint="eastAsia"/>
                <w:b/>
                <w:bCs/>
                <w:color w:val="000000" w:themeColor="text1"/>
              </w:rPr>
              <w:t>10.13--10.19</w:t>
            </w:r>
          </w:p>
        </w:tc>
        <w:tc>
          <w:tcPr>
            <w:tcW w:w="3240" w:type="dxa"/>
          </w:tcPr>
          <w:p w:rsidR="0091345B" w:rsidRDefault="00A82F58">
            <w:pPr>
              <w:pStyle w:val="a3"/>
              <w:widowControl/>
              <w:spacing w:beforeAutospacing="0" w:afterAutospacing="0" w:line="360" w:lineRule="auto"/>
              <w:rPr>
                <w:rFonts w:asciiTheme="minorEastAsia" w:hAnsiTheme="minorEastAsia" w:cstheme="minorEastAsia"/>
                <w:b/>
                <w:bCs/>
                <w:color w:val="000000" w:themeColor="text1"/>
              </w:rPr>
            </w:pPr>
            <w:r>
              <w:rPr>
                <w:rFonts w:asciiTheme="minorEastAsia" w:hAnsiTheme="minorEastAsia" w:cstheme="minorEastAsia" w:hint="eastAsia"/>
                <w:b/>
                <w:bCs/>
                <w:color w:val="000000" w:themeColor="text1"/>
              </w:rPr>
              <w:t>照片集、简报、学生读书小报</w:t>
            </w:r>
          </w:p>
        </w:tc>
      </w:tr>
    </w:tbl>
    <w:p w:rsidR="0091345B" w:rsidRDefault="00A82F58">
      <w:pPr>
        <w:numPr>
          <w:ilvl w:val="0"/>
          <w:numId w:val="1"/>
        </w:numPr>
        <w:spacing w:line="360" w:lineRule="auto"/>
        <w:ind w:firstLineChars="200" w:firstLine="482"/>
        <w:rPr>
          <w:rFonts w:asciiTheme="minorEastAsia" w:hAnsiTheme="minorEastAsia" w:cstheme="minorEastAsia"/>
          <w:b/>
          <w:bCs/>
          <w:sz w:val="24"/>
        </w:rPr>
      </w:pPr>
      <w:r>
        <w:rPr>
          <w:rFonts w:asciiTheme="minorEastAsia" w:hAnsiTheme="minorEastAsia" w:cstheme="minorEastAsia" w:hint="eastAsia"/>
          <w:b/>
          <w:bCs/>
          <w:sz w:val="24"/>
        </w:rPr>
        <w:t>课内课外</w:t>
      </w:r>
      <w:r>
        <w:rPr>
          <w:rFonts w:asciiTheme="minorEastAsia" w:hAnsiTheme="minorEastAsia" w:cstheme="minorEastAsia" w:hint="eastAsia"/>
          <w:b/>
          <w:bCs/>
          <w:sz w:val="24"/>
        </w:rPr>
        <w:t xml:space="preserve">  </w:t>
      </w:r>
      <w:r>
        <w:rPr>
          <w:rFonts w:asciiTheme="minorEastAsia" w:hAnsiTheme="minorEastAsia" w:cstheme="minorEastAsia" w:hint="eastAsia"/>
          <w:b/>
          <w:bCs/>
          <w:sz w:val="24"/>
        </w:rPr>
        <w:t>拓展延伸</w:t>
      </w:r>
    </w:p>
    <w:p w:rsidR="0091345B" w:rsidRDefault="00A82F58">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我校在课程改革的过程中，基于基础、拓展和探究三级课程，明确提出了基础课程校本化实施，拓展课程特色化实施，探究课程尝试性开展的要求。在语文课堂中，我们开展“课前三分钟”，孩子们就谈谈每日阅读的小收获或者小体会。在备课和教研的时候，我们要求老师们根据教材内容进行课内拓展阅读，基本实现一个主题下的群文阅读。与此同时，语数学科教师喊出了“社团不是艺体学科的专利，语数也要建社团”响亮的口号。在这样的背景下，人文语言课程处成立学科特色社团，其中就有很多年级的老师将目光聚焦到了“阅读”的身上，“野草”文学社、“繁星”诗社</w:t>
      </w:r>
      <w:r>
        <w:rPr>
          <w:rFonts w:asciiTheme="minorEastAsia" w:hAnsiTheme="minorEastAsia" w:cstheme="minorEastAsia" w:hint="eastAsia"/>
          <w:sz w:val="24"/>
        </w:rPr>
        <w:t>、“能说绘道”故事馆、“童心”小剧场和中国诗词大会等一系列与“阅读”息息相关的社团就如雨后春笋般破土而出。</w:t>
      </w:r>
    </w:p>
    <w:p w:rsidR="0091345B" w:rsidRDefault="00A82F58">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每学期，我们每个年级会根据平时社团的授课内容，开展语文的年级盛会——语文学科拓展活动。周五下午，总有一个年级的孩子们齐聚学术厅共襄盛举，享受一次隆重的文化的洗礼，将自己平时在书海中学到的本领好好的展示一番。</w:t>
      </w:r>
    </w:p>
    <w:p w:rsidR="0091345B" w:rsidRDefault="00A82F58">
      <w:pPr>
        <w:numPr>
          <w:ilvl w:val="0"/>
          <w:numId w:val="1"/>
        </w:numPr>
        <w:spacing w:line="360" w:lineRule="auto"/>
        <w:ind w:firstLineChars="200" w:firstLine="482"/>
        <w:rPr>
          <w:rFonts w:asciiTheme="minorEastAsia" w:hAnsiTheme="minorEastAsia" w:cstheme="minorEastAsia"/>
          <w:b/>
          <w:bCs/>
          <w:sz w:val="24"/>
        </w:rPr>
      </w:pPr>
      <w:r>
        <w:rPr>
          <w:rFonts w:asciiTheme="minorEastAsia" w:hAnsiTheme="minorEastAsia" w:cstheme="minorEastAsia" w:hint="eastAsia"/>
          <w:b/>
          <w:bCs/>
          <w:sz w:val="24"/>
        </w:rPr>
        <w:t>以点撬面</w:t>
      </w:r>
      <w:r>
        <w:rPr>
          <w:rFonts w:asciiTheme="minorEastAsia" w:hAnsiTheme="minorEastAsia" w:cstheme="minorEastAsia" w:hint="eastAsia"/>
          <w:b/>
          <w:bCs/>
          <w:sz w:val="24"/>
        </w:rPr>
        <w:t xml:space="preserve">  </w:t>
      </w:r>
      <w:r>
        <w:rPr>
          <w:rFonts w:asciiTheme="minorEastAsia" w:hAnsiTheme="minorEastAsia" w:cstheme="minorEastAsia" w:hint="eastAsia"/>
          <w:b/>
          <w:bCs/>
          <w:sz w:val="24"/>
        </w:rPr>
        <w:t>学科融合</w:t>
      </w:r>
    </w:p>
    <w:p w:rsidR="0091345B" w:rsidRDefault="00A82F58">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lastRenderedPageBreak/>
        <w:t>在开展读书活动时，我们特别注意学科之间的融合和联系，这需要不同学科的老师找到一个契合点——共同的主题。我校结合我校的“六节”活动，抓住这个点，往外延伸，学科教师总动员，为孩子</w:t>
      </w:r>
      <w:r>
        <w:rPr>
          <w:rFonts w:asciiTheme="minorEastAsia" w:hAnsiTheme="minorEastAsia" w:cstheme="minorEastAsia" w:hint="eastAsia"/>
          <w:sz w:val="24"/>
        </w:rPr>
        <w:t>提供不同的阅读书目，然后以各种形式呈现阅读成果。例如我校的“足球节”活动是孩子们极为期待和喜欢的，那么学科教师就要充分利用这点优势，根据学科特点，围绕“足球”这个点，推荐阅读，形成成果。语文老师推荐阅读“足球”的发展史，数学老师带着阅读“圆和球体”的趣味知识，科学老师要求孩子查阅足球材料的选择方面的资料等，这样学科间的融合，让孩子们更加全面的了解了“足球”，丰富了“足球节”的内涵。</w:t>
      </w:r>
    </w:p>
    <w:p w:rsidR="0091345B" w:rsidRDefault="00A82F58">
      <w:pPr>
        <w:numPr>
          <w:ilvl w:val="0"/>
          <w:numId w:val="1"/>
        </w:numPr>
        <w:spacing w:line="360" w:lineRule="auto"/>
        <w:ind w:firstLineChars="200" w:firstLine="482"/>
        <w:rPr>
          <w:rFonts w:asciiTheme="minorEastAsia" w:hAnsiTheme="minorEastAsia" w:cstheme="minorEastAsia"/>
          <w:b/>
          <w:bCs/>
          <w:sz w:val="24"/>
        </w:rPr>
      </w:pPr>
      <w:r>
        <w:rPr>
          <w:rFonts w:asciiTheme="minorEastAsia" w:hAnsiTheme="minorEastAsia" w:cstheme="minorEastAsia" w:hint="eastAsia"/>
          <w:b/>
          <w:bCs/>
          <w:sz w:val="24"/>
        </w:rPr>
        <w:t>数字阅读</w:t>
      </w:r>
      <w:r>
        <w:rPr>
          <w:rFonts w:asciiTheme="minorEastAsia" w:hAnsiTheme="minorEastAsia" w:cstheme="minorEastAsia" w:hint="eastAsia"/>
          <w:b/>
          <w:bCs/>
          <w:sz w:val="24"/>
        </w:rPr>
        <w:t xml:space="preserve">  </w:t>
      </w:r>
      <w:r>
        <w:rPr>
          <w:rFonts w:asciiTheme="minorEastAsia" w:hAnsiTheme="minorEastAsia" w:cstheme="minorEastAsia" w:hint="eastAsia"/>
          <w:b/>
          <w:bCs/>
          <w:sz w:val="24"/>
        </w:rPr>
        <w:t>多元融合</w:t>
      </w:r>
    </w:p>
    <w:p w:rsidR="0091345B" w:rsidRDefault="00A82F58">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为了让阅读变得更简单，拓展孩子们的视野，双华小学将传</w:t>
      </w:r>
      <w:bookmarkStart w:id="0" w:name="_GoBack"/>
      <w:bookmarkEnd w:id="0"/>
      <w:r>
        <w:rPr>
          <w:rFonts w:asciiTheme="minorEastAsia" w:hAnsiTheme="minorEastAsia" w:cstheme="minorEastAsia" w:hint="eastAsia"/>
          <w:sz w:val="24"/>
        </w:rPr>
        <w:t>统的书籍阅读和数字化电子书阅读相结合，在用纸质书籍充</w:t>
      </w:r>
      <w:r>
        <w:rPr>
          <w:rFonts w:asciiTheme="minorEastAsia" w:hAnsiTheme="minorEastAsia" w:cstheme="minorEastAsia" w:hint="eastAsia"/>
          <w:sz w:val="24"/>
        </w:rPr>
        <w:t>足图书资源的同时，引进超星校园阅读系统（超星阅读机）。</w:t>
      </w:r>
    </w:p>
    <w:p w:rsidR="0091345B" w:rsidRDefault="00A82F58">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双华小学对超星阅读机量身定制了一套校园阅读系统，其意义不仅是顺应数字时代的教学改革发展方向，为双华小学建设一个具有竹文化特色的书香校园，而且让“超星”校园阅读系统的功能“推荐、拓展、进阶、亲子”与双华小学的校园文化核心理念“润节生命教育”相匹配。</w:t>
      </w:r>
    </w:p>
    <w:p w:rsidR="0091345B" w:rsidRDefault="00A82F58">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1.</w:t>
      </w:r>
      <w:r>
        <w:rPr>
          <w:rFonts w:asciiTheme="minorEastAsia" w:hAnsiTheme="minorEastAsia" w:cstheme="minorEastAsia" w:hint="eastAsia"/>
          <w:sz w:val="24"/>
        </w:rPr>
        <w:t>利用“超星阅读机”校园阅读系统，实施“</w:t>
      </w:r>
      <w:r>
        <w:rPr>
          <w:rFonts w:asciiTheme="minorEastAsia" w:hAnsiTheme="minorEastAsia" w:cstheme="minorEastAsia" w:hint="eastAsia"/>
          <w:sz w:val="24"/>
        </w:rPr>
        <w:t>4</w:t>
      </w:r>
      <w:r>
        <w:rPr>
          <w:rFonts w:asciiTheme="minorEastAsia" w:hAnsiTheme="minorEastAsia" w:cstheme="minorEastAsia" w:hint="eastAsia"/>
          <w:sz w:val="24"/>
        </w:rPr>
        <w:t>阶”阅读</w:t>
      </w:r>
    </w:p>
    <w:p w:rsidR="0091345B" w:rsidRDefault="00A82F58">
      <w:pPr>
        <w:spacing w:line="360" w:lineRule="auto"/>
        <w:ind w:firstLineChars="200" w:firstLine="480"/>
        <w:rPr>
          <w:rFonts w:asciiTheme="minorEastAsia" w:hAnsiTheme="minorEastAsia" w:cstheme="minorEastAsia"/>
          <w:b/>
          <w:bCs/>
          <w:sz w:val="24"/>
        </w:rPr>
      </w:pPr>
      <w:r>
        <w:rPr>
          <w:rFonts w:asciiTheme="minorEastAsia" w:hAnsiTheme="minorEastAsia" w:cstheme="minorEastAsia" w:hint="eastAsia"/>
          <w:sz w:val="24"/>
        </w:rPr>
        <w:t>“</w:t>
      </w:r>
      <w:r>
        <w:rPr>
          <w:rFonts w:asciiTheme="minorEastAsia" w:hAnsiTheme="minorEastAsia" w:cstheme="minorEastAsia" w:hint="eastAsia"/>
          <w:sz w:val="24"/>
        </w:rPr>
        <w:t>4</w:t>
      </w:r>
      <w:r>
        <w:rPr>
          <w:rFonts w:asciiTheme="minorEastAsia" w:hAnsiTheme="minorEastAsia" w:cstheme="minorEastAsia" w:hint="eastAsia"/>
          <w:sz w:val="24"/>
        </w:rPr>
        <w:t>阶”阅读指：</w:t>
      </w:r>
      <w:r>
        <w:rPr>
          <w:rFonts w:asciiTheme="minorEastAsia" w:hAnsiTheme="minorEastAsia" w:cstheme="minorEastAsia" w:hint="eastAsia"/>
          <w:b/>
          <w:bCs/>
          <w:sz w:val="24"/>
        </w:rPr>
        <w:t>推荐阅读、拓展阅读、进阶阅读、亲子阅读。</w:t>
      </w:r>
    </w:p>
    <w:p w:rsidR="0091345B" w:rsidRDefault="00A82F58">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w:t>
      </w:r>
      <w:r>
        <w:rPr>
          <w:rFonts w:asciiTheme="minorEastAsia" w:hAnsiTheme="minorEastAsia" w:cstheme="minorEastAsia" w:hint="eastAsia"/>
          <w:sz w:val="24"/>
        </w:rPr>
        <w:t>1</w:t>
      </w:r>
      <w:r>
        <w:rPr>
          <w:rFonts w:asciiTheme="minorEastAsia" w:hAnsiTheme="minorEastAsia" w:cstheme="minorEastAsia" w:hint="eastAsia"/>
          <w:sz w:val="24"/>
        </w:rPr>
        <w:t>）</w:t>
      </w:r>
      <w:r>
        <w:rPr>
          <w:rFonts w:asciiTheme="minorEastAsia" w:hAnsiTheme="minorEastAsia" w:cstheme="minorEastAsia" w:hint="eastAsia"/>
          <w:b/>
          <w:bCs/>
          <w:sz w:val="24"/>
        </w:rPr>
        <w:t>推荐阅读：</w:t>
      </w:r>
      <w:r>
        <w:rPr>
          <w:rFonts w:asciiTheme="minorEastAsia" w:hAnsiTheme="minorEastAsia" w:cstheme="minorEastAsia" w:hint="eastAsia"/>
          <w:sz w:val="24"/>
        </w:rPr>
        <w:t>对书籍进行筛选，为青少年做“思想的减法”，推荐适合他们阅读的经典书籍。</w:t>
      </w:r>
    </w:p>
    <w:p w:rsidR="0091345B" w:rsidRDefault="00A82F58">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w:t>
      </w:r>
      <w:r>
        <w:rPr>
          <w:rFonts w:asciiTheme="minorEastAsia" w:hAnsiTheme="minorEastAsia" w:cstheme="minorEastAsia" w:hint="eastAsia"/>
          <w:sz w:val="24"/>
        </w:rPr>
        <w:t>2</w:t>
      </w:r>
      <w:r>
        <w:rPr>
          <w:rFonts w:asciiTheme="minorEastAsia" w:hAnsiTheme="minorEastAsia" w:cstheme="minorEastAsia" w:hint="eastAsia"/>
          <w:sz w:val="24"/>
        </w:rPr>
        <w:t>）</w:t>
      </w:r>
      <w:r>
        <w:rPr>
          <w:rFonts w:asciiTheme="minorEastAsia" w:hAnsiTheme="minorEastAsia" w:cstheme="minorEastAsia" w:hint="eastAsia"/>
          <w:b/>
          <w:bCs/>
          <w:sz w:val="24"/>
        </w:rPr>
        <w:t>拓</w:t>
      </w:r>
      <w:r>
        <w:rPr>
          <w:rFonts w:asciiTheme="minorEastAsia" w:hAnsiTheme="minorEastAsia" w:cstheme="minorEastAsia" w:hint="eastAsia"/>
          <w:b/>
          <w:bCs/>
          <w:sz w:val="24"/>
        </w:rPr>
        <w:t>展阅读：</w:t>
      </w:r>
      <w:r>
        <w:rPr>
          <w:rFonts w:asciiTheme="minorEastAsia" w:hAnsiTheme="minorEastAsia" w:cstheme="minorEastAsia" w:hint="eastAsia"/>
          <w:sz w:val="24"/>
        </w:rPr>
        <w:t>对书籍难易度进行分级，针对中小学生不同年龄阶段，自身发展的不同，推荐不同年龄段和不同深度的书籍。</w:t>
      </w:r>
    </w:p>
    <w:p w:rsidR="0091345B" w:rsidRDefault="00A82F58">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w:t>
      </w:r>
      <w:r>
        <w:rPr>
          <w:rFonts w:asciiTheme="minorEastAsia" w:hAnsiTheme="minorEastAsia" w:cstheme="minorEastAsia" w:hint="eastAsia"/>
          <w:sz w:val="24"/>
        </w:rPr>
        <w:t>3</w:t>
      </w:r>
      <w:r>
        <w:rPr>
          <w:rFonts w:asciiTheme="minorEastAsia" w:hAnsiTheme="minorEastAsia" w:cstheme="minorEastAsia" w:hint="eastAsia"/>
          <w:sz w:val="24"/>
        </w:rPr>
        <w:t>）</w:t>
      </w:r>
      <w:r>
        <w:rPr>
          <w:rFonts w:asciiTheme="minorEastAsia" w:hAnsiTheme="minorEastAsia" w:cstheme="minorEastAsia" w:hint="eastAsia"/>
          <w:b/>
          <w:bCs/>
          <w:sz w:val="24"/>
        </w:rPr>
        <w:t>进阶阅读：</w:t>
      </w:r>
      <w:r>
        <w:rPr>
          <w:rFonts w:asciiTheme="minorEastAsia" w:hAnsiTheme="minorEastAsia" w:cstheme="minorEastAsia" w:hint="eastAsia"/>
          <w:sz w:val="24"/>
        </w:rPr>
        <w:t>对书籍内容进行归类，推荐不同领域的书籍，更大范围的打开儿童青少年的视野，拓展青少年的兴趣及天赋能力。</w:t>
      </w:r>
    </w:p>
    <w:p w:rsidR="0091345B" w:rsidRDefault="00A82F58">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w:t>
      </w:r>
      <w:r>
        <w:rPr>
          <w:rFonts w:asciiTheme="minorEastAsia" w:hAnsiTheme="minorEastAsia" w:cstheme="minorEastAsia" w:hint="eastAsia"/>
          <w:sz w:val="24"/>
        </w:rPr>
        <w:t>4</w:t>
      </w:r>
      <w:r>
        <w:rPr>
          <w:rFonts w:asciiTheme="minorEastAsia" w:hAnsiTheme="minorEastAsia" w:cstheme="minorEastAsia" w:hint="eastAsia"/>
          <w:sz w:val="24"/>
        </w:rPr>
        <w:t>）</w:t>
      </w:r>
      <w:r>
        <w:rPr>
          <w:rFonts w:asciiTheme="minorEastAsia" w:hAnsiTheme="minorEastAsia" w:cstheme="minorEastAsia" w:hint="eastAsia"/>
          <w:b/>
          <w:bCs/>
          <w:sz w:val="24"/>
        </w:rPr>
        <w:t>亲子阅读：</w:t>
      </w:r>
      <w:r>
        <w:rPr>
          <w:rFonts w:asciiTheme="minorEastAsia" w:hAnsiTheme="minorEastAsia" w:cstheme="minorEastAsia" w:hint="eastAsia"/>
          <w:sz w:val="24"/>
        </w:rPr>
        <w:t>推荐适合家长和孩子一同阅读的书籍，增进亲子关系。</w:t>
      </w:r>
    </w:p>
    <w:p w:rsidR="0091345B" w:rsidRDefault="00A82F58">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“腹有诗书气自华”，在书中去与大师对话，在书中去经历别人的悲欢离合，在书中去寻找生命的真谛，这些已经慢慢在吸引</w:t>
      </w:r>
      <w:r>
        <w:rPr>
          <w:rFonts w:asciiTheme="minorEastAsia" w:hAnsiTheme="minorEastAsia" w:cstheme="minorEastAsia" w:hint="eastAsia"/>
          <w:sz w:val="24"/>
        </w:rPr>
        <w:t>着</w:t>
      </w:r>
      <w:r>
        <w:rPr>
          <w:rFonts w:asciiTheme="minorEastAsia" w:hAnsiTheme="minorEastAsia" w:cstheme="minorEastAsia" w:hint="eastAsia"/>
          <w:sz w:val="24"/>
        </w:rPr>
        <w:t>双华的孩子们和老师们在漫漫长路中去修身养性，如春笋破土拔节时一样，虽无声，但热烈，因为那是生命的飞跃！</w:t>
      </w:r>
    </w:p>
    <w:p w:rsidR="0091345B" w:rsidRDefault="0091345B">
      <w:pPr>
        <w:spacing w:line="360" w:lineRule="auto"/>
        <w:ind w:firstLineChars="200" w:firstLine="480"/>
        <w:rPr>
          <w:rFonts w:asciiTheme="minorEastAsia" w:hAnsiTheme="minorEastAsia" w:cstheme="minorEastAsia"/>
          <w:sz w:val="24"/>
        </w:rPr>
      </w:pPr>
    </w:p>
    <w:p w:rsidR="0091345B" w:rsidRDefault="0091345B">
      <w:pPr>
        <w:spacing w:line="360" w:lineRule="auto"/>
        <w:ind w:firstLineChars="200" w:firstLine="480"/>
        <w:rPr>
          <w:rFonts w:asciiTheme="minorEastAsia" w:hAnsiTheme="minorEastAsia" w:cstheme="minorEastAsia"/>
          <w:sz w:val="24"/>
        </w:rPr>
      </w:pPr>
    </w:p>
    <w:p w:rsidR="0091345B" w:rsidRDefault="00A82F58">
      <w:pPr>
        <w:spacing w:line="360" w:lineRule="auto"/>
        <w:ind w:firstLineChars="200" w:firstLine="482"/>
        <w:jc w:val="right"/>
        <w:rPr>
          <w:rFonts w:asciiTheme="minorEastAsia" w:hAnsiTheme="minorEastAsia" w:cstheme="minorEastAsia"/>
          <w:b/>
          <w:bCs/>
          <w:sz w:val="24"/>
        </w:rPr>
      </w:pPr>
      <w:r>
        <w:rPr>
          <w:rFonts w:asciiTheme="minorEastAsia" w:hAnsiTheme="minorEastAsia" w:cstheme="minorEastAsia" w:hint="eastAsia"/>
          <w:b/>
          <w:bCs/>
          <w:sz w:val="24"/>
        </w:rPr>
        <w:t>成都市双流区双华小学</w:t>
      </w:r>
    </w:p>
    <w:p w:rsidR="0091345B" w:rsidRDefault="00A82F58">
      <w:pPr>
        <w:spacing w:line="360" w:lineRule="auto"/>
        <w:ind w:firstLineChars="200" w:firstLine="482"/>
        <w:jc w:val="right"/>
        <w:rPr>
          <w:rFonts w:asciiTheme="minorEastAsia" w:hAnsiTheme="minorEastAsia" w:cstheme="minorEastAsia"/>
          <w:b/>
          <w:bCs/>
          <w:sz w:val="24"/>
        </w:rPr>
      </w:pPr>
      <w:r>
        <w:rPr>
          <w:rFonts w:asciiTheme="minorEastAsia" w:hAnsiTheme="minorEastAsia" w:cstheme="minorEastAsia" w:hint="eastAsia"/>
          <w:b/>
          <w:bCs/>
          <w:sz w:val="24"/>
        </w:rPr>
        <w:t>2017</w:t>
      </w:r>
      <w:r>
        <w:rPr>
          <w:rFonts w:asciiTheme="minorEastAsia" w:hAnsiTheme="minorEastAsia" w:cstheme="minorEastAsia" w:hint="eastAsia"/>
          <w:b/>
          <w:bCs/>
          <w:sz w:val="24"/>
        </w:rPr>
        <w:t>年</w:t>
      </w:r>
      <w:r>
        <w:rPr>
          <w:rFonts w:asciiTheme="minorEastAsia" w:hAnsiTheme="minorEastAsia" w:cstheme="minorEastAsia" w:hint="eastAsia"/>
          <w:b/>
          <w:bCs/>
          <w:sz w:val="24"/>
        </w:rPr>
        <w:t>10</w:t>
      </w:r>
      <w:r>
        <w:rPr>
          <w:rFonts w:asciiTheme="minorEastAsia" w:hAnsiTheme="minorEastAsia" w:cstheme="minorEastAsia" w:hint="eastAsia"/>
          <w:b/>
          <w:bCs/>
          <w:sz w:val="24"/>
        </w:rPr>
        <w:t>月</w:t>
      </w:r>
    </w:p>
    <w:p w:rsidR="0091345B" w:rsidRDefault="0091345B">
      <w:pPr>
        <w:spacing w:line="360" w:lineRule="auto"/>
        <w:ind w:firstLineChars="200" w:firstLine="482"/>
        <w:jc w:val="right"/>
        <w:rPr>
          <w:rFonts w:asciiTheme="minorEastAsia" w:hAnsiTheme="minorEastAsia" w:cstheme="minorEastAsia"/>
          <w:b/>
          <w:bCs/>
          <w:sz w:val="24"/>
        </w:rPr>
      </w:pPr>
    </w:p>
    <w:sectPr w:rsidR="0091345B" w:rsidSect="0091345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2F58" w:rsidRDefault="00A82F58" w:rsidP="00576899">
      <w:r>
        <w:separator/>
      </w:r>
    </w:p>
  </w:endnote>
  <w:endnote w:type="continuationSeparator" w:id="1">
    <w:p w:rsidR="00A82F58" w:rsidRDefault="00A82F58" w:rsidP="0057689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libri Light">
    <w:altName w:val="Arial Unicode MS"/>
    <w:charset w:val="00"/>
    <w:family w:val="swiss"/>
    <w:pitch w:val="default"/>
    <w:sig w:usb0="00000001" w:usb1="4000207B" w:usb2="00000000" w:usb3="00000000" w:csb0="2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2F58" w:rsidRDefault="00A82F58" w:rsidP="00576899">
      <w:r>
        <w:separator/>
      </w:r>
    </w:p>
  </w:footnote>
  <w:footnote w:type="continuationSeparator" w:id="1">
    <w:p w:rsidR="00A82F58" w:rsidRDefault="00A82F58" w:rsidP="005768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E8D3C6"/>
    <w:multiLevelType w:val="singleLevel"/>
    <w:tmpl w:val="59E8D3C6"/>
    <w:lvl w:ilvl="0">
      <w:start w:val="1"/>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1345B"/>
    <w:rsid w:val="00576899"/>
    <w:rsid w:val="0091345B"/>
    <w:rsid w:val="00A82F58"/>
    <w:rsid w:val="120E0C91"/>
    <w:rsid w:val="149145A0"/>
    <w:rsid w:val="16D1293C"/>
    <w:rsid w:val="1A38298F"/>
    <w:rsid w:val="1D374559"/>
    <w:rsid w:val="2DA76D19"/>
    <w:rsid w:val="42AF2CD2"/>
    <w:rsid w:val="4B1D2575"/>
    <w:rsid w:val="59910B0B"/>
    <w:rsid w:val="679E526C"/>
    <w:rsid w:val="71243442"/>
    <w:rsid w:val="720C25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1345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1345B"/>
    <w:pPr>
      <w:spacing w:beforeAutospacing="1" w:afterAutospacing="1"/>
      <w:jc w:val="left"/>
    </w:pPr>
    <w:rPr>
      <w:rFonts w:cs="Times New Roman"/>
      <w:kern w:val="0"/>
      <w:sz w:val="24"/>
    </w:rPr>
  </w:style>
  <w:style w:type="table" w:styleId="a4">
    <w:name w:val="Table Grid"/>
    <w:basedOn w:val="a1"/>
    <w:rsid w:val="0091345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91345B"/>
    <w:pPr>
      <w:ind w:firstLineChars="200" w:firstLine="420"/>
    </w:pPr>
  </w:style>
  <w:style w:type="paragraph" w:styleId="a5">
    <w:name w:val="header"/>
    <w:basedOn w:val="a"/>
    <w:link w:val="Char"/>
    <w:rsid w:val="005768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576899"/>
    <w:rPr>
      <w:kern w:val="2"/>
      <w:sz w:val="18"/>
      <w:szCs w:val="18"/>
    </w:rPr>
  </w:style>
  <w:style w:type="paragraph" w:styleId="a6">
    <w:name w:val="footer"/>
    <w:basedOn w:val="a"/>
    <w:link w:val="Char0"/>
    <w:rsid w:val="00576899"/>
    <w:pPr>
      <w:tabs>
        <w:tab w:val="center" w:pos="4153"/>
        <w:tab w:val="right" w:pos="8306"/>
      </w:tabs>
      <w:snapToGrid w:val="0"/>
      <w:jc w:val="left"/>
    </w:pPr>
    <w:rPr>
      <w:sz w:val="18"/>
      <w:szCs w:val="18"/>
    </w:rPr>
  </w:style>
  <w:style w:type="character" w:customStyle="1" w:styleId="Char0">
    <w:name w:val="页脚 Char"/>
    <w:basedOn w:val="a0"/>
    <w:link w:val="a6"/>
    <w:rsid w:val="00576899"/>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384</Words>
  <Characters>2190</Characters>
  <Application>Microsoft Office Word</Application>
  <DocSecurity>0</DocSecurity>
  <Lines>18</Lines>
  <Paragraphs>5</Paragraphs>
  <ScaleCrop>false</ScaleCrop>
  <Company>微软中国</Company>
  <LinksUpToDate>false</LinksUpToDate>
  <CharactersWithSpaces>2569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微软用户</cp:lastModifiedBy>
  <cp:revision>2</cp:revision>
  <dcterms:created xsi:type="dcterms:W3CDTF">2014-10-29T12:08:00Z</dcterms:created>
  <dcterms:modified xsi:type="dcterms:W3CDTF">2017-11-16T07:42:00Z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2052-10.1.0.6874</vt:lpwstr>
  </property>
</Properties>
</file>