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910" w:type="dxa"/>
        <w:tblCellSpacing w:w="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4910" w:type="dxa"/>
            <w:shd w:val="clear" w:color="auto" w:fill="auto"/>
            <w:vAlign w:val="center"/>
          </w:tcPr>
          <w:tbl>
            <w:tblPr>
              <w:tblStyle w:val="4"/>
              <w:tblW w:w="14910" w:type="dxa"/>
              <w:tblCellSpacing w:w="0" w:type="dxa"/>
              <w:tblInd w:w="0" w:type="dxa"/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910"/>
            </w:tblGrid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14910" w:type="dxa"/>
                  <w:shd w:val="clear" w:color="auto" w:fill="auto"/>
                  <w:vAlign w:val="center"/>
                </w:tcPr>
                <w:p>
                  <w:pPr>
                    <w:jc w:val="left"/>
                    <w:rPr>
                      <w:rFonts w:hint="eastAsia" w:ascii="宋体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  <w:tblCellSpacing w:w="0" w:type="dxa"/>
              </w:trPr>
              <w:tc>
                <w:tcPr>
                  <w:tcW w:w="14910" w:type="dxa"/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rFonts w:ascii="宋体" w:hAnsi="宋体" w:eastAsia="宋体" w:cs="宋体"/>
                      <w:b/>
                      <w:kern w:val="0"/>
                      <w:sz w:val="26"/>
                      <w:szCs w:val="26"/>
                      <w:lang w:val="en-US" w:eastAsia="zh-CN" w:bidi="ar"/>
                    </w:rPr>
                    <w:t>深度开发校本课程 提升课程管理品质 ——迎春小学校本课程科研组项目申报培训会</w:t>
                  </w:r>
                </w:p>
              </w:tc>
            </w:tr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5" w:hRule="atLeast"/>
                <w:tblCellSpacing w:w="0" w:type="dxa"/>
              </w:trPr>
              <w:tc>
                <w:tcPr>
                  <w:tcW w:w="14910" w:type="dxa"/>
                  <w:shd w:val="clear" w:color="auto" w:fill="D7F2FF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hd w:val="clear" w:fill="D7F2FF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lang w:val="en-US" w:eastAsia="zh-CN" w:bidi="ar"/>
                    </w:rPr>
                    <w:t>来源：迎春小学  日期：2016-8-31 8:53:48</w:t>
                  </w:r>
                </w:p>
              </w:tc>
            </w:tr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14910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14910" w:type="dxa"/>
                  <w:shd w:val="clear" w:color="auto" w:fill="auto"/>
                  <w:vAlign w:val="center"/>
                </w:tcPr>
                <w:tbl>
                  <w:tblPr>
                    <w:tblStyle w:val="4"/>
                    <w:tblW w:w="14910" w:type="dxa"/>
                    <w:tblCellSpacing w:w="0" w:type="dxa"/>
                    <w:tblInd w:w="0" w:type="dxa"/>
                    <w:shd w:val="clear" w:color="auto" w:fill="auto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2"/>
                    <w:gridCol w:w="14668"/>
                  </w:tblGrid>
                  <w:tr>
                    <w:tblPrEx>
                      <w:shd w:val="clear" w:color="auto" w:fill="auto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242" w:type="dxa"/>
                        <w:shd w:val="clear" w:color="auto" w:fill="auto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 </w:t>
                        </w:r>
                      </w:p>
                    </w:tc>
                    <w:tc>
                      <w:tcPr>
                        <w:tcW w:w="14668" w:type="dxa"/>
                        <w:shd w:val="clear" w:color="auto" w:fill="auto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0" w:beforeAutospacing="1" w:after="0" w:afterAutospacing="1"/>
                          <w:ind w:left="0" w:right="0" w:firstLine="570"/>
                          <w:jc w:val="left"/>
                        </w:pPr>
                        <w:r>
                          <w:rPr>
                            <w:rFonts w:asciiTheme="minorHAnsi" w:hAnsiTheme="minorHAnsi" w:eastAsiaTheme="minorEastAsia" w:cstheme="minorBidi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8月28日，迎春小学科研组召开了校本课程项目申报培训会，全校老师参加会议。</w:t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0" w:beforeAutospacing="1" w:after="0" w:afterAutospacing="1"/>
                          <w:ind w:left="0" w:right="0"/>
                          <w:jc w:val="left"/>
                        </w:pP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0" w:beforeAutospacing="1" w:after="0" w:afterAutospacing="1"/>
                          <w:ind w:left="0" w:right="0"/>
                          <w:jc w:val="both"/>
                        </w:pPr>
                        <w:r>
                          <w:rPr>
                            <w:rFonts w:asciiTheme="minorHAnsi" w:hAnsiTheme="minorHAnsi" w:eastAsiaTheme="minorEastAsia" w:cstheme="minorBidi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   迎春小学</w:t>
                        </w:r>
                        <w:r>
                          <w:rPr>
                            <w:rFonts w:hint="eastAsia" w:cstheme="minorBidi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课题组主研人员屈晗老师</w:t>
                        </w:r>
                        <w:r>
                          <w:rPr>
                            <w:rFonts w:asciiTheme="minorHAnsi" w:hAnsiTheme="minorHAnsi" w:eastAsiaTheme="minorEastAsia" w:cstheme="minorBidi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首先介绍了我校实施校本课程项目负责制的背景、意义及初步规划，并对项目负责人工作职责、校本课程开发菜单及项目申报表进行了深入的阐述。</w:t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0" w:beforeAutospacing="1" w:after="0" w:afterAutospacing="1"/>
                          <w:ind w:left="0" w:right="0"/>
                          <w:jc w:val="both"/>
                        </w:pP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pict>
                            <v:rect id="_x0000_i1025" o:spt="1" style="height:1.5pt;width:372.75pt;" fillcolor="#A0A0A0" filled="t" stroked="f" coordsize="21600,21600" o:hr="t" o:hrstd="t" o:hralign="center">
                              <v:path/>
                              <v:fill on="t" focussize="0,0"/>
                              <v:stroke on="f"/>
                              <v:imagedata o:title=""/>
                              <o:lock v:ext="edit"/>
                              <w10:wrap type="none"/>
                              <w10:anchorlock/>
                            </v:rect>
                          </w:pict>
                        </w: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instrText xml:space="preserve">INCLUDEPICTURE \d "http://www.cdsledu.net/cont/KindEditor/attached/20168/image/20160830/20160830121821102110.jpg" \* MERGEFORMATINET </w:instrText>
                        </w:r>
                        <w:r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drawing>
                            <wp:inline distT="0" distB="0" distL="114300" distR="114300">
                              <wp:extent cx="7620000" cy="5715000"/>
                              <wp:effectExtent l="0" t="0" r="0" b="0"/>
                              <wp:docPr id="1" name="图片 2" descr="IMG_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图片 2" descr="IMG_25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620000" cy="5715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宋体" w:hAnsi="宋体" w:eastAsia="宋体" w:cs="宋体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fldChar w:fldCharType="end"/>
                        </w:r>
                      </w:p>
                      <w:p>
                        <w:pPr>
                          <w:pStyle w:val="2"/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0" w:beforeAutospacing="1" w:after="0" w:afterAutospacing="1"/>
                          <w:ind w:left="0" w:right="0"/>
                          <w:jc w:val="both"/>
                        </w:pP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0" w:beforeAutospacing="1" w:after="0" w:afterAutospacing="1"/>
                          <w:ind w:left="0" w:right="0"/>
                          <w:jc w:val="both"/>
                        </w:pP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  <w:r>
                          <w:pict>
                            <v:rect id="_x0000_i1026" o:spt="1" style="height:1.5pt;width:372.75pt;" fillcolor="#A0A0A0" filled="t" stroked="f" coordsize="21600,21600" o:hr="t" o:hrstd="t" o:hralign="center">
                              <v:path/>
                              <v:fill on="t" focussize="0,0"/>
                              <v:stroke on="f"/>
                              <v:imagedata o:title=""/>
                              <o:lock v:ext="edit"/>
                              <w10:wrap type="none"/>
                              <w10:anchorlock/>
                            </v:rect>
                          </w:pict>
                        </w:r>
                      </w:p>
                      <w:p>
                        <w:pPr>
                          <w:pStyle w:val="2"/>
                          <w:keepNext w:val="0"/>
                          <w:keepLines w:val="0"/>
                          <w:widowControl/>
                          <w:suppressLineNumbers w:val="0"/>
                          <w:jc w:val="left"/>
                        </w:pPr>
                      </w:p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before="0" w:beforeAutospacing="1" w:after="0" w:afterAutospacing="1"/>
                          <w:ind w:left="0" w:right="0"/>
                          <w:jc w:val="both"/>
                        </w:pPr>
                        <w:r>
                          <w:rPr>
                            <w:rFonts w:asciiTheme="minorHAnsi" w:hAnsiTheme="minorHAnsi" w:eastAsiaTheme="minorEastAsia" w:cstheme="minorBidi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      通过培训，全校老师对校本课程项目负责制有了深入的了解和认识，极大地调动了全校老师参与项目申报的热情，为提高校本课程的计划性、规范性、多元性奠定了基础！</w:t>
                        </w:r>
                      </w:p>
                    </w:tc>
                  </w:tr>
                </w:tbl>
                <w:p>
                  <w:pPr>
                    <w:spacing w:before="0" w:beforeAutospacing="1" w:after="0" w:afterAutospacing="1"/>
                    <w:ind w:left="0" w:right="0"/>
                    <w:jc w:val="both"/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ascii="宋体" w:hAnsi="宋体" w:eastAsia="宋体" w:cs="宋体"/>
                <w:caps w:val="0"/>
                <w:spacing w:val="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B71F28"/>
    <w:rsid w:val="6C2D305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dcterms:modified xsi:type="dcterms:W3CDTF">2016-12-20T02:09:16Z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