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后作文时代，抒真情显个性</w:t>
      </w:r>
    </w:p>
    <w:p>
      <w:pPr>
        <w:jc w:val="left"/>
      </w:pP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各位老师下午好，</w:t>
      </w:r>
      <w:bookmarkStart w:id="0" w:name="_GoBack"/>
      <w:bookmarkEnd w:id="0"/>
      <w:r>
        <w:rPr>
          <w:rFonts w:hint="eastAsia"/>
        </w:rPr>
        <w:t>我今天分享的主题是“后作文时代，抒真情显个性”。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过去很长一段时间，我们总按照成人心目中所谓的“好作文”做标准，强迫儿童就范，全然不顾他们的真实想法，也没有真正鼓励和呵护他们去自由书写想说的话，导致大多数儿童对作文充满抗拒。而学生的作文也千遍一律，拿《难忘的一件事》来说，这样的开头主导了学生的写作。管建刚老师戏谑地称这些开头为：“五味瓶式、人人都有式、满天星式……”作文追求的凤头已成为如此定式。而按部就班写完内容后，大多无话可说，用“今天真是高兴的一天……”来结尾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随着课改的不断深入，习作教学也逐渐拨开面纱，显露真谛。本次活动中，专家们提出在这个通讯发达、个人文学盛行的时代，应该保护儿童习作的个性，站在儿童的立场，教会儿童写自己的生活，抒发他们真实的情感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小学的作文教学定义为习作。小学低段为“写话”，</w:t>
      </w:r>
      <w:r>
        <w:t xml:space="preserve"> </w:t>
      </w:r>
      <w:r>
        <w:rPr>
          <w:rFonts w:hint="eastAsia"/>
        </w:rPr>
        <w:t>其学段目标为</w:t>
      </w:r>
      <w:r>
        <w:t>1.</w:t>
      </w:r>
      <w:r>
        <w:rPr>
          <w:rFonts w:hint="eastAsia"/>
        </w:rPr>
        <w:t>使学生对写话有兴趣，留心周围事物，写自己想说的话，写想象中的事物。</w:t>
      </w:r>
      <w:r>
        <w:t>2.</w:t>
      </w:r>
      <w:r>
        <w:rPr>
          <w:rFonts w:hint="eastAsia"/>
        </w:rPr>
        <w:t>在写话中乐于运用阅读和生活中学到的词语。</w:t>
      </w:r>
      <w:r>
        <w:t>3.</w:t>
      </w:r>
      <w:r>
        <w:rPr>
          <w:rFonts w:hint="eastAsia"/>
        </w:rPr>
        <w:t>根据表达的需要，学习使用逗号、句号、问号、感叹号。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小学中段为“片段作文”，其学段目标为</w:t>
      </w:r>
      <w:r>
        <w:t>1.</w:t>
      </w:r>
      <w:r>
        <w:rPr>
          <w:rFonts w:hint="eastAsia"/>
        </w:rPr>
        <w:t>乐于书面表达，增强习作的自信心。愿与他人分享习作的快乐。</w:t>
      </w:r>
      <w:r>
        <w:t>2.</w:t>
      </w:r>
      <w:r>
        <w:rPr>
          <w:rFonts w:hint="eastAsia"/>
        </w:rPr>
        <w:t>观察周围世界，能不拘形式地写下自己的见闻、感受和想象，注意把自己觉得新奇有趣的印象最深、最受感动的内容写清楚。</w:t>
      </w:r>
      <w:r>
        <w:t>3.</w:t>
      </w:r>
      <w:r>
        <w:rPr>
          <w:rFonts w:hint="eastAsia"/>
        </w:rPr>
        <w:t>尝试在习作中运用自己平时积累的语言材料，特别是有新鲜感的词句。</w:t>
      </w:r>
      <w:r>
        <w:t>4.</w:t>
      </w:r>
      <w:r>
        <w:rPr>
          <w:rFonts w:hint="eastAsia"/>
        </w:rPr>
        <w:t>学习修改习作中明显错误的词句，根据表达需要，正确使用冒号、引号等标点符号。</w:t>
      </w:r>
      <w:r>
        <w:t>5.</w:t>
      </w:r>
      <w:r>
        <w:rPr>
          <w:rFonts w:hint="eastAsia"/>
        </w:rPr>
        <w:t>课内习作每学年</w:t>
      </w:r>
      <w:r>
        <w:t>16</w:t>
      </w:r>
      <w:r>
        <w:rPr>
          <w:rFonts w:hint="eastAsia"/>
        </w:rPr>
        <w:t>次左右。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小学高段为“习作”。</w:t>
      </w:r>
      <w:r>
        <w:t>1.</w:t>
      </w:r>
      <w:r>
        <w:rPr>
          <w:rFonts w:hint="eastAsia"/>
        </w:rPr>
        <w:t>懂得写作为了自我表达和与人交流。</w:t>
      </w:r>
      <w:r>
        <w:t>2.</w:t>
      </w:r>
      <w:r>
        <w:rPr>
          <w:rFonts w:hint="eastAsia"/>
        </w:rPr>
        <w:t>养成留心观察周围事物的习惯，有意识地丰富自己的见闻，珍视个人的独特感受，积累习作素材。</w:t>
      </w:r>
      <w:r>
        <w:t>3.</w:t>
      </w:r>
      <w:r>
        <w:rPr>
          <w:rFonts w:hint="eastAsia"/>
        </w:rPr>
        <w:t>能写简单的记实作文和想象作文，内容具体，感情真实。学写读书笔记和常见应用文。</w:t>
      </w:r>
      <w:r>
        <w:t>4.</w:t>
      </w:r>
      <w:r>
        <w:rPr>
          <w:rFonts w:hint="eastAsia"/>
        </w:rPr>
        <w:t>修改习作，并主动与他人交换修改。</w:t>
      </w:r>
      <w:r>
        <w:t>5.</w:t>
      </w:r>
      <w:r>
        <w:rPr>
          <w:rFonts w:hint="eastAsia"/>
        </w:rPr>
        <w:t>写作要有一定速度，课内习作每学年</w:t>
      </w:r>
      <w:r>
        <w:t>16</w:t>
      </w:r>
      <w:r>
        <w:rPr>
          <w:rFonts w:hint="eastAsia"/>
        </w:rPr>
        <w:t>次左右。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从《课标》要求看出，习作教学以释放学生生命活力的自由表达为第一位，在此基础上适度讲究章法、技巧，其目的是为了让表达更准确、鲜明和生动。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在本次学习中，一共有近三十位名师为我们开设观摩课或讲座，其中不仅有诗意语文倡导者王崧舟老师、作文教学名师何捷、张祖庆、蒋军晶、管建刚等等，还有来自台湾的名师。每一位老师都让我们神而往之，受益颇多。这之中，最发人深省的是王崧舟老师的报告《作文教学三问》，下面我将着重与大家分享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在活动的最开端，王老师用三个问题打开了我们的视野。</w:t>
      </w:r>
      <w:r>
        <w:t xml:space="preserve"> </w:t>
      </w:r>
      <w:r>
        <w:rPr>
          <w:rFonts w:hint="eastAsia"/>
        </w:rPr>
        <w:t>“写不出真的是因为孩子没有生活吗？”“一定要写有意义的生活吗？”“为什么发现不了有意义的生活？”这三个问题使我们老师常常抱怨的内容，但是王老师结合实例向我们证实，方向错了，再努力也没有用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作文教学第一问：“写不出真的是因为孩子没有生活吗？”孩子并不是没有生活，而是我们总是硬要学生去写一些非常态的生活。回忆我们的作文题目《一次难忘的事》、《运动会》、《我学会了感恩》……这些都是一些非常态的生活，学生很少经历一次，自然对它缺乏印象和体验。而日常生活，例如刷牙、吃饭、日常游戏等常态生活却是我们习作教学所忽略的内容。常态生活是儿童最熟悉，最有体验的生活，我们的习作教学应该照亮常态生活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王老师提出关注常态生活的方法有以下几种：</w:t>
      </w:r>
    </w:p>
    <w:p>
      <w:pPr>
        <w:spacing w:line="360" w:lineRule="auto"/>
        <w:ind w:left="420"/>
        <w:jc w:val="left"/>
      </w:pPr>
      <w:r>
        <w:t>1.</w:t>
      </w:r>
      <w:r>
        <w:rPr>
          <w:rFonts w:hint="eastAsia"/>
        </w:rPr>
        <w:t>聚焦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选取日常生活的一个点，引导学生细心观察。例如要让学生观察挤牙膏，可以告诉他们每个人挤牙膏的都有自己的喜好，挤牙膏不同的方法可以看出一个人的个性。然后请学生回家认真观察，他们可以写得很精彩和详细。</w:t>
      </w:r>
    </w:p>
    <w:p>
      <w:pPr>
        <w:spacing w:line="360" w:lineRule="auto"/>
        <w:ind w:firstLine="31680" w:firstLineChars="200"/>
        <w:jc w:val="left"/>
      </w:pPr>
      <w:r>
        <w:t>2.</w:t>
      </w:r>
      <w:r>
        <w:rPr>
          <w:rFonts w:hint="eastAsia"/>
        </w:rPr>
        <w:t>定向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角度就是生活，教会学生选择自己的角度，可以让他们的习作与众不同，凸显个性。同样是写刷牙，可以抓住味觉、嗅觉等感官去写，可以将牙膏拟人想象着写，也可以对比牙膏的品牌，还可以写不同心情、不同人物刷牙的表现，以及刷牙的变化。同一个命题，定向可以让常态生活变得不平常。</w:t>
      </w:r>
    </w:p>
    <w:p>
      <w:pPr>
        <w:spacing w:line="360" w:lineRule="auto"/>
        <w:ind w:firstLine="31680" w:firstLineChars="200"/>
        <w:jc w:val="left"/>
      </w:pPr>
      <w:r>
        <w:t>3.</w:t>
      </w:r>
      <w:r>
        <w:rPr>
          <w:rFonts w:hint="eastAsia"/>
        </w:rPr>
        <w:t>充分觉知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培养学生对周围环境，以及日常生活的觉知能力，让他们用天真的眼睛寻找平凡生活中的闪光点。当然要求学生充分觉知生活的前提，是老师自己先要对生活有良好的洞察力。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作文教学第二问：“一定要写有意义的生活吗？”王老师通过两篇学生习作向我们证明，最重要的不是意义，而是对于谁有意义。任何一篇文章，离开了主体都是没有意义的。孩子们儿童化的表达，写出他们的真感觉、真性情就是意义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作文教学第三问：“为什么发现不了有意义的生活？”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朱光潜在《我们对于一棵古松的三种态度》中写道：“</w:t>
      </w:r>
      <w:r>
        <w:rPr>
          <w:color w:val="1E1E1E"/>
          <w:szCs w:val="21"/>
          <w:shd w:val="clear" w:color="auto" w:fill="FFFFFF"/>
        </w:rPr>
        <w:t>  </w:t>
      </w:r>
      <w:r>
        <w:rPr>
          <w:rFonts w:hint="eastAsia"/>
          <w:color w:val="1E1E1E"/>
          <w:szCs w:val="21"/>
          <w:shd w:val="clear" w:color="auto" w:fill="FFFFFF"/>
        </w:rPr>
        <w:t>假如你是一位木商，我是一位植物学家，另外一位朋友是画家，三人同时来看这一棵古松，我们三人可以同时都“知觉”到这一棵树，可是三人所“知觉”到的却是三种不同的东西，你脱离不了你的木商的心习，你所知觉到的只是一棵做某事用值几多钱的木料。我也脱离不了我的植物学家的心习，我所知觉到的只是一棵叶为针状、果为球状、四季常青的显花植物。我们的朋友</w:t>
      </w:r>
      <w:r>
        <w:rPr>
          <w:color w:val="1E1E1E"/>
          <w:szCs w:val="21"/>
          <w:shd w:val="clear" w:color="auto" w:fill="FFFFFF"/>
        </w:rPr>
        <w:t>——</w:t>
      </w:r>
      <w:r>
        <w:rPr>
          <w:rFonts w:hint="eastAsia"/>
          <w:color w:val="1E1E1E"/>
          <w:szCs w:val="21"/>
          <w:shd w:val="clear" w:color="auto" w:fill="FFFFFF"/>
        </w:rPr>
        <w:t>画家，什么事都不管，只管审美，他所知觉到的只是一棵苍翠、劲拔的古树。我们三人的反应态度也不一致。你心里盘算它是宜于架屋或是制器，思量怎样去买它，砍它，运它。我把它归到某类某科里去，注意它和其它松树的异点，思量它何以活得这样老。我们的朋友却不这样东想西想，他只在聚精会神的观赏它的苍翠颜色，它的盘屈如龙蛇的线纹以及它的那股昂然高举、不受屈挠的气概。</w:t>
      </w:r>
      <w:r>
        <w:rPr>
          <w:rFonts w:hint="eastAsia"/>
        </w:rPr>
        <w:t>”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由此可见，不同的人对于事物有着不同的看法。王老师认为，对于儿童来说，以审美的态度去觉知生活最可取。儿童的审美与成人不同，它显得更加天真，稚嫩。习作教学要保护他们本身对于事物纯真的善意，不宜过早将他们引入成人化语音体系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王老师的报告对于我来说，如当头棒喝，引领我走向了习作教学的正途。但由于我水平的局限，不能将其报告的全部精髓，分享给大家。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结合本次学习，我思考今后我们可以从几个方面教孩子写作文：</w:t>
      </w:r>
    </w:p>
    <w:p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游戏、活动作文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利用有趣的游戏，调动学生习作的积极性，给予学生及时、强烈的写作材料，让学生有兴趣写，有材料写。</w:t>
      </w:r>
    </w:p>
    <w:p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头脑风暴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头脑风暴，又称为智力激励法，就是让一个群体，在一种肌紧张又活波的心里气氛作用下，借助于高强度的思考，通过灵感激发与碰撞，各种奇思妙想纷纷涌现。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人总是有想到一种方法后就停止思考，将“头脑风暴”引入作文，可以扩展学生的思维，例如我在教学成长中最难忘的一件事时，以“我的成长”为主词，让学生围绕这个词写关于它的所有事情，然后再引导学生进行选择，学生有丰富的材料进行选择，就不会无话可说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三、百字作文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百字作文，顾名思义，就是</w:t>
      </w:r>
      <w:r>
        <w:t>100</w:t>
      </w:r>
      <w:r>
        <w:rPr>
          <w:rFonts w:hint="eastAsia"/>
        </w:rPr>
        <w:t>字左右，</w:t>
      </w:r>
      <w:r>
        <w:t>100</w:t>
      </w:r>
      <w:r>
        <w:rPr>
          <w:rFonts w:hint="eastAsia"/>
        </w:rPr>
        <w:t>字的作文只能写一个片段。你可以做成流动日记的形式，给学生一个主题，让学生轮流将故事编写下去。有一位老师就带着她的学生把班级故事魔幻化，合著了一本书。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四、作文评讲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学习管建刚老师先写后讲的形式，仔细阅读学生习作，然后找出共同特点进行评讲，评讲有针对性，评讲后应落实修改。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五、生活作文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引导学生细心观察生活，选取学生熟悉的内容，以日常小事为落脚点，展开习作教学。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六、想象作文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借助绘本，童话故事等，引导学生续编、改写、创编，教会学生大胆、合理地想象，呵护学生童心。</w:t>
      </w:r>
    </w:p>
    <w:p>
      <w:pPr>
        <w:spacing w:line="360" w:lineRule="auto"/>
        <w:ind w:firstLine="31680" w:firstLineChars="200"/>
        <w:jc w:val="left"/>
      </w:pPr>
      <w:r>
        <w:rPr>
          <w:rFonts w:hint="eastAsia"/>
        </w:rPr>
        <w:t>其实，本次学习的所有内容都在向我们传输一个信息：课改深入，作文教学进入“后作文时代”，我们小学语文老师必须更新观念，从为考试而教向为儿童个性化表达而教。“后作文时代”的习作教学需深挖常态生活，增强趣味性，重有效指导。与此同时，习作教学不会一蹴而就，不能拔苗助长，需要我们耐心培育，静待花开。</w:t>
      </w:r>
    </w:p>
    <w:p>
      <w:pPr>
        <w:spacing w:line="360" w:lineRule="auto"/>
        <w:ind w:firstLine="3168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A1FC0"/>
    <w:multiLevelType w:val="multilevel"/>
    <w:tmpl w:val="605A1FC0"/>
    <w:lvl w:ilvl="0" w:tentative="0">
      <w:start w:val="1"/>
      <w:numFmt w:val="japaneseCounting"/>
      <w:lvlText w:val="%1、"/>
      <w:lvlJc w:val="left"/>
      <w:pPr>
        <w:tabs>
          <w:tab w:val="left" w:pos="840"/>
        </w:tabs>
        <w:ind w:left="840" w:hanging="4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B2B"/>
    <w:rsid w:val="00133036"/>
    <w:rsid w:val="001706A1"/>
    <w:rsid w:val="0022506F"/>
    <w:rsid w:val="00344249"/>
    <w:rsid w:val="003E094C"/>
    <w:rsid w:val="004325F9"/>
    <w:rsid w:val="005E1E81"/>
    <w:rsid w:val="00601B2B"/>
    <w:rsid w:val="00676594"/>
    <w:rsid w:val="00856557"/>
    <w:rsid w:val="00882AB6"/>
    <w:rsid w:val="008A0699"/>
    <w:rsid w:val="00A63738"/>
    <w:rsid w:val="00B46371"/>
    <w:rsid w:val="00B82FB8"/>
    <w:rsid w:val="00D91AFD"/>
    <w:rsid w:val="00E129DF"/>
    <w:rsid w:val="00E66574"/>
    <w:rsid w:val="00ED22F9"/>
    <w:rsid w:val="00F346EF"/>
    <w:rsid w:val="3ACF410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460</Words>
  <Characters>2627</Characters>
  <Lines>0</Lines>
  <Paragraphs>0</Paragraphs>
  <TotalTime>0</TotalTime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2014-12-17T13:20:00Z</dcterms:created>
  <dc:creator>ruiran111</dc:creator>
  <cp:lastModifiedBy>ruiran111</cp:lastModifiedBy>
  <dcterms:modified xsi:type="dcterms:W3CDTF">2016-12-18T06:22:19Z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