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5FCF" w:rsidP="00E95FCF">
      <w:pPr>
        <w:jc w:val="center"/>
        <w:rPr>
          <w:rFonts w:hint="eastAsia"/>
          <w:sz w:val="28"/>
          <w:szCs w:val="28"/>
        </w:rPr>
      </w:pPr>
      <w:r w:rsidRPr="00E95FCF">
        <w:rPr>
          <w:rFonts w:hint="eastAsia"/>
          <w:sz w:val="28"/>
          <w:szCs w:val="28"/>
        </w:rPr>
        <w:t>《落花生》教学反思</w:t>
      </w:r>
    </w:p>
    <w:p w:rsidR="00E95FCF" w:rsidRDefault="00E95FCF" w:rsidP="00E95FCF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双流区双华小学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刘宇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新一轮课程改革提出并强调了人文精神对各个学科的渗透，这是我们教育思想一次伟大的解放，它的现实意义远远超出了教育本身。新颁布的《语文课程标准》（实验稿）指出：“工具性与人文性的统一，是语文课程的基本特点。”语文教育的人文性，主要体现在“以人为本”：关注人的自然发展，生命的健康成长，承认个体差异、尊重个性的健康发展，重视情感的熏陶感染，尊重个体的独特体验。因此，语文教学中，教师要努力创设和谐、融洽、欢快的人文氛围，让语文学习的过程成为学生展现个性，表现个性，培养个性和塑造个性的过程。在这里我就以由教育局组织的送课下乡活动中由我所执教的《落花生》一课教学为例，谈谈我在语文教学中是如何渗透人文精神的。    《落花生》是许地山著名的一篇叙事散文，本课语言朴实，感情真挚，含义深刻，对学生极有教育意义。全文围绕“种花生——收花生——吃花生——议花生”来写，真实地记录了作者小时候的一次家庭活动和所受到的教育。课文着重讲了一家人过花生收获节的情况，通过谈论花生的好处，借物喻人，揭示了我们要学习花生不图虚名、默默奉献的品格。说明人要做有用的人，不要做只讲体面而对别人没有好处的人，表达了作者不为名利，只求有益于社会的人生理想和价值观，同时，主次分明这一写作特点在这篇文章上有着鲜明的体现，是作为教授学生在习作时写作技法的典型材料。所以我在教学中，注重了以下几方面。 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>一、在导课环节的设计中本人利用学生的好奇心进行了有效的教学组织。  学生的学习方式和个性特点差异是客观存在的，要让学生根据兴趣需要学会选择自学内容，自学方法，自学形式，指导学生依照自身特点，或圈点，或查写，或操练，充分体现“以人为本”。重视学生个体的有效参与，让每个学生学会面对陌生领域，自已去搜集，筛选资料，寻求答案。因此在教学《落花生》一课时，我引导学生课前搜集有关花生和作者的资料，如“花生为什么又叫落花生？”“除了书上介绍的你还知道花生有哪些用途？”“你对作者许地山知道多少？”</w:t>
      </w:r>
      <w:r w:rsidRPr="00E95FCF">
        <w:rPr>
          <w:rFonts w:asciiTheme="minorEastAsia" w:hAnsiTheme="minorEastAsia" w:hint="eastAsia"/>
          <w:sz w:val="24"/>
          <w:szCs w:val="24"/>
        </w:rPr>
        <w:t>等等。同时我以课题“落花生”其实就是我们平时生活中所说的“花生”，它为何又叫“落花生”，在讲清花生的生长特点外还问了它还有哪些名字？从而拓宽学生的知识面，知道它还叫“长生果”，并且把“落花生”的实物图片和“许地山”的</w:t>
      </w:r>
      <w:r w:rsidRPr="00E95FCF">
        <w:rPr>
          <w:rFonts w:asciiTheme="minorEastAsia" w:hAnsiTheme="minorEastAsia" w:hint="eastAsia"/>
          <w:sz w:val="24"/>
          <w:szCs w:val="24"/>
        </w:rPr>
        <w:lastRenderedPageBreak/>
        <w:t>人物图片做成一张幻灯片，让大家知道一边是农作物，一边是作家、学者、教授，为何都叫“落花生”呢？其目的是以此作为教学的切入点进行有效的教学组织。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二、在第一部分的教学中本人利用学生已有知识进行了“以旧推新”的教学，达到了以学生为主体的教学目的。  通过抽人读展示在幻灯片上第一自然段内容（幻灯片内容中知识重点已用不同颜色做标记，作用于提醒学生注意这些知识点），从而达到巩固已学过的知识点：多音字在具体语言环境中的读音以及本课中“买种，翻地，播种，浇水”之间为何用逗号。尤其通过四个词组的构词结构来讲清“播种”的“种”在这里为何读“zhǒng”。并且让学生思考文章最后一句中作者为何用“居然”一词，从而让学生理解文本，达到与作者进行对话。最后让学生总结出这部分作者写了“种花生，收花生”的内容，从而为下面的教学做好准备！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三、在进行第二部分内容教学是我首先让学生自己在文中找找除了“种花生和收花生”以外，还讲了那几件事？让学生归纳出“吃花生和议花生”后，老师再进行追问：哪些内容讲了吃花生？让学生找到后明白“作者在‘种花生，收花生，吃花生”这几个环节只用了寥寥几笔，而“议花生”一个环节却占了大部分篇幅，从而轻而易举的讲清了本文“主次分明”这一写作特点，强调了同学们在平时写作是要做到“详略得当，主次分明” ，把阅读教学与写作有机地结合起来。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四、自选方式，抓住重点，整体感知，。  在课堂教学中，当学生明确课文围绕"落花生"讲了“种花生、收花生、吃花生、议花生”这几部分内容后，提出一个问题：这几个部分内容中你最喜欢读哪个部分，为什么？让学生自选内容，学习体会，学生兴趣盎然，精彩纷呈。并在无拘无束的自学中个性得到了发展，而通过学生的发言，我知道多数学生喜欢读“议花生”这一部分，而这一部分恰好又是文章的重点、难点之所在。这样，我就从学生的兴趣需要中找到了教学重点和难点的突破口，从而增强了学生学习的主动性和积极性，提高了学习效果。我在设计本环节时做到以读为本，让学生通过各种形式的读（自读，师生合作读，生生配合读，分角色读，默读，用自己喜欢的方式读，齐读）等，去体味文章的语言，去感受蕴涵的哲理。这样一遍一遍的读达到了事半功倍的满意效果，从而加深学生对课文的感悟能力，使学生获得情感的体验。     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lastRenderedPageBreak/>
        <w:t>五、联系实际，情感升华</w:t>
      </w:r>
      <w:r w:rsidRPr="00E95FCF">
        <w:rPr>
          <w:rFonts w:asciiTheme="minorEastAsia" w:hAnsiTheme="minorEastAsia" w:hint="eastAsia"/>
          <w:sz w:val="24"/>
          <w:szCs w:val="24"/>
        </w:rPr>
        <w:t>。</w:t>
      </w:r>
      <w:r w:rsidRPr="00E95FCF">
        <w:rPr>
          <w:rFonts w:asciiTheme="minorEastAsia" w:hAnsiTheme="minorEastAsia" w:hint="eastAsia"/>
          <w:sz w:val="24"/>
          <w:szCs w:val="24"/>
        </w:rPr>
        <w:t>语文教学的重要途径是语文实践，“不应以教师的分析来代替学生的阅读实践”（《课程标准》语）。在教学中，教师始终要坚持“以人为本”的教育观，善于激发学生的学习兴趣，创设自由、愉悦、和谐的实践氛围，给学生充分展示自己的舞台，鼓励学生大胆实践，多读、多动、多思、多说、多听，尽情舒展生命活力。在教学时，从初读课文，了解主要内容，到精读课文，理解父亲说的话，感悟课文所表达的“情”，我都引导学生自己读，自己学，自己汇报，自己评价。特别是在引导学生理解父亲说的两段话这一环节时，父亲的话虽然朴实无华，却包蕴着一个深刻的做人的道理。在教学时，我不过多地讲解分析，而是先让学生明确学习要求和步骤，然后以人四人为一小组，先自己读，自己学，接着把自己读懂的内容在小组内交流填在老师提前发到小组的“石榴、桃子、苹果与花生果实的对照表”里，最后再以小组为单位进行集体交流。实践证明，学生都能在合作学习中，按学习要求找出花生与三种水果的不同特点，体会出花生默默无闻，默默奉献，不炫耀自己的美好品格。学生体会出花生品格后，我又提出一个问题“如果你就是那位父亲，你觉得该怎样读这两段话，才能表达出你当时的感情呢？大家来评评谁读得最有感情，学得最像。”学生的积极性提高了，但由于学生过于紧张，读得还不到位，但通过教师声情并茂范读，再让学生自由举手起来读，最后请学生来评价，从而让学生在读与评中与“父亲”产生了情感共鸣，领悟了课文的思想感情，同时使学生的个性得以彰显与发展。教学过程中，教师始终做到“心中有学生，心中有主体”，尊重学生，尤其“尊重学生在学习过程中的独特体验”（《课程标准》语）。“人要做有用的人，不要做只讲体面而别人没有用处的人。”这句全文的点睛之笔，体会了这句话的内容，也就弄清了作者的写作意图。只有允许学生尽情表达，而且鼓励学生尽情表现，才能谈得上解放学生的个性让学生自主地学习。所以我在这环节我让学生大胆质疑，给他们探究学习的环境 ，创设了民主、和谐的课堂人文氛围，促使了学生在教师的爱护、尊重和期待中主动探究，自主学习。让学生围绕这句话进行热烈地讨论。对于当今社会，你想做花生一样的人，还是想做苹果、桃子、石榴一样的人？我在课上设计了《实话实说》栏目，让学生阐述自己的真实想法，我的目的是不干预学生的想法，让学生有独立表达自己看法的权利，无论他想做何种人，只要他的理由是充分的。学生课上说得非常精彩，并能阐述自己的观点和理由。</w:t>
      </w:r>
      <w:r w:rsidRPr="00E95FCF">
        <w:rPr>
          <w:rFonts w:asciiTheme="minorEastAsia" w:hAnsiTheme="minorEastAsia" w:hint="eastAsia"/>
          <w:sz w:val="24"/>
          <w:szCs w:val="24"/>
        </w:rPr>
        <w:lastRenderedPageBreak/>
        <w:t xml:space="preserve">有的同学说想做苹果、桃子、石榴一样的人，也讲究体面，敢于表现自己，也能对社会有贡献。也有同学说要做花生、苹果、桃子、石榴两种结合的人，该默默奉献时奉献，该表现时表现。我真的为学生有这样的见解而感到高兴。并让学生联系周围的生活实际谈谈，在我们身边有没有像花生一样默默奉献的人，学生感悟到清洁工、教师、建筑工人、医生等都是具有花生品格的人。学生说得有理有据，这一环节学生的情感再次得到了升华。在此环节中，学生质疑：“老师，课文中桃子、石榴、苹果是不是只是外表好看而没有实用的东西呢？”我马上肯定这位学生爱动脑筋，然后抓住疑点引导学生讨论，一石激起千层浪，学生的思维闸门打开了： 学生各抒已见，虽然说法各不相同，但无论哪种见解都是发自内心的表白。这样的课堂讨论，凸现了学生的主体地位，学生敢于探究，敢于直言，思维异常活跃，个性得以和谐发展。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六、体悟情感，给学生课外延伸的空间  《语文课程标准》指出“语文课丰富的人文内涵对学生精神领域的影响是深广的”，“应该重视语文的熏陶感染作用”。《落花生》一文中，作者许地山之所以给自己取笔名为“落华生”，就是因为他喜欢‘落花生’默默无闻，无私奉献的品格，并以此笔名来告诫自己做一个具有落花生品格的人。于是在教学即将结束时，在学生理解了作者笔名‘落花生’的含义后，我布置学生课后读几篇许地山写的文章，再一次感受作者的“落花生情结”，这样就让学生的知识从课堂向课外延伸，让他们的思维有了一个更广阔空间。 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 xml:space="preserve">七、本文整堂课的设计以作者为何以“落花生”为名作为剖析文章的切入点，最后以弄清作者以“落花生”为名的目的为归结点，再以多读许地山的文章为延伸点，使全文形成了一个首尾呼应，前后照应的整体效果。  八、教学中还有很多的不足之处，比如对城乡学生能力的估计不足，导致课堂上学生对问题深层次的理解还够，对文本中作者应有的情感要用自己的声音表现出来还不够到位，甚至在学生自己思考质疑的环节还会出现少许的冷场等等。  </w:t>
      </w:r>
    </w:p>
    <w:p w:rsidR="00E95FCF" w:rsidRPr="00E95FCF" w:rsidRDefault="00E95FCF" w:rsidP="00E95FC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95FCF">
        <w:rPr>
          <w:rFonts w:asciiTheme="minorEastAsia" w:hAnsiTheme="minorEastAsia" w:hint="eastAsia"/>
          <w:sz w:val="24"/>
          <w:szCs w:val="24"/>
        </w:rPr>
        <w:t>总之，课堂中有些突发情况是不可预想得到的，但在语文教学中，教师要努力创设和谐、融洽、欢快的人文氛围，应善于营造民主、平等、宽松、自由的课堂氛围和学习环境。让学生的个性得以充分张扬，让人文精神在语文教学中得以渗透。</w:t>
      </w:r>
    </w:p>
    <w:sectPr w:rsidR="00E95FCF" w:rsidRPr="00E95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DAA" w:rsidRDefault="000B1DAA" w:rsidP="00E95FCF">
      <w:r>
        <w:separator/>
      </w:r>
    </w:p>
  </w:endnote>
  <w:endnote w:type="continuationSeparator" w:id="1">
    <w:p w:rsidR="000B1DAA" w:rsidRDefault="000B1DAA" w:rsidP="00E95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DAA" w:rsidRDefault="000B1DAA" w:rsidP="00E95FCF">
      <w:r>
        <w:separator/>
      </w:r>
    </w:p>
  </w:footnote>
  <w:footnote w:type="continuationSeparator" w:id="1">
    <w:p w:rsidR="000B1DAA" w:rsidRDefault="000B1DAA" w:rsidP="00E95F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FCF"/>
    <w:rsid w:val="000B1DAA"/>
    <w:rsid w:val="00E9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5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5F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5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5F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292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93844110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0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5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981167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90606165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1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4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2892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58858185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5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3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8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078966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90002421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1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577</Words>
  <Characters>3292</Characters>
  <Application>Microsoft Office Word</Application>
  <DocSecurity>0</DocSecurity>
  <Lines>27</Lines>
  <Paragraphs>7</Paragraphs>
  <ScaleCrop>false</ScaleCrop>
  <Company>http:/sdwm.org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3</cp:revision>
  <dcterms:created xsi:type="dcterms:W3CDTF">2016-11-27T05:21:00Z</dcterms:created>
  <dcterms:modified xsi:type="dcterms:W3CDTF">2016-11-27T05:28:00Z</dcterms:modified>
</cp:coreProperties>
</file>