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val="0"/>
          <w:bCs w:val="0"/>
          <w:sz w:val="24"/>
          <w:szCs w:val="24"/>
          <w:lang w:val="en-US" w:eastAsia="zh-CN"/>
        </w:rPr>
      </w:pPr>
      <w:r>
        <w:rPr>
          <w:rFonts w:hint="eastAsia"/>
          <w:b w:val="0"/>
          <w:bCs w:val="0"/>
          <w:sz w:val="24"/>
          <w:szCs w:val="24"/>
          <w:lang w:val="en-US" w:eastAsia="zh-CN"/>
        </w:rPr>
        <w:t>学习单“行”    行之有效</w:t>
      </w:r>
    </w:p>
    <w:p>
      <w:pPr>
        <w:jc w:val="center"/>
        <w:rPr>
          <w:rFonts w:hint="eastAsia"/>
          <w:b w:val="0"/>
          <w:bCs w:val="0"/>
          <w:sz w:val="24"/>
          <w:szCs w:val="24"/>
          <w:lang w:val="en-US" w:eastAsia="zh-CN"/>
        </w:rPr>
      </w:pPr>
      <w:r>
        <w:rPr>
          <w:rFonts w:hint="eastAsia"/>
          <w:b w:val="0"/>
          <w:bCs w:val="0"/>
          <w:sz w:val="24"/>
          <w:szCs w:val="24"/>
          <w:lang w:val="en-US" w:eastAsia="zh-CN"/>
        </w:rPr>
        <w:t>结合聋生随班就读实践浅析《爱是什么颜色》教学设计</w:t>
      </w:r>
    </w:p>
    <w:p>
      <w:pPr>
        <w:jc w:val="center"/>
        <w:rPr>
          <w:rFonts w:hint="eastAsia"/>
          <w:b w:val="0"/>
          <w:bCs w:val="0"/>
          <w:sz w:val="24"/>
          <w:szCs w:val="24"/>
          <w:lang w:val="en-US" w:eastAsia="zh-CN"/>
        </w:rPr>
      </w:pPr>
      <w:r>
        <w:rPr>
          <w:rFonts w:hint="eastAsia"/>
          <w:b w:val="0"/>
          <w:bCs w:val="0"/>
          <w:sz w:val="24"/>
          <w:szCs w:val="24"/>
          <w:lang w:val="en-US" w:eastAsia="zh-CN"/>
        </w:rPr>
        <w:t xml:space="preserve">                                           彭镇小学    冯茜</w:t>
      </w:r>
    </w:p>
    <w:p>
      <w:pPr>
        <w:jc w:val="left"/>
        <w:rPr>
          <w:rFonts w:hint="eastAsia"/>
          <w:b w:val="0"/>
          <w:bCs w:val="0"/>
          <w:sz w:val="24"/>
          <w:szCs w:val="24"/>
          <w:lang w:val="en-US" w:eastAsia="zh-CN"/>
        </w:rPr>
      </w:pPr>
      <w:r>
        <w:rPr>
          <w:rFonts w:hint="eastAsia"/>
          <w:b w:val="0"/>
          <w:bCs w:val="0"/>
          <w:sz w:val="24"/>
          <w:szCs w:val="24"/>
          <w:lang w:val="en-US" w:eastAsia="zh-CN"/>
        </w:rPr>
        <w:t xml:space="preserve">                                                </w:t>
      </w:r>
    </w:p>
    <w:p>
      <w:pPr>
        <w:numPr>
          <w:ilvl w:val="0"/>
          <w:numId w:val="0"/>
        </w:numPr>
        <w:jc w:val="left"/>
        <w:rPr>
          <w:rFonts w:hint="eastAsia"/>
          <w:b w:val="0"/>
          <w:bCs w:val="0"/>
          <w:sz w:val="24"/>
          <w:szCs w:val="24"/>
          <w:lang w:val="en-US" w:eastAsia="zh-CN"/>
        </w:rPr>
      </w:pPr>
      <w:r>
        <w:rPr>
          <w:rFonts w:hint="eastAsia"/>
          <w:b w:val="0"/>
          <w:bCs w:val="0"/>
          <w:sz w:val="24"/>
          <w:szCs w:val="24"/>
          <w:lang w:val="en-US" w:eastAsia="zh-CN"/>
        </w:rPr>
        <w:t>摘要：工具性和人文性的统一，是语文课程的基</w:t>
      </w:r>
      <w:bookmarkStart w:id="0" w:name="_GoBack"/>
      <w:bookmarkEnd w:id="0"/>
      <w:r>
        <w:rPr>
          <w:rFonts w:hint="eastAsia"/>
          <w:b w:val="0"/>
          <w:bCs w:val="0"/>
          <w:sz w:val="24"/>
          <w:szCs w:val="24"/>
          <w:lang w:val="en-US" w:eastAsia="zh-CN"/>
        </w:rPr>
        <w:t>本特点。小学阶段是学生学习的启蒙阶段，语文是基础中的基础。因此，聋生小学语文教学尤其要偏重于工具性，而人文性更多的是作为一种激发学生学习语文兴趣的辅助手段，潜藏于语文文本之中。在小学阶段，广大教育者应针对聋生实际情况和他们的切身发展需要对聋生的语文教学应更多地着眼于书面化语言的规范及在实际生活中的简单交流。</w:t>
      </w:r>
    </w:p>
    <w:p>
      <w:pPr>
        <w:numPr>
          <w:ilvl w:val="0"/>
          <w:numId w:val="0"/>
        </w:numPr>
        <w:jc w:val="left"/>
        <w:rPr>
          <w:rFonts w:hint="eastAsia"/>
          <w:b w:val="0"/>
          <w:bCs w:val="0"/>
          <w:sz w:val="24"/>
          <w:szCs w:val="24"/>
          <w:lang w:val="en-US" w:eastAsia="zh-CN"/>
        </w:rPr>
      </w:pPr>
    </w:p>
    <w:p>
      <w:pPr>
        <w:numPr>
          <w:ilvl w:val="0"/>
          <w:numId w:val="0"/>
        </w:numPr>
        <w:jc w:val="left"/>
        <w:rPr>
          <w:rFonts w:hint="eastAsia"/>
          <w:b w:val="0"/>
          <w:bCs w:val="0"/>
          <w:sz w:val="24"/>
          <w:szCs w:val="24"/>
          <w:lang w:val="en-US" w:eastAsia="zh-CN"/>
        </w:rPr>
      </w:pPr>
      <w:r>
        <w:rPr>
          <w:rFonts w:hint="eastAsia"/>
          <w:b w:val="0"/>
          <w:bCs w:val="0"/>
          <w:sz w:val="24"/>
          <w:szCs w:val="24"/>
          <w:lang w:val="en-US" w:eastAsia="zh-CN"/>
        </w:rPr>
        <w:t>关键词：随班就读  聋生  小学  语文教学</w:t>
      </w:r>
    </w:p>
    <w:p>
      <w:pPr>
        <w:numPr>
          <w:ilvl w:val="0"/>
          <w:numId w:val="0"/>
        </w:numPr>
        <w:jc w:val="left"/>
        <w:rPr>
          <w:rFonts w:hint="eastAsia"/>
          <w:b w:val="0"/>
          <w:bCs w:val="0"/>
          <w:sz w:val="24"/>
          <w:szCs w:val="24"/>
          <w:lang w:val="en-US" w:eastAsia="zh-CN"/>
        </w:rPr>
      </w:pPr>
    </w:p>
    <w:p>
      <w:pPr>
        <w:numPr>
          <w:ilvl w:val="0"/>
          <w:numId w:val="0"/>
        </w:numPr>
        <w:ind w:firstLine="480"/>
        <w:jc w:val="left"/>
        <w:rPr>
          <w:rFonts w:hint="eastAsia"/>
          <w:b w:val="0"/>
          <w:bCs w:val="0"/>
          <w:sz w:val="24"/>
          <w:szCs w:val="24"/>
          <w:lang w:val="en-US" w:eastAsia="zh-CN"/>
        </w:rPr>
      </w:pPr>
      <w:r>
        <w:rPr>
          <w:rFonts w:hint="eastAsia"/>
          <w:b w:val="0"/>
          <w:bCs w:val="0"/>
          <w:sz w:val="24"/>
          <w:szCs w:val="24"/>
          <w:lang w:val="en-US" w:eastAsia="zh-CN"/>
        </w:rPr>
        <w:t>小学语文到底应该教什么，特别是对于小学阶段的聋生而言，虽然全日制聋校义务教育语文课程标准中做了详细的说明和规定，但具体到日常教学中，这个问题仍然困扰着一线的老师们。</w:t>
      </w:r>
    </w:p>
    <w:p>
      <w:pPr>
        <w:numPr>
          <w:ilvl w:val="0"/>
          <w:numId w:val="0"/>
        </w:numPr>
        <w:ind w:firstLine="480"/>
        <w:jc w:val="left"/>
        <w:rPr>
          <w:rFonts w:hint="eastAsia"/>
          <w:b w:val="0"/>
          <w:bCs w:val="0"/>
          <w:sz w:val="24"/>
          <w:szCs w:val="24"/>
          <w:lang w:val="en-US" w:eastAsia="zh-CN"/>
        </w:rPr>
      </w:pPr>
    </w:p>
    <w:p>
      <w:pPr>
        <w:numPr>
          <w:ilvl w:val="0"/>
          <w:numId w:val="0"/>
        </w:numPr>
        <w:jc w:val="left"/>
        <w:rPr>
          <w:rFonts w:hint="eastAsia"/>
          <w:b w:val="0"/>
          <w:bCs w:val="0"/>
          <w:sz w:val="24"/>
          <w:szCs w:val="24"/>
          <w:lang w:val="en-US" w:eastAsia="zh-CN"/>
        </w:rPr>
      </w:pPr>
      <w:r>
        <w:rPr>
          <w:rFonts w:hint="eastAsia"/>
          <w:b w:val="0"/>
          <w:bCs w:val="0"/>
          <w:sz w:val="24"/>
          <w:szCs w:val="24"/>
          <w:lang w:val="en-US" w:eastAsia="zh-CN"/>
        </w:rPr>
        <w:t>一、小学阶段语文教学中工具性与人文性的关系</w:t>
      </w:r>
    </w:p>
    <w:p>
      <w:pPr>
        <w:numPr>
          <w:ilvl w:val="0"/>
          <w:numId w:val="0"/>
        </w:numPr>
        <w:jc w:val="left"/>
        <w:rPr>
          <w:rFonts w:hint="eastAsia"/>
          <w:b w:val="0"/>
          <w:bCs w:val="0"/>
          <w:sz w:val="24"/>
          <w:szCs w:val="24"/>
          <w:lang w:val="en-US" w:eastAsia="zh-CN"/>
        </w:rPr>
      </w:pPr>
      <w:r>
        <w:rPr>
          <w:rFonts w:hint="eastAsia"/>
          <w:b w:val="0"/>
          <w:bCs w:val="0"/>
          <w:sz w:val="24"/>
          <w:szCs w:val="24"/>
          <w:lang w:val="en-US" w:eastAsia="zh-CN"/>
        </w:rPr>
        <w:t xml:space="preserve">    新课程标准中提出“工具性和人文性的统一，是语文课程的基本特点”。全国各地教育教学工作掀起了实施新一轮基础教育课程改革的高潮。语文教学呈现一派生机勃勃的景象。无论是教学理念还是教学行为都有重大的突破。在全日制聋校义务教育语文课程标准中也同样指出“语文是最重要的交际工具，是人类文化的重要组成部分。语文课程具有工具性和人文性相统一的基本特点。”</w:t>
      </w:r>
    </w:p>
    <w:p>
      <w:pPr>
        <w:numPr>
          <w:ilvl w:val="0"/>
          <w:numId w:val="0"/>
        </w:numPr>
        <w:jc w:val="left"/>
        <w:rPr>
          <w:rFonts w:hint="eastAsia"/>
          <w:b w:val="0"/>
          <w:bCs w:val="0"/>
          <w:sz w:val="24"/>
          <w:szCs w:val="24"/>
          <w:lang w:val="en-US" w:eastAsia="zh-CN"/>
        </w:rPr>
      </w:pPr>
      <w:r>
        <w:rPr>
          <w:rFonts w:hint="eastAsia"/>
          <w:b w:val="0"/>
          <w:bCs w:val="0"/>
          <w:sz w:val="24"/>
          <w:szCs w:val="24"/>
          <w:lang w:val="en-US" w:eastAsia="zh-CN"/>
        </w:rPr>
        <w:t xml:space="preserve">    要想真正实现语文工具性与人文性的和谐统一，还必须从学生的年龄特征、学习、生活情况等多个方面来考虑。在不同的学段，语文的工具性与人文性的侧重点也会不同。否则，就会走入重“工具性”轻“人文性”或者重“人文性”轻“工具性”的教学误区。人的一生的几个学习阶段的语文教育中工具性与人文性的比重是有所不同的。</w:t>
      </w:r>
    </w:p>
    <w:p>
      <w:pPr>
        <w:numPr>
          <w:ilvl w:val="0"/>
          <w:numId w:val="0"/>
        </w:numPr>
        <w:jc w:val="left"/>
        <w:rPr>
          <w:rFonts w:hint="eastAsia"/>
          <w:b w:val="0"/>
          <w:bCs w:val="0"/>
          <w:sz w:val="24"/>
          <w:szCs w:val="24"/>
          <w:lang w:val="en-US" w:eastAsia="zh-CN"/>
        </w:rPr>
      </w:pPr>
      <w:r>
        <w:rPr>
          <w:rFonts w:hint="eastAsia"/>
          <w:b w:val="0"/>
          <w:bCs w:val="0"/>
          <w:sz w:val="24"/>
          <w:szCs w:val="24"/>
          <w:lang w:val="en-US" w:eastAsia="zh-CN"/>
        </w:rPr>
        <w:t xml:space="preserve">    小学阶段聋生语文教学应以“工具性”为主，“人文性”为辅。小学阶段是学生学习的启蒙阶段， “语文是学好其他课程的基础，也是聋生融入和适应社会必备的基本条件。聋校的语文课程应致力于全体聋生语文素养的形成，为聋生适应未来社会、终身学习和发展奠基。 ” [1]因此，聋生小学语文教学尤其要偏重于工具性，着重于字、词、句、段等基础知识的训练，加强口语交际训练。而人文性更多的是作为一种激发学生学习语文兴趣的辅助手段，潜藏于语文文本之中。</w:t>
      </w:r>
    </w:p>
    <w:p>
      <w:pPr>
        <w:numPr>
          <w:ilvl w:val="0"/>
          <w:numId w:val="0"/>
        </w:numPr>
        <w:jc w:val="left"/>
        <w:rPr>
          <w:rFonts w:hint="eastAsia"/>
          <w:b w:val="0"/>
          <w:bCs w:val="0"/>
          <w:sz w:val="24"/>
          <w:szCs w:val="24"/>
          <w:lang w:val="en-US" w:eastAsia="zh-CN"/>
        </w:rPr>
      </w:pPr>
    </w:p>
    <w:p>
      <w:pPr>
        <w:numPr>
          <w:ilvl w:val="0"/>
          <w:numId w:val="0"/>
        </w:numPr>
        <w:jc w:val="left"/>
        <w:rPr>
          <w:rFonts w:hint="eastAsia"/>
          <w:b w:val="0"/>
          <w:bCs w:val="0"/>
          <w:sz w:val="24"/>
          <w:szCs w:val="24"/>
          <w:lang w:val="en-US" w:eastAsia="zh-CN"/>
        </w:rPr>
      </w:pPr>
      <w:r>
        <w:rPr>
          <w:rFonts w:hint="eastAsia"/>
          <w:b w:val="0"/>
          <w:bCs w:val="0"/>
          <w:sz w:val="24"/>
          <w:szCs w:val="24"/>
          <w:lang w:val="en-US" w:eastAsia="zh-CN"/>
        </w:rPr>
        <w:t>二、结合课文内容分析。</w:t>
      </w:r>
    </w:p>
    <w:p>
      <w:pPr>
        <w:numPr>
          <w:ilvl w:val="0"/>
          <w:numId w:val="0"/>
        </w:numPr>
        <w:jc w:val="left"/>
        <w:rPr>
          <w:rFonts w:hint="eastAsia"/>
          <w:b w:val="0"/>
          <w:bCs w:val="0"/>
          <w:sz w:val="24"/>
          <w:szCs w:val="24"/>
          <w:lang w:val="en-US" w:eastAsia="zh-CN"/>
        </w:rPr>
      </w:pPr>
      <w:r>
        <w:rPr>
          <w:rFonts w:hint="eastAsia"/>
          <w:b w:val="0"/>
          <w:bCs w:val="0"/>
          <w:sz w:val="24"/>
          <w:szCs w:val="24"/>
          <w:lang w:val="en-US" w:eastAsia="zh-CN"/>
        </w:rPr>
        <w:t xml:space="preserve">    《爱什么颜色》是北师大版小学语文三年级上册第一单元“色彩”的第一课。</w:t>
      </w:r>
    </w:p>
    <w:p>
      <w:pPr>
        <w:numPr>
          <w:ilvl w:val="0"/>
          <w:numId w:val="0"/>
        </w:numPr>
        <w:jc w:val="left"/>
        <w:rPr>
          <w:rFonts w:hint="eastAsia"/>
          <w:b w:val="0"/>
          <w:bCs w:val="0"/>
          <w:sz w:val="24"/>
          <w:szCs w:val="24"/>
          <w:lang w:val="en-US" w:eastAsia="zh-CN"/>
        </w:rPr>
      </w:pPr>
      <w:r>
        <w:rPr>
          <w:rFonts w:hint="eastAsia"/>
          <w:b w:val="0"/>
          <w:bCs w:val="0"/>
          <w:sz w:val="24"/>
          <w:szCs w:val="24"/>
          <w:lang w:val="en-US" w:eastAsia="zh-CN"/>
        </w:rPr>
        <w:t>这首诗歌以简练的语句,相同的结构段式勾勒了三幅绚丽的色彩画面,抒发了作者对家乡对生活的热爱，以及对自己理想的追求。</w:t>
      </w:r>
    </w:p>
    <w:p>
      <w:pPr>
        <w:numPr>
          <w:ilvl w:val="0"/>
          <w:numId w:val="0"/>
        </w:numPr>
        <w:jc w:val="left"/>
        <w:rPr>
          <w:rFonts w:hint="eastAsia"/>
          <w:b w:val="0"/>
          <w:bCs w:val="0"/>
          <w:sz w:val="24"/>
          <w:szCs w:val="24"/>
          <w:lang w:val="en-US" w:eastAsia="zh-CN"/>
        </w:rPr>
      </w:pPr>
      <w:r>
        <w:rPr>
          <w:rFonts w:hint="eastAsia"/>
          <w:b w:val="0"/>
          <w:bCs w:val="0"/>
          <w:sz w:val="24"/>
          <w:szCs w:val="24"/>
          <w:lang w:val="en-US" w:eastAsia="zh-CN"/>
        </w:rPr>
        <w:t xml:space="preserve">    第一幅画面描绘了碧绿的禾苗,碧绿的小草,碧绿的梦.这是对自己农村生活的描述,表达了对家乡的热爱。第二幅画面描绘了火红的朝阳，火红的枫叶，火红的队旗。这是作者对自己学习生活的热爱。第三幅画面描绘了蔚蓝的天空，蔚蓝的大海，自己身着蔚蓝的军装驾船乘风破浪保卫边疆，这是小作者对自己未来生活的描述，表明了自己远大的理想和抱负。</w:t>
      </w:r>
    </w:p>
    <w:p>
      <w:pPr>
        <w:numPr>
          <w:ilvl w:val="0"/>
          <w:numId w:val="0"/>
        </w:numPr>
        <w:ind w:firstLine="480"/>
        <w:jc w:val="left"/>
        <w:rPr>
          <w:rFonts w:hint="eastAsia"/>
          <w:b w:val="0"/>
          <w:bCs w:val="0"/>
          <w:sz w:val="24"/>
          <w:szCs w:val="24"/>
          <w:lang w:val="en-US" w:eastAsia="zh-CN"/>
        </w:rPr>
      </w:pPr>
      <w:r>
        <w:rPr>
          <w:rFonts w:hint="eastAsia"/>
          <w:b w:val="0"/>
          <w:bCs w:val="0"/>
          <w:sz w:val="24"/>
          <w:szCs w:val="24"/>
          <w:lang w:val="en-US" w:eastAsia="zh-CN"/>
        </w:rPr>
        <w:t>这首诗歌表面上是写作者喜爱的碧绿、火红、蔚蓝三种色彩，实际上是借此来抒发自己的感情和胸怀。诗歌虽篇幅短小，但层次清楚。每一小节都以“我”爱什么颜色起笔，然后交代喜爱的原因——“因为……”，最后落笔在自己身上，强调喜爱这种颜色的真正原因。学生读起来朗朗上口，感到亲切、自然。</w:t>
      </w:r>
    </w:p>
    <w:p>
      <w:pPr>
        <w:numPr>
          <w:ilvl w:val="0"/>
          <w:numId w:val="0"/>
        </w:numPr>
        <w:ind w:firstLine="480"/>
        <w:jc w:val="left"/>
        <w:rPr>
          <w:rFonts w:hint="eastAsia"/>
          <w:b w:val="0"/>
          <w:bCs w:val="0"/>
          <w:sz w:val="24"/>
          <w:szCs w:val="24"/>
          <w:lang w:val="en-US" w:eastAsia="zh-CN"/>
        </w:rPr>
      </w:pPr>
    </w:p>
    <w:p>
      <w:pPr>
        <w:numPr>
          <w:ilvl w:val="0"/>
          <w:numId w:val="0"/>
        </w:numPr>
        <w:jc w:val="left"/>
        <w:rPr>
          <w:rFonts w:hint="eastAsia"/>
          <w:b w:val="0"/>
          <w:bCs w:val="0"/>
          <w:sz w:val="24"/>
          <w:szCs w:val="24"/>
          <w:lang w:val="en-US" w:eastAsia="zh-CN"/>
        </w:rPr>
      </w:pPr>
      <w:r>
        <w:rPr>
          <w:rFonts w:hint="eastAsia"/>
          <w:b w:val="0"/>
          <w:bCs w:val="0"/>
          <w:sz w:val="24"/>
          <w:szCs w:val="24"/>
          <w:lang w:val="en-US" w:eastAsia="zh-CN"/>
        </w:rPr>
        <w:t>三、融合单分析。</w:t>
      </w:r>
    </w:p>
    <w:p>
      <w:pPr>
        <w:numPr>
          <w:ilvl w:val="0"/>
          <w:numId w:val="0"/>
        </w:numPr>
        <w:ind w:firstLine="480" w:firstLineChars="200"/>
        <w:jc w:val="left"/>
        <w:rPr>
          <w:rFonts w:hint="eastAsia"/>
          <w:b w:val="0"/>
          <w:bCs w:val="0"/>
          <w:sz w:val="24"/>
          <w:szCs w:val="24"/>
          <w:lang w:val="en-US" w:eastAsia="zh-CN"/>
        </w:rPr>
      </w:pPr>
      <w:r>
        <w:rPr>
          <w:rFonts w:hint="eastAsia"/>
          <w:b w:val="0"/>
          <w:bCs w:val="0"/>
          <w:sz w:val="24"/>
          <w:szCs w:val="24"/>
          <w:lang w:val="en-US" w:eastAsia="zh-CN"/>
        </w:rPr>
        <w:t>结合《爱什么颜色》这篇课文具体来看：</w:t>
      </w:r>
    </w:p>
    <w:p>
      <w:pPr>
        <w:numPr>
          <w:ilvl w:val="0"/>
          <w:numId w:val="0"/>
        </w:numPr>
        <w:jc w:val="left"/>
        <w:rPr>
          <w:rFonts w:hint="eastAsia"/>
          <w:b w:val="0"/>
          <w:bCs w:val="0"/>
          <w:sz w:val="24"/>
          <w:szCs w:val="24"/>
          <w:lang w:val="en-US" w:eastAsia="zh-CN"/>
        </w:rPr>
      </w:pPr>
      <w:r>
        <w:rPr>
          <w:rFonts w:hint="eastAsia"/>
          <w:b w:val="0"/>
          <w:bCs w:val="0"/>
          <w:sz w:val="24"/>
          <w:szCs w:val="24"/>
          <w:lang w:val="en-US" w:eastAsia="zh-CN"/>
        </w:rPr>
        <w:t>（一）教学目标分析</w:t>
      </w:r>
    </w:p>
    <w:p>
      <w:pPr>
        <w:numPr>
          <w:ilvl w:val="0"/>
          <w:numId w:val="0"/>
        </w:numPr>
        <w:jc w:val="left"/>
        <w:rPr>
          <w:rFonts w:hint="eastAsia"/>
          <w:b w:val="0"/>
          <w:bCs w:val="0"/>
          <w:sz w:val="24"/>
          <w:szCs w:val="24"/>
          <w:lang w:val="en-US" w:eastAsia="zh-CN"/>
        </w:rPr>
      </w:pPr>
      <w:r>
        <w:rPr>
          <w:rFonts w:hint="eastAsia"/>
          <w:b w:val="0"/>
          <w:bCs w:val="0"/>
          <w:sz w:val="24"/>
          <w:szCs w:val="24"/>
          <w:lang w:val="en-US" w:eastAsia="zh-CN"/>
        </w:rPr>
        <w:t>1、本课教学目标</w:t>
      </w:r>
    </w:p>
    <w:p>
      <w:pPr>
        <w:numPr>
          <w:ilvl w:val="0"/>
          <w:numId w:val="0"/>
        </w:numPr>
        <w:jc w:val="left"/>
        <w:rPr>
          <w:rFonts w:hint="eastAsia"/>
          <w:b w:val="0"/>
          <w:bCs w:val="0"/>
          <w:sz w:val="24"/>
          <w:szCs w:val="24"/>
          <w:lang w:val="en-US" w:eastAsia="zh-CN"/>
        </w:rPr>
      </w:pPr>
      <w:r>
        <w:rPr>
          <w:rFonts w:hint="eastAsia"/>
          <w:b w:val="0"/>
          <w:bCs w:val="0"/>
          <w:sz w:val="24"/>
          <w:szCs w:val="24"/>
          <w:lang w:val="en-US" w:eastAsia="zh-CN"/>
        </w:rPr>
        <w:t>（1）知能目标：</w:t>
      </w:r>
    </w:p>
    <w:p>
      <w:pPr>
        <w:numPr>
          <w:ilvl w:val="0"/>
          <w:numId w:val="0"/>
        </w:numPr>
        <w:jc w:val="left"/>
        <w:rPr>
          <w:rFonts w:hint="eastAsia"/>
          <w:b w:val="0"/>
          <w:bCs w:val="0"/>
          <w:sz w:val="24"/>
          <w:szCs w:val="24"/>
          <w:lang w:val="en-US" w:eastAsia="zh-CN"/>
        </w:rPr>
      </w:pPr>
      <w:r>
        <w:rPr>
          <w:rFonts w:hint="eastAsia"/>
          <w:b w:val="0"/>
          <w:bCs w:val="0"/>
          <w:sz w:val="24"/>
          <w:szCs w:val="24"/>
          <w:lang w:val="en-US" w:eastAsia="zh-CN"/>
        </w:rPr>
        <w:t>认识4个生字,会写8个生字。积累部分优秀词语。</w:t>
      </w:r>
    </w:p>
    <w:p>
      <w:pPr>
        <w:numPr>
          <w:ilvl w:val="0"/>
          <w:numId w:val="0"/>
        </w:numPr>
        <w:jc w:val="left"/>
        <w:rPr>
          <w:rFonts w:hint="eastAsia"/>
          <w:b w:val="0"/>
          <w:bCs w:val="0"/>
          <w:sz w:val="24"/>
          <w:szCs w:val="24"/>
          <w:lang w:val="en-US" w:eastAsia="zh-CN"/>
        </w:rPr>
      </w:pPr>
      <w:r>
        <w:rPr>
          <w:rFonts w:hint="eastAsia"/>
          <w:b w:val="0"/>
          <w:bCs w:val="0"/>
          <w:sz w:val="24"/>
          <w:szCs w:val="24"/>
          <w:lang w:val="en-US" w:eastAsia="zh-CN"/>
        </w:rPr>
        <w:t>有感情地朗读、背诵诗歌，边读边想象，理解体会诗歌意境。</w:t>
      </w:r>
    </w:p>
    <w:p>
      <w:pPr>
        <w:numPr>
          <w:ilvl w:val="0"/>
          <w:numId w:val="0"/>
        </w:numPr>
        <w:jc w:val="left"/>
        <w:rPr>
          <w:rFonts w:hint="eastAsia"/>
          <w:b w:val="0"/>
          <w:bCs w:val="0"/>
          <w:sz w:val="24"/>
          <w:szCs w:val="24"/>
          <w:lang w:val="en-US" w:eastAsia="zh-CN"/>
        </w:rPr>
      </w:pPr>
      <w:r>
        <w:rPr>
          <w:rFonts w:hint="eastAsia"/>
          <w:b w:val="0"/>
          <w:bCs w:val="0"/>
          <w:sz w:val="24"/>
          <w:szCs w:val="24"/>
          <w:lang w:val="en-US" w:eastAsia="zh-CN"/>
        </w:rPr>
        <w:t>激发学生的创造力和想象力，仿照本诗编写一段诗歌。</w:t>
      </w:r>
    </w:p>
    <w:p>
      <w:pPr>
        <w:numPr>
          <w:ilvl w:val="0"/>
          <w:numId w:val="0"/>
        </w:numPr>
        <w:jc w:val="left"/>
        <w:rPr>
          <w:rFonts w:hint="eastAsia"/>
          <w:b w:val="0"/>
          <w:bCs w:val="0"/>
          <w:sz w:val="24"/>
          <w:szCs w:val="24"/>
          <w:lang w:val="en-US" w:eastAsia="zh-CN"/>
        </w:rPr>
      </w:pPr>
      <w:r>
        <w:rPr>
          <w:rFonts w:hint="eastAsia"/>
          <w:b w:val="0"/>
          <w:bCs w:val="0"/>
          <w:sz w:val="24"/>
          <w:szCs w:val="24"/>
          <w:lang w:val="en-US" w:eastAsia="zh-CN"/>
        </w:rPr>
        <w:t>（2）情感目标：</w:t>
      </w:r>
    </w:p>
    <w:p>
      <w:pPr>
        <w:numPr>
          <w:ilvl w:val="0"/>
          <w:numId w:val="0"/>
        </w:numPr>
        <w:jc w:val="left"/>
        <w:rPr>
          <w:rFonts w:hint="eastAsia"/>
          <w:b w:val="0"/>
          <w:bCs w:val="0"/>
          <w:sz w:val="24"/>
          <w:szCs w:val="24"/>
          <w:lang w:val="en-US" w:eastAsia="zh-CN"/>
        </w:rPr>
      </w:pPr>
      <w:r>
        <w:rPr>
          <w:rFonts w:hint="eastAsia"/>
          <w:b w:val="0"/>
          <w:bCs w:val="0"/>
          <w:sz w:val="24"/>
          <w:szCs w:val="24"/>
          <w:lang w:val="en-US" w:eastAsia="zh-CN"/>
        </w:rPr>
        <w:t>激发学生热爱生活的思想感情，学会感受生活、感受美好。</w:t>
      </w:r>
    </w:p>
    <w:p>
      <w:pPr>
        <w:numPr>
          <w:ilvl w:val="0"/>
          <w:numId w:val="0"/>
        </w:numPr>
        <w:jc w:val="left"/>
        <w:rPr>
          <w:rFonts w:hint="eastAsia"/>
          <w:b w:val="0"/>
          <w:bCs w:val="0"/>
          <w:sz w:val="24"/>
          <w:szCs w:val="24"/>
          <w:lang w:val="en-US" w:eastAsia="zh-CN"/>
        </w:rPr>
      </w:pPr>
      <w:r>
        <w:rPr>
          <w:rFonts w:hint="eastAsia"/>
          <w:b w:val="0"/>
          <w:bCs w:val="0"/>
          <w:sz w:val="24"/>
          <w:szCs w:val="24"/>
          <w:lang w:val="en-US" w:eastAsia="zh-CN"/>
        </w:rPr>
        <w:t>2、个别教学目标</w:t>
      </w:r>
    </w:p>
    <w:p>
      <w:pPr>
        <w:numPr>
          <w:ilvl w:val="0"/>
          <w:numId w:val="1"/>
        </w:numPr>
        <w:jc w:val="left"/>
        <w:rPr>
          <w:rFonts w:hint="eastAsia"/>
          <w:b w:val="0"/>
          <w:bCs w:val="0"/>
          <w:sz w:val="24"/>
          <w:szCs w:val="24"/>
          <w:lang w:val="en-US" w:eastAsia="zh-CN"/>
        </w:rPr>
      </w:pPr>
      <w:r>
        <w:rPr>
          <w:rFonts w:hint="eastAsia"/>
          <w:b w:val="0"/>
          <w:bCs w:val="0"/>
          <w:sz w:val="24"/>
          <w:szCs w:val="24"/>
          <w:lang w:val="en-US" w:eastAsia="zh-CN"/>
        </w:rPr>
        <w:t>认识本课4个生字，会写8个生字。</w:t>
      </w:r>
    </w:p>
    <w:p>
      <w:pPr>
        <w:numPr>
          <w:ilvl w:val="0"/>
          <w:numId w:val="1"/>
        </w:numPr>
        <w:jc w:val="left"/>
        <w:rPr>
          <w:rFonts w:hint="eastAsia"/>
          <w:b w:val="0"/>
          <w:bCs w:val="0"/>
          <w:sz w:val="24"/>
          <w:szCs w:val="24"/>
          <w:lang w:val="en-US" w:eastAsia="zh-CN"/>
        </w:rPr>
      </w:pPr>
      <w:r>
        <w:rPr>
          <w:rFonts w:hint="eastAsia"/>
          <w:b w:val="0"/>
          <w:bCs w:val="0"/>
          <w:sz w:val="24"/>
          <w:szCs w:val="24"/>
          <w:lang w:val="en-US" w:eastAsia="zh-CN"/>
        </w:rPr>
        <w:t>听读课文，并能独立读通诗歌，读准字音。</w:t>
      </w:r>
    </w:p>
    <w:p>
      <w:pPr>
        <w:numPr>
          <w:ilvl w:val="0"/>
          <w:numId w:val="1"/>
        </w:numPr>
        <w:jc w:val="left"/>
        <w:rPr>
          <w:rFonts w:hint="eastAsia"/>
          <w:b w:val="0"/>
          <w:bCs w:val="0"/>
          <w:sz w:val="24"/>
          <w:szCs w:val="24"/>
          <w:lang w:val="en-US" w:eastAsia="zh-CN"/>
        </w:rPr>
      </w:pPr>
      <w:r>
        <w:rPr>
          <w:rFonts w:hint="eastAsia"/>
          <w:b w:val="0"/>
          <w:bCs w:val="0"/>
          <w:sz w:val="24"/>
          <w:szCs w:val="24"/>
          <w:lang w:val="en-US" w:eastAsia="zh-CN"/>
        </w:rPr>
        <w:t>照样子独立仿写诗歌一小节。</w:t>
      </w:r>
    </w:p>
    <w:p>
      <w:pPr>
        <w:numPr>
          <w:ilvl w:val="0"/>
          <w:numId w:val="2"/>
        </w:numPr>
        <w:jc w:val="left"/>
        <w:rPr>
          <w:rFonts w:hint="eastAsia"/>
          <w:b w:val="0"/>
          <w:bCs w:val="0"/>
          <w:sz w:val="24"/>
          <w:szCs w:val="24"/>
          <w:lang w:val="en-US" w:eastAsia="zh-CN"/>
        </w:rPr>
      </w:pPr>
      <w:r>
        <w:rPr>
          <w:rFonts w:hint="eastAsia"/>
          <w:b w:val="0"/>
          <w:bCs w:val="0"/>
          <w:sz w:val="24"/>
          <w:szCs w:val="24"/>
          <w:lang w:val="en-US" w:eastAsia="zh-CN"/>
        </w:rPr>
        <w:t>目标简析</w:t>
      </w:r>
    </w:p>
    <w:p>
      <w:pPr>
        <w:numPr>
          <w:ilvl w:val="0"/>
          <w:numId w:val="0"/>
        </w:numPr>
        <w:ind w:firstLine="480" w:firstLineChars="200"/>
        <w:jc w:val="left"/>
        <w:rPr>
          <w:rFonts w:hint="eastAsia"/>
          <w:b w:val="0"/>
          <w:bCs w:val="0"/>
          <w:sz w:val="24"/>
          <w:szCs w:val="24"/>
          <w:lang w:val="en-US" w:eastAsia="zh-CN"/>
        </w:rPr>
      </w:pPr>
      <w:r>
        <w:rPr>
          <w:rFonts w:hint="eastAsia"/>
          <w:b w:val="0"/>
          <w:bCs w:val="0"/>
          <w:sz w:val="24"/>
          <w:szCs w:val="24"/>
          <w:lang w:val="en-US" w:eastAsia="zh-CN"/>
        </w:rPr>
        <w:t>该融合单的目标设定充分考虑了聋生的主体性和特殊性。结合聋生听力和理解能力欠佳，词汇量少等问题而设置富有层次性的目标。把词语学习放置首位，结合聋生喜欢朗读的特点，通过反复听读，朗读，做到读准字音。最后根据聋生的具体学习情况进行仿写训练。该融合单的目标设置，在字词积累、语言体会、课文朗读的训练上与一般教学目标一致，并未降层。但也充分尊重了聋生对抽象意义理解能力较弱的特点安排保底要求，做到了分层教学，因人而异。</w:t>
      </w:r>
    </w:p>
    <w:p>
      <w:pPr>
        <w:numPr>
          <w:ilvl w:val="0"/>
          <w:numId w:val="3"/>
        </w:numPr>
        <w:jc w:val="left"/>
        <w:rPr>
          <w:rFonts w:hint="eastAsia"/>
          <w:b w:val="0"/>
          <w:bCs w:val="0"/>
          <w:sz w:val="24"/>
          <w:szCs w:val="24"/>
          <w:lang w:val="en-US" w:eastAsia="zh-CN"/>
        </w:rPr>
      </w:pPr>
      <w:r>
        <w:rPr>
          <w:rFonts w:hint="eastAsia"/>
          <w:b w:val="0"/>
          <w:bCs w:val="0"/>
          <w:sz w:val="24"/>
          <w:szCs w:val="24"/>
          <w:lang w:val="en-US" w:eastAsia="zh-CN"/>
        </w:rPr>
        <w:t>融合单内容设计</w:t>
      </w:r>
    </w:p>
    <w:p>
      <w:pPr>
        <w:numPr>
          <w:ilvl w:val="0"/>
          <w:numId w:val="0"/>
        </w:numPr>
        <w:jc w:val="left"/>
        <w:rPr>
          <w:rFonts w:hint="eastAsia"/>
          <w:b w:val="0"/>
          <w:bCs w:val="0"/>
          <w:sz w:val="24"/>
          <w:szCs w:val="24"/>
          <w:lang w:val="en-US" w:eastAsia="zh-CN"/>
        </w:rPr>
      </w:pPr>
      <w:r>
        <w:rPr>
          <w:rFonts w:hint="eastAsia"/>
          <w:b w:val="0"/>
          <w:bCs w:val="0"/>
          <w:sz w:val="24"/>
          <w:szCs w:val="24"/>
          <w:lang w:val="en-US" w:eastAsia="zh-CN"/>
        </w:rPr>
        <w:t xml:space="preserve">    就本课融合单的设计来看，我总结为以下四方面：</w:t>
      </w:r>
    </w:p>
    <w:p>
      <w:pPr>
        <w:numPr>
          <w:ilvl w:val="0"/>
          <w:numId w:val="4"/>
        </w:numPr>
        <w:ind w:firstLine="480" w:firstLineChars="200"/>
        <w:jc w:val="left"/>
        <w:rPr>
          <w:rFonts w:hint="eastAsia"/>
          <w:b w:val="0"/>
          <w:bCs w:val="0"/>
          <w:sz w:val="24"/>
          <w:szCs w:val="24"/>
          <w:lang w:val="en-US" w:eastAsia="zh-CN"/>
        </w:rPr>
      </w:pPr>
      <w:r>
        <w:rPr>
          <w:rFonts w:hint="eastAsia"/>
          <w:b w:val="0"/>
          <w:bCs w:val="0"/>
          <w:sz w:val="24"/>
          <w:szCs w:val="24"/>
          <w:lang w:val="en-US" w:eastAsia="zh-CN"/>
        </w:rPr>
        <w:t>课前预习，抛砖引玉。</w:t>
      </w:r>
    </w:p>
    <w:p>
      <w:pPr>
        <w:numPr>
          <w:ilvl w:val="0"/>
          <w:numId w:val="0"/>
        </w:numPr>
        <w:jc w:val="left"/>
        <w:rPr>
          <w:rFonts w:hint="eastAsia"/>
          <w:b w:val="0"/>
          <w:bCs w:val="0"/>
          <w:sz w:val="24"/>
          <w:szCs w:val="24"/>
          <w:lang w:val="en-US" w:eastAsia="zh-CN"/>
        </w:rPr>
      </w:pPr>
      <w:r>
        <w:rPr>
          <w:rFonts w:hint="eastAsia"/>
          <w:b w:val="0"/>
          <w:bCs w:val="0"/>
          <w:sz w:val="24"/>
          <w:szCs w:val="24"/>
          <w:lang w:val="en-US" w:eastAsia="zh-CN"/>
        </w:rPr>
        <w:t xml:space="preserve">    在《三年级下册教材使用说明》中说到：识字仍旧是三年级学生语文学习的重点之一，本学期要求认字230个，写字220个。首先，该融合单的个别教学目标中，把“读词语”放在最顶端、最重要的位置，这样排版就体现了识字的重要性，同时也凸显了识字在语文教学中的基础地位。其次，课前通过家长辅助预习以多媒体录音的方式听读课文，形象而直观。这样的排版，可以有效帮助听障儿童听准字音，降低朗读难度。</w:t>
      </w:r>
    </w:p>
    <w:p>
      <w:pPr>
        <w:numPr>
          <w:ilvl w:val="0"/>
          <w:numId w:val="4"/>
        </w:numPr>
        <w:ind w:firstLine="480" w:firstLineChars="200"/>
        <w:jc w:val="left"/>
        <w:rPr>
          <w:rFonts w:hint="eastAsia"/>
          <w:b w:val="0"/>
          <w:bCs w:val="0"/>
          <w:sz w:val="24"/>
          <w:szCs w:val="24"/>
          <w:lang w:val="en-US" w:eastAsia="zh-CN"/>
        </w:rPr>
      </w:pPr>
      <w:r>
        <w:rPr>
          <w:rFonts w:hint="eastAsia"/>
          <w:b w:val="0"/>
          <w:bCs w:val="0"/>
          <w:sz w:val="24"/>
          <w:szCs w:val="24"/>
          <w:lang w:val="en-US" w:eastAsia="zh-CN"/>
        </w:rPr>
        <w:t>同伴活动，牵线搭桥。</w:t>
      </w:r>
    </w:p>
    <w:p>
      <w:pPr>
        <w:numPr>
          <w:ilvl w:val="0"/>
          <w:numId w:val="0"/>
        </w:numPr>
        <w:jc w:val="left"/>
        <w:rPr>
          <w:rFonts w:hint="eastAsia"/>
          <w:b w:val="0"/>
          <w:bCs w:val="0"/>
          <w:sz w:val="24"/>
          <w:szCs w:val="24"/>
          <w:lang w:val="en-US" w:eastAsia="zh-CN"/>
        </w:rPr>
      </w:pPr>
      <w:r>
        <w:rPr>
          <w:rFonts w:hint="eastAsia"/>
          <w:b w:val="0"/>
          <w:bCs w:val="0"/>
          <w:sz w:val="24"/>
          <w:szCs w:val="24"/>
          <w:lang w:val="en-US" w:eastAsia="zh-CN"/>
        </w:rPr>
        <w:t xml:space="preserve">    本课需认识4个生字，会写8个生字。将这些生字通过词组的方式简明的展现出来，并辅之以拼音，有效的明确了学习任务。根据听障孩子的障碍特点，我们在听障孩子初读环节，设计了由字到词，再到词组，由词组到句子的分层教学模式。结合高段聋生以自主学习为主，中段以小组互助伙伴为主，低段以教师个别辅导为主的特点，设计助学伙伴范读、教读、齐读等方式朗读词语，对聋生课文的学习给予支架式的帮助。并且，同伴互助，有助于聋生很好的融入到集体的学习氛围中。也符合课标中“对学习汉字产生浓厚的兴趣，养成主动识字的习惯”的课程目标。</w:t>
      </w:r>
    </w:p>
    <w:p>
      <w:pPr>
        <w:numPr>
          <w:ilvl w:val="0"/>
          <w:numId w:val="4"/>
        </w:numPr>
        <w:ind w:firstLine="480" w:firstLineChars="200"/>
        <w:jc w:val="left"/>
        <w:rPr>
          <w:rFonts w:hint="eastAsia"/>
          <w:b w:val="0"/>
          <w:bCs w:val="0"/>
          <w:sz w:val="24"/>
          <w:szCs w:val="24"/>
          <w:lang w:val="en-US" w:eastAsia="zh-CN"/>
        </w:rPr>
      </w:pPr>
      <w:r>
        <w:rPr>
          <w:rFonts w:hint="eastAsia"/>
          <w:b w:val="0"/>
          <w:bCs w:val="0"/>
          <w:sz w:val="24"/>
          <w:szCs w:val="24"/>
          <w:lang w:val="en-US" w:eastAsia="zh-CN"/>
        </w:rPr>
        <w:t>自主学习，图文并茂。</w:t>
      </w:r>
    </w:p>
    <w:p>
      <w:pPr>
        <w:numPr>
          <w:ilvl w:val="0"/>
          <w:numId w:val="0"/>
        </w:numPr>
        <w:ind w:firstLine="480" w:firstLineChars="200"/>
        <w:jc w:val="left"/>
        <w:rPr>
          <w:rFonts w:hint="eastAsia"/>
          <w:b w:val="0"/>
          <w:bCs w:val="0"/>
          <w:sz w:val="24"/>
          <w:szCs w:val="24"/>
          <w:lang w:val="en-US" w:eastAsia="zh-CN"/>
        </w:rPr>
      </w:pPr>
      <w:r>
        <w:rPr>
          <w:rFonts w:hint="eastAsia"/>
          <w:b w:val="0"/>
          <w:bCs w:val="0"/>
          <w:sz w:val="24"/>
          <w:szCs w:val="24"/>
          <w:lang w:val="en-US" w:eastAsia="zh-CN"/>
        </w:rPr>
        <w:t>在课文内容的学习方面，一方面通过同伴帮助、教师辅导，帮助听障儿童在课堂学习中能够尝试自读课文，学习课文。《三年级教材说明》里倡导针对写作环节，要强调“扶”，即从仿写出发，力求文从字顺。而对于听障孩子词汇量少且单一；语言表达有困难的问题，在声音模仿的基础上，借助于多媒体课件、实物、音频等辅助工具，将课堂中要讲解的要点转化为视觉形式，帮助聋生理解学习。</w:t>
      </w:r>
    </w:p>
    <w:p>
      <w:pPr>
        <w:numPr>
          <w:ilvl w:val="0"/>
          <w:numId w:val="0"/>
        </w:numPr>
        <w:ind w:firstLine="480" w:firstLineChars="200"/>
        <w:jc w:val="left"/>
        <w:rPr>
          <w:rFonts w:hint="eastAsia"/>
          <w:b w:val="0"/>
          <w:bCs w:val="0"/>
          <w:sz w:val="24"/>
          <w:szCs w:val="24"/>
          <w:lang w:val="en-US" w:eastAsia="zh-CN"/>
        </w:rPr>
      </w:pPr>
      <w:r>
        <w:rPr>
          <w:rFonts w:hint="eastAsia"/>
          <w:b w:val="0"/>
          <w:bCs w:val="0"/>
          <w:sz w:val="24"/>
          <w:szCs w:val="24"/>
          <w:lang w:val="en-US" w:eastAsia="zh-CN"/>
        </w:rPr>
        <w:t>所以在融合单中，设计了“看图读一读，写一写”的版块。通过图片的呈现，化抽象为形象，化复杂为简单。并示以范例，如“碧绿的小草，火红的朝阳”，再让学生依样画葫芦，举一反三，看图仿写生活中还有“碧绿的</w:t>
      </w:r>
      <w:r>
        <w:rPr>
          <w:rFonts w:hint="eastAsia"/>
          <w:b w:val="0"/>
          <w:bCs w:val="0"/>
          <w:sz w:val="24"/>
          <w:szCs w:val="24"/>
          <w:u w:val="single"/>
          <w:lang w:val="en-US" w:eastAsia="zh-CN"/>
        </w:rPr>
        <w:t xml:space="preserve">      </w:t>
      </w:r>
      <w:r>
        <w:rPr>
          <w:rFonts w:hint="eastAsia"/>
          <w:b w:val="0"/>
          <w:bCs w:val="0"/>
          <w:sz w:val="24"/>
          <w:szCs w:val="24"/>
          <w:lang w:val="en-US" w:eastAsia="zh-CN"/>
        </w:rPr>
        <w:t>，火红的</w:t>
      </w:r>
      <w:r>
        <w:rPr>
          <w:rFonts w:hint="eastAsia"/>
          <w:b w:val="0"/>
          <w:bCs w:val="0"/>
          <w:sz w:val="24"/>
          <w:szCs w:val="24"/>
          <w:u w:val="single"/>
          <w:lang w:val="en-US" w:eastAsia="zh-CN"/>
        </w:rPr>
        <w:t xml:space="preserve">      </w:t>
      </w:r>
      <w:r>
        <w:rPr>
          <w:rFonts w:hint="eastAsia"/>
          <w:b w:val="0"/>
          <w:bCs w:val="0"/>
          <w:sz w:val="24"/>
          <w:szCs w:val="24"/>
          <w:lang w:val="en-US" w:eastAsia="zh-CN"/>
        </w:rPr>
        <w:t>”。这些练习都符合了《建议》中的学生掌握与其生活紧密相关的语文基础知识和技能的目标。</w:t>
      </w:r>
    </w:p>
    <w:p>
      <w:pPr>
        <w:numPr>
          <w:ilvl w:val="0"/>
          <w:numId w:val="0"/>
        </w:numPr>
        <w:ind w:firstLine="480" w:firstLineChars="200"/>
        <w:jc w:val="left"/>
        <w:rPr>
          <w:rFonts w:hint="eastAsia"/>
          <w:b w:val="0"/>
          <w:bCs w:val="0"/>
          <w:sz w:val="24"/>
          <w:szCs w:val="24"/>
          <w:lang w:val="en-US" w:eastAsia="zh-CN"/>
        </w:rPr>
      </w:pPr>
      <w:r>
        <w:rPr>
          <w:rFonts w:hint="eastAsia"/>
          <w:b w:val="0"/>
          <w:bCs w:val="0"/>
          <w:sz w:val="24"/>
          <w:szCs w:val="24"/>
          <w:lang w:val="en-US" w:eastAsia="zh-CN"/>
        </w:rPr>
        <w:t>而“仿写示范”板块则实现支架式教学的实践过程。但是针对于聋生理解速度较慢等特点，融合单没有课堂布置仿写的要求，而是通过给予美文示范，让学生通过朗读体会，感悟。实现了《建议》中初步的听、说、读能力的训练。</w:t>
      </w:r>
    </w:p>
    <w:p>
      <w:pPr>
        <w:numPr>
          <w:ilvl w:val="0"/>
          <w:numId w:val="4"/>
        </w:numPr>
        <w:ind w:firstLine="480" w:firstLineChars="200"/>
        <w:jc w:val="left"/>
        <w:rPr>
          <w:rFonts w:hint="eastAsia"/>
          <w:b w:val="0"/>
          <w:bCs w:val="0"/>
          <w:sz w:val="24"/>
          <w:szCs w:val="24"/>
          <w:lang w:val="en-US" w:eastAsia="zh-CN"/>
        </w:rPr>
      </w:pPr>
      <w:r>
        <w:rPr>
          <w:rFonts w:hint="eastAsia"/>
          <w:b w:val="0"/>
          <w:bCs w:val="0"/>
          <w:sz w:val="24"/>
          <w:szCs w:val="24"/>
          <w:lang w:val="en-US" w:eastAsia="zh-CN"/>
        </w:rPr>
        <w:t>资源室活动，举一反三。</w:t>
      </w:r>
    </w:p>
    <w:p>
      <w:pPr>
        <w:numPr>
          <w:ilvl w:val="0"/>
          <w:numId w:val="0"/>
        </w:numPr>
        <w:ind w:firstLine="480"/>
        <w:jc w:val="left"/>
        <w:rPr>
          <w:rFonts w:hint="eastAsia"/>
          <w:b w:val="0"/>
          <w:bCs w:val="0"/>
          <w:sz w:val="24"/>
          <w:szCs w:val="24"/>
          <w:lang w:val="en-US" w:eastAsia="zh-CN"/>
        </w:rPr>
      </w:pPr>
      <w:r>
        <w:rPr>
          <w:rFonts w:hint="eastAsia"/>
          <w:b w:val="0"/>
          <w:bCs w:val="0"/>
          <w:sz w:val="24"/>
          <w:szCs w:val="24"/>
          <w:lang w:val="en-US" w:eastAsia="zh-CN"/>
        </w:rPr>
        <w:t>课后的资源室个别辅导，作为补偿教学措施，则实现了个别教学中的第三个目标，照样子独立仿写诗歌一小节，确保了听障儿童本堂课学习的有效性。“说话联系”通过直观的图片和老师话语的引导，让聋生体会并初步尝试看图说话，且能说出自己的真实感受。但在教学建议处又明确指出“在识字写字以及课文仿写方面，针对听障儿童实际情况，可以选择性进行保底要求”，这一设计做到了分层教学，因人而异的要求。</w:t>
      </w:r>
    </w:p>
    <w:p>
      <w:pPr>
        <w:numPr>
          <w:ilvl w:val="0"/>
          <w:numId w:val="0"/>
        </w:numPr>
        <w:ind w:firstLine="480"/>
        <w:jc w:val="left"/>
        <w:rPr>
          <w:rFonts w:hint="eastAsia"/>
          <w:b w:val="0"/>
          <w:bCs w:val="0"/>
          <w:sz w:val="24"/>
          <w:szCs w:val="24"/>
          <w:lang w:val="en-US" w:eastAsia="zh-CN"/>
        </w:rPr>
      </w:pPr>
    </w:p>
    <w:p>
      <w:pPr>
        <w:numPr>
          <w:ilvl w:val="0"/>
          <w:numId w:val="0"/>
        </w:numPr>
        <w:jc w:val="left"/>
        <w:rPr>
          <w:rFonts w:hint="eastAsia"/>
          <w:b w:val="0"/>
          <w:bCs w:val="0"/>
          <w:sz w:val="24"/>
          <w:szCs w:val="24"/>
          <w:lang w:val="en-US" w:eastAsia="zh-CN"/>
        </w:rPr>
      </w:pPr>
      <w:r>
        <w:rPr>
          <w:rFonts w:hint="eastAsia"/>
          <w:b w:val="0"/>
          <w:bCs w:val="0"/>
          <w:sz w:val="24"/>
          <w:szCs w:val="24"/>
          <w:lang w:val="en-US" w:eastAsia="zh-CN"/>
        </w:rPr>
        <w:t>四、评价建议。</w:t>
      </w:r>
    </w:p>
    <w:p>
      <w:pPr>
        <w:numPr>
          <w:ilvl w:val="0"/>
          <w:numId w:val="0"/>
        </w:numPr>
        <w:jc w:val="left"/>
        <w:rPr>
          <w:rFonts w:hint="eastAsia"/>
          <w:b w:val="0"/>
          <w:bCs w:val="0"/>
          <w:sz w:val="24"/>
          <w:szCs w:val="24"/>
          <w:lang w:val="en-US" w:eastAsia="zh-CN"/>
        </w:rPr>
      </w:pPr>
      <w:r>
        <w:rPr>
          <w:rFonts w:hint="eastAsia"/>
          <w:b w:val="0"/>
          <w:bCs w:val="0"/>
          <w:sz w:val="24"/>
          <w:szCs w:val="24"/>
          <w:lang w:val="en-US" w:eastAsia="zh-CN"/>
        </w:rPr>
        <w:t xml:space="preserve">    在评价建议方面，综合该融合单的设计，总结出聋生融合单设计思路，包含以下四个模块：</w:t>
      </w:r>
    </w:p>
    <w:p>
      <w:pPr>
        <w:numPr>
          <w:ilvl w:val="0"/>
          <w:numId w:val="5"/>
        </w:numPr>
        <w:ind w:firstLine="480" w:firstLineChars="200"/>
        <w:jc w:val="left"/>
        <w:rPr>
          <w:rFonts w:hint="eastAsia"/>
          <w:b w:val="0"/>
          <w:bCs w:val="0"/>
          <w:sz w:val="24"/>
          <w:szCs w:val="24"/>
          <w:lang w:val="en-US" w:eastAsia="zh-CN"/>
        </w:rPr>
      </w:pPr>
      <w:r>
        <w:rPr>
          <w:rFonts w:hint="eastAsia"/>
          <w:b w:val="0"/>
          <w:bCs w:val="0"/>
          <w:sz w:val="24"/>
          <w:szCs w:val="24"/>
          <w:lang w:val="en-US" w:eastAsia="zh-CN"/>
        </w:rPr>
        <w:t>把握学情，明晰目标</w:t>
      </w:r>
    </w:p>
    <w:p>
      <w:pPr>
        <w:numPr>
          <w:ilvl w:val="0"/>
          <w:numId w:val="0"/>
        </w:numPr>
        <w:jc w:val="left"/>
        <w:rPr>
          <w:rFonts w:hint="eastAsia"/>
          <w:b w:val="0"/>
          <w:bCs w:val="0"/>
          <w:sz w:val="24"/>
          <w:szCs w:val="24"/>
          <w:lang w:val="en-US" w:eastAsia="zh-CN"/>
        </w:rPr>
      </w:pPr>
      <w:r>
        <w:rPr>
          <w:rFonts w:hint="eastAsia"/>
          <w:b w:val="0"/>
          <w:bCs w:val="0"/>
          <w:sz w:val="24"/>
          <w:szCs w:val="24"/>
          <w:lang w:val="en-US" w:eastAsia="zh-CN"/>
        </w:rPr>
        <w:t xml:space="preserve">    在充分考虑了聋生的主体性和特殊性特点的基础上设定个别化目标，针对学情和文本要求做到有的放矢，保证基础，突出重点，分化难点。</w:t>
      </w:r>
    </w:p>
    <w:p>
      <w:pPr>
        <w:numPr>
          <w:ilvl w:val="0"/>
          <w:numId w:val="5"/>
        </w:numPr>
        <w:ind w:firstLine="480" w:firstLineChars="200"/>
        <w:jc w:val="left"/>
        <w:rPr>
          <w:rFonts w:hint="eastAsia"/>
          <w:b w:val="0"/>
          <w:bCs w:val="0"/>
          <w:sz w:val="24"/>
          <w:szCs w:val="24"/>
          <w:lang w:val="en-US" w:eastAsia="zh-CN"/>
        </w:rPr>
      </w:pPr>
      <w:r>
        <w:rPr>
          <w:rFonts w:hint="eastAsia"/>
          <w:b w:val="0"/>
          <w:bCs w:val="0"/>
          <w:sz w:val="24"/>
          <w:szCs w:val="24"/>
          <w:lang w:val="en-US" w:eastAsia="zh-CN"/>
        </w:rPr>
        <w:t>分层设计，夯实基础</w:t>
      </w:r>
    </w:p>
    <w:p>
      <w:pPr>
        <w:numPr>
          <w:ilvl w:val="0"/>
          <w:numId w:val="0"/>
        </w:numPr>
        <w:jc w:val="left"/>
        <w:rPr>
          <w:rFonts w:hint="eastAsia"/>
          <w:b w:val="0"/>
          <w:bCs w:val="0"/>
          <w:sz w:val="24"/>
          <w:szCs w:val="24"/>
          <w:lang w:val="en-US" w:eastAsia="zh-CN"/>
        </w:rPr>
      </w:pPr>
      <w:r>
        <w:rPr>
          <w:rFonts w:hint="eastAsia"/>
          <w:b w:val="0"/>
          <w:bCs w:val="0"/>
          <w:sz w:val="24"/>
          <w:szCs w:val="24"/>
          <w:lang w:val="en-US" w:eastAsia="zh-CN"/>
        </w:rPr>
        <w:t xml:space="preserve">    在支架式教学的三板块中，设计由字到词，再到词组，由词组到句子的分层教学模式。把“读词语”放在最顶端、最重要的位置，在凸显识字在语文教学中基础地位的同时，又实现了教学的层次性。</w:t>
      </w:r>
    </w:p>
    <w:p>
      <w:pPr>
        <w:numPr>
          <w:ilvl w:val="0"/>
          <w:numId w:val="5"/>
        </w:numPr>
        <w:ind w:firstLine="480" w:firstLineChars="200"/>
        <w:jc w:val="left"/>
        <w:rPr>
          <w:rFonts w:hint="eastAsia"/>
          <w:b w:val="0"/>
          <w:bCs w:val="0"/>
          <w:sz w:val="24"/>
          <w:szCs w:val="24"/>
          <w:lang w:val="en-US" w:eastAsia="zh-CN"/>
        </w:rPr>
      </w:pPr>
      <w:r>
        <w:rPr>
          <w:rFonts w:hint="eastAsia"/>
          <w:b w:val="0"/>
          <w:bCs w:val="0"/>
          <w:sz w:val="24"/>
          <w:szCs w:val="24"/>
          <w:lang w:val="en-US" w:eastAsia="zh-CN"/>
        </w:rPr>
        <w:t>图文增趣，三维共扶</w:t>
      </w:r>
    </w:p>
    <w:p>
      <w:pPr>
        <w:numPr>
          <w:ilvl w:val="0"/>
          <w:numId w:val="0"/>
        </w:numPr>
        <w:jc w:val="left"/>
        <w:rPr>
          <w:rFonts w:hint="eastAsia"/>
          <w:b w:val="0"/>
          <w:bCs w:val="0"/>
          <w:sz w:val="24"/>
          <w:szCs w:val="24"/>
          <w:lang w:val="en-US" w:eastAsia="zh-CN"/>
        </w:rPr>
      </w:pPr>
      <w:r>
        <w:rPr>
          <w:rFonts w:hint="eastAsia"/>
          <w:b w:val="0"/>
          <w:bCs w:val="0"/>
          <w:sz w:val="24"/>
          <w:szCs w:val="24"/>
          <w:lang w:val="en-US" w:eastAsia="zh-CN"/>
        </w:rPr>
        <w:t xml:space="preserve">    课前通过家长帮助预习，指导朗读；课上通过助学伙伴范读、教读、齐读；课后通过教师个别指导，对聋生课文的学习搭建支架式的辅助。再以图文结合、多媒体录音等方式向聋生释义词句上的难点，形象而直观。既激发了学生学习的兴趣，又帮助聋生感受集体温暖，树立正确的班集体意识。</w:t>
      </w:r>
    </w:p>
    <w:p>
      <w:pPr>
        <w:numPr>
          <w:ilvl w:val="0"/>
          <w:numId w:val="5"/>
        </w:numPr>
        <w:ind w:firstLine="480" w:firstLineChars="200"/>
        <w:jc w:val="left"/>
        <w:rPr>
          <w:rFonts w:hint="eastAsia"/>
          <w:b w:val="0"/>
          <w:bCs w:val="0"/>
          <w:sz w:val="24"/>
          <w:szCs w:val="24"/>
          <w:lang w:val="en-US" w:eastAsia="zh-CN"/>
        </w:rPr>
      </w:pPr>
      <w:r>
        <w:rPr>
          <w:rFonts w:hint="eastAsia"/>
          <w:b w:val="0"/>
          <w:bCs w:val="0"/>
          <w:sz w:val="24"/>
          <w:szCs w:val="24"/>
          <w:lang w:val="en-US" w:eastAsia="zh-CN"/>
        </w:rPr>
        <w:t>能说会用，资源补偿</w:t>
      </w:r>
    </w:p>
    <w:p>
      <w:pPr>
        <w:numPr>
          <w:ilvl w:val="0"/>
          <w:numId w:val="0"/>
        </w:numPr>
        <w:ind w:firstLine="480"/>
        <w:jc w:val="left"/>
        <w:rPr>
          <w:rFonts w:hint="eastAsia"/>
          <w:b w:val="0"/>
          <w:bCs w:val="0"/>
          <w:sz w:val="24"/>
          <w:szCs w:val="24"/>
          <w:lang w:val="en-US" w:eastAsia="zh-CN"/>
        </w:rPr>
      </w:pPr>
      <w:r>
        <w:rPr>
          <w:rFonts w:hint="eastAsia"/>
          <w:b w:val="0"/>
          <w:bCs w:val="0"/>
          <w:sz w:val="24"/>
          <w:szCs w:val="24"/>
          <w:lang w:val="en-US" w:eastAsia="zh-CN"/>
        </w:rPr>
        <w:t>课程的学习是帮助学生学会一门技能，所以听说读写都需要逐步实现。针对集体教学在个别指导方面的不足，充分利用资源室资源，在课下根据聋生课堂学习存在的不足进行有针对性的个别化辅导。</w:t>
      </w:r>
    </w:p>
    <w:p>
      <w:pPr>
        <w:numPr>
          <w:ilvl w:val="0"/>
          <w:numId w:val="0"/>
        </w:numPr>
        <w:ind w:firstLine="480"/>
        <w:jc w:val="left"/>
        <w:rPr>
          <w:rFonts w:hint="eastAsia"/>
          <w:b w:val="0"/>
          <w:bCs w:val="0"/>
          <w:sz w:val="24"/>
          <w:szCs w:val="24"/>
          <w:lang w:val="en-US" w:eastAsia="zh-CN"/>
        </w:rPr>
      </w:pPr>
    </w:p>
    <w:p>
      <w:pPr>
        <w:numPr>
          <w:ilvl w:val="0"/>
          <w:numId w:val="6"/>
        </w:numPr>
        <w:jc w:val="left"/>
        <w:rPr>
          <w:rFonts w:hint="eastAsia"/>
          <w:b w:val="0"/>
          <w:bCs w:val="0"/>
          <w:sz w:val="24"/>
          <w:szCs w:val="24"/>
          <w:lang w:val="en-US" w:eastAsia="zh-CN"/>
        </w:rPr>
      </w:pPr>
      <w:r>
        <w:rPr>
          <w:rFonts w:hint="eastAsia"/>
          <w:b w:val="0"/>
          <w:bCs w:val="0"/>
          <w:sz w:val="24"/>
          <w:szCs w:val="24"/>
          <w:lang w:val="en-US" w:eastAsia="zh-CN"/>
        </w:rPr>
        <w:t>结语。</w:t>
      </w:r>
    </w:p>
    <w:p>
      <w:pPr>
        <w:numPr>
          <w:ilvl w:val="0"/>
          <w:numId w:val="0"/>
        </w:numPr>
        <w:jc w:val="left"/>
        <w:rPr>
          <w:rFonts w:hint="eastAsia"/>
          <w:b w:val="0"/>
          <w:bCs w:val="0"/>
          <w:sz w:val="24"/>
          <w:szCs w:val="24"/>
          <w:lang w:val="en-US" w:eastAsia="zh-CN"/>
        </w:rPr>
      </w:pPr>
      <w:r>
        <w:rPr>
          <w:rFonts w:hint="eastAsia"/>
          <w:b w:val="0"/>
          <w:bCs w:val="0"/>
          <w:sz w:val="24"/>
          <w:szCs w:val="24"/>
          <w:lang w:val="en-US" w:eastAsia="zh-CN"/>
        </w:rPr>
        <w:t xml:space="preserve">    在聋教育小学阶段语文教学突出工具性的同时，渗入人文性，不仅可以提高聋生学习语文的兴趣而且有利于学生对语文工具性技能知识的掌握、吸收，同时有利于聋生的个体精神得到充分张扬，开创更广阔的语文学习空间，真正提高语文素养。语文教学应培养聋生良好的个性品质，健康的审美情趣，形成正确的价值观，并将这些要求贯穿、渗透于日常的教学活动之中。要珍视聋生独特的理解、体验与感受，让聋生在主动积极的思维和情感活动中获得思想启迪，享受审美乐趣。无数事实证明，一个人没有或缺乏人文精神，无论他的知识多么渊博，他也不会造福于社会，甚至于会利用知识危害社会。所以，人文素质教育对于聋生来说是与学习知识和技能具有同等重要的意义的。只有把“工具性”与“人文性”有机地统一起来，聋教育的语文课程才能焕发出强大的生命力。</w:t>
      </w:r>
    </w:p>
    <w:p>
      <w:pPr>
        <w:numPr>
          <w:ilvl w:val="0"/>
          <w:numId w:val="0"/>
        </w:numPr>
        <w:jc w:val="left"/>
        <w:rPr>
          <w:rFonts w:hint="eastAsia"/>
          <w:b w:val="0"/>
          <w:bCs w:val="0"/>
          <w:sz w:val="24"/>
          <w:szCs w:val="24"/>
          <w:lang w:val="en-US" w:eastAsia="zh-CN"/>
        </w:rPr>
      </w:pPr>
      <w:r>
        <w:rPr>
          <w:rFonts w:hint="eastAsia"/>
          <w:b w:val="0"/>
          <w:bCs w:val="0"/>
          <w:sz w:val="24"/>
          <w:szCs w:val="24"/>
          <w:lang w:val="en-US" w:eastAsia="zh-CN"/>
        </w:rPr>
        <w:t xml:space="preserve">    </w:t>
      </w:r>
    </w:p>
    <w:p>
      <w:pPr>
        <w:numPr>
          <w:ilvl w:val="0"/>
          <w:numId w:val="0"/>
        </w:numPr>
        <w:jc w:val="left"/>
        <w:rPr>
          <w:rFonts w:hint="eastAsia"/>
          <w:b w:val="0"/>
          <w:bCs w:val="0"/>
          <w:sz w:val="24"/>
          <w:szCs w:val="24"/>
          <w:lang w:val="en-US" w:eastAsia="zh-CN"/>
        </w:rPr>
      </w:pPr>
      <w:r>
        <w:rPr>
          <w:rFonts w:hint="eastAsia"/>
          <w:b w:val="0"/>
          <w:bCs w:val="0"/>
          <w:sz w:val="24"/>
          <w:szCs w:val="24"/>
          <w:lang w:val="en-US" w:eastAsia="zh-CN"/>
        </w:rPr>
        <w:t xml:space="preserve">   </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C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EA2008"/>
    <w:multiLevelType w:val="singleLevel"/>
    <w:tmpl w:val="56EA2008"/>
    <w:lvl w:ilvl="0" w:tentative="0">
      <w:start w:val="1"/>
      <w:numFmt w:val="decimal"/>
      <w:suff w:val="nothing"/>
      <w:lvlText w:val="（%1）"/>
      <w:lvlJc w:val="left"/>
    </w:lvl>
  </w:abstractNum>
  <w:abstractNum w:abstractNumId="1">
    <w:nsid w:val="56F144D1"/>
    <w:multiLevelType w:val="singleLevel"/>
    <w:tmpl w:val="56F144D1"/>
    <w:lvl w:ilvl="0" w:tentative="0">
      <w:start w:val="1"/>
      <w:numFmt w:val="decimal"/>
      <w:suff w:val="nothing"/>
      <w:lvlText w:val="（%1）"/>
      <w:lvlJc w:val="left"/>
    </w:lvl>
  </w:abstractNum>
  <w:abstractNum w:abstractNumId="2">
    <w:nsid w:val="56F1452A"/>
    <w:multiLevelType w:val="singleLevel"/>
    <w:tmpl w:val="56F1452A"/>
    <w:lvl w:ilvl="0" w:tentative="0">
      <w:start w:val="3"/>
      <w:numFmt w:val="decimal"/>
      <w:suff w:val="nothing"/>
      <w:lvlText w:val="%1、"/>
      <w:lvlJc w:val="left"/>
    </w:lvl>
  </w:abstractNum>
  <w:abstractNum w:abstractNumId="3">
    <w:nsid w:val="56F3DD92"/>
    <w:multiLevelType w:val="singleLevel"/>
    <w:tmpl w:val="56F3DD92"/>
    <w:lvl w:ilvl="0" w:tentative="0">
      <w:start w:val="1"/>
      <w:numFmt w:val="chineseCounting"/>
      <w:suff w:val="nothing"/>
      <w:lvlText w:val="（%1）"/>
      <w:lvlJc w:val="left"/>
    </w:lvl>
  </w:abstractNum>
  <w:abstractNum w:abstractNumId="4">
    <w:nsid w:val="56F4B821"/>
    <w:multiLevelType w:val="singleLevel"/>
    <w:tmpl w:val="56F4B821"/>
    <w:lvl w:ilvl="0" w:tentative="0">
      <w:start w:val="2"/>
      <w:numFmt w:val="chineseCounting"/>
      <w:suff w:val="nothing"/>
      <w:lvlText w:val="（%1）"/>
      <w:lvlJc w:val="left"/>
    </w:lvl>
  </w:abstractNum>
  <w:abstractNum w:abstractNumId="5">
    <w:nsid w:val="572B586C"/>
    <w:multiLevelType w:val="singleLevel"/>
    <w:tmpl w:val="572B586C"/>
    <w:lvl w:ilvl="0" w:tentative="0">
      <w:start w:val="5"/>
      <w:numFmt w:val="chineseCounting"/>
      <w:suff w:val="nothing"/>
      <w:lvlText w:val="%1、"/>
      <w:lvlJc w:val="left"/>
    </w:lvl>
  </w:abstractNum>
  <w:num w:numId="1">
    <w:abstractNumId w:val="1"/>
  </w:num>
  <w:num w:numId="2">
    <w:abstractNumId w:val="2"/>
  </w:num>
  <w:num w:numId="3">
    <w:abstractNumId w:val="4"/>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E4D6678"/>
    <w:rsid w:val="0D477333"/>
    <w:rsid w:val="0E4D6678"/>
    <w:rsid w:val="28166D63"/>
    <w:rsid w:val="293132B2"/>
    <w:rsid w:val="46FA1216"/>
    <w:rsid w:val="4CA45DCC"/>
    <w:rsid w:val="51F35584"/>
    <w:rsid w:val="58DD606E"/>
    <w:rsid w:val="5A2627D2"/>
    <w:rsid w:val="5C104C7C"/>
    <w:rsid w:val="60A169C5"/>
    <w:rsid w:val="6AA97E0C"/>
    <w:rsid w:val="6EA14D20"/>
    <w:rsid w:val="734A0F11"/>
    <w:rsid w:val="787E2EA3"/>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Office_10.1.0.6065_F1E327BC-269C-435d-A152-05C5408002CA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2016-03-16T01:15:00Z</dcterms:created>
  <dc:creator>Dell</dc:creator>
  <cp:lastModifiedBy>asus</cp:lastModifiedBy>
  <cp:lastPrinted>2016-03-25T04:09:00Z</cp:lastPrinted>
  <dcterms:modified xsi:type="dcterms:W3CDTF">2016-11-15T09:38:00Z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2052-10.1.0.6065</vt:lpwstr>
  </property>
</Properties>
</file>