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numId w:val="0"/>
        </w:numPr>
        <w:jc w:val="center"/>
        <w:rPr>
          <w:rFonts w:hint="eastAsia"/>
          <w:b/>
          <w:bCs/>
          <w:sz w:val="40"/>
          <w:szCs w:val="44"/>
          <w:lang w:val="en-US" w:eastAsia="zh-CN"/>
        </w:rPr>
      </w:pPr>
      <w:r>
        <w:rPr>
          <w:rFonts w:hint="eastAsia"/>
          <w:b/>
          <w:bCs/>
          <w:sz w:val="40"/>
          <w:szCs w:val="44"/>
          <w:lang w:val="en-US" w:eastAsia="zh-CN"/>
        </w:rPr>
        <w:t>《李时珍》教学实录</w:t>
      </w:r>
    </w:p>
    <w:p>
      <w:pPr>
        <w:numPr>
          <w:numId w:val="0"/>
        </w:numPr>
        <w:jc w:val="center"/>
        <w:rPr>
          <w:rFonts w:hint="eastAsia"/>
          <w:b/>
          <w:bCs/>
          <w:sz w:val="48"/>
          <w:szCs w:val="52"/>
          <w:lang w:val="en-US" w:eastAsia="zh-CN"/>
        </w:rPr>
      </w:pPr>
    </w:p>
    <w:p>
      <w:pPr>
        <w:numPr>
          <w:numId w:val="0"/>
        </w:num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  <w:lang w:eastAsia="zh-CN"/>
        </w:rPr>
        <w:t>一、</w:t>
      </w:r>
      <w:r>
        <w:rPr>
          <w:rFonts w:hint="eastAsia"/>
          <w:sz w:val="28"/>
          <w:szCs w:val="32"/>
        </w:rPr>
        <w:t>导入。</w:t>
      </w:r>
    </w:p>
    <w:p>
      <w:pPr>
        <w:ind w:firstLine="420" w:firstLineChars="200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师：你们看，这是谁？——李时珍（生答）。</w:t>
      </w:r>
      <w:r>
        <w:rPr>
          <w:rFonts w:hint="eastAsia"/>
          <w:sz w:val="28"/>
          <w:szCs w:val="32"/>
          <w:u w:val="single"/>
        </w:rPr>
        <w:t>师</w:t>
      </w:r>
      <w:r>
        <w:rPr>
          <w:rFonts w:hint="eastAsia"/>
          <w:color w:val="0000FF"/>
          <w:sz w:val="28"/>
          <w:szCs w:val="32"/>
          <w:u w:val="single"/>
        </w:rPr>
        <w:t>板书课题</w:t>
      </w:r>
      <w:r>
        <w:rPr>
          <w:rFonts w:hint="eastAsia"/>
          <w:sz w:val="28"/>
          <w:szCs w:val="32"/>
        </w:rPr>
        <w:t>，学生书空，齐读课题。</w:t>
      </w:r>
    </w:p>
    <w:p>
      <w:pPr>
        <w:ind w:firstLine="420" w:firstLineChars="200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师：你们对李时珍有哪些了解呢？（指名回答，2人）</w:t>
      </w:r>
    </w:p>
    <w:p>
      <w:pPr>
        <w:ind w:firstLine="420" w:firstLineChars="200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师：看来大家对李时珍已经有了一定的了解，今天让我们一起跟着课文更加深入了解一下李时珍吧。请同学们打开书本，轻轻读读课文，读准字音，读通句子。（出示自读要求）</w:t>
      </w:r>
      <w:bookmarkStart w:id="0" w:name="_GoBack"/>
      <w:bookmarkEnd w:id="0"/>
    </w:p>
    <w:p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二、字词。</w:t>
      </w:r>
    </w:p>
    <w:p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1、（形近字区分）</w:t>
      </w:r>
    </w:p>
    <w:p>
      <w:pPr>
        <w:ind w:firstLine="315" w:firstLineChars="150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师：同学们读课文的时候，有没有发现文中哪个字跟“李时珍”的“珍”很相近？</w:t>
      </w:r>
    </w:p>
    <w:p>
      <w:pPr>
        <w:rPr>
          <w:rFonts w:hint="eastAsia"/>
          <w:color w:val="0000FF"/>
          <w:sz w:val="28"/>
          <w:szCs w:val="32"/>
        </w:rPr>
      </w:pPr>
      <w:r>
        <w:rPr>
          <w:rFonts w:hint="eastAsia"/>
          <w:sz w:val="28"/>
          <w:szCs w:val="32"/>
        </w:rPr>
        <w:t xml:space="preserve">   生：诊（诊费的诊）。</w:t>
      </w:r>
      <w:r>
        <w:rPr>
          <w:rFonts w:hint="eastAsia"/>
          <w:color w:val="0000FF"/>
          <w:sz w:val="28"/>
          <w:szCs w:val="32"/>
        </w:rPr>
        <w:t>（师板书“诊”）</w:t>
      </w:r>
    </w:p>
    <w:p>
      <w:pPr>
        <w:rPr>
          <w:rFonts w:hint="eastAsia"/>
          <w:color w:val="auto"/>
          <w:sz w:val="28"/>
          <w:szCs w:val="32"/>
          <w:lang w:val="en-US" w:eastAsia="zh-CN"/>
        </w:rPr>
      </w:pPr>
      <w:r>
        <w:rPr>
          <w:rFonts w:hint="eastAsia"/>
          <w:color w:val="auto"/>
          <w:sz w:val="28"/>
          <w:szCs w:val="32"/>
          <w:lang w:val="en-US" w:eastAsia="zh-CN"/>
        </w:rPr>
        <w:t xml:space="preserve">   师：“珍”和“诊”还可以组什么词？</w:t>
      </w:r>
    </w:p>
    <w:p>
      <w:pPr>
        <w:rPr>
          <w:rFonts w:hint="eastAsia"/>
          <w:color w:val="0000FF"/>
          <w:sz w:val="28"/>
          <w:szCs w:val="32"/>
          <w:lang w:val="en-US" w:eastAsia="zh-CN"/>
        </w:rPr>
      </w:pPr>
      <w:r>
        <w:rPr>
          <w:rFonts w:hint="eastAsia"/>
          <w:color w:val="0000FF"/>
          <w:sz w:val="28"/>
          <w:szCs w:val="32"/>
          <w:lang w:val="en-US" w:eastAsia="zh-CN"/>
        </w:rPr>
        <w:t xml:space="preserve">  </w:t>
      </w:r>
      <w:r>
        <w:rPr>
          <w:rFonts w:hint="eastAsia"/>
          <w:color w:val="auto"/>
          <w:sz w:val="28"/>
          <w:szCs w:val="32"/>
          <w:lang w:val="en-US" w:eastAsia="zh-CN"/>
        </w:rPr>
        <w:t xml:space="preserve"> 生：珍贵、珍惜、珍宝、珍珠……诊所、诊断……</w:t>
      </w:r>
      <w:r>
        <w:rPr>
          <w:rFonts w:hint="eastAsia"/>
          <w:color w:val="0000FF"/>
          <w:sz w:val="28"/>
          <w:szCs w:val="32"/>
          <w:lang w:val="en-US" w:eastAsia="zh-CN"/>
        </w:rPr>
        <w:t>（师板书，补充组词）</w:t>
      </w:r>
    </w:p>
    <w:p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 xml:space="preserve">   师：这两个字</w:t>
      </w:r>
      <w:r>
        <w:rPr>
          <w:rFonts w:hint="eastAsia"/>
          <w:sz w:val="28"/>
          <w:szCs w:val="32"/>
          <w:lang w:eastAsia="zh-CN"/>
        </w:rPr>
        <w:t>长得可真像</w:t>
      </w:r>
      <w:r>
        <w:rPr>
          <w:rFonts w:hint="eastAsia"/>
          <w:sz w:val="28"/>
          <w:szCs w:val="32"/>
        </w:rPr>
        <w:t>我们应该怎样来区别它们呢？</w:t>
      </w:r>
    </w:p>
    <w:p>
      <w:pPr>
        <w:rPr>
          <w:rFonts w:hint="eastAsia" w:eastAsia="宋体"/>
          <w:sz w:val="28"/>
          <w:szCs w:val="32"/>
          <w:lang w:val="en-US" w:eastAsia="zh-CN"/>
        </w:rPr>
      </w:pPr>
      <w:r>
        <w:rPr>
          <w:rFonts w:hint="eastAsia"/>
          <w:sz w:val="28"/>
          <w:szCs w:val="32"/>
        </w:rPr>
        <w:t xml:space="preserve">   生：李时珍的珍是王字旁，诊费的诊是言字旁。</w:t>
      </w:r>
    </w:p>
    <w:p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 xml:space="preserve">   </w:t>
      </w:r>
      <w:r>
        <w:rPr>
          <w:rFonts w:hint="eastAsia"/>
          <w:sz w:val="28"/>
          <w:szCs w:val="32"/>
          <w:lang w:eastAsia="zh-CN"/>
        </w:rPr>
        <w:t>生</w:t>
      </w:r>
      <w:r>
        <w:rPr>
          <w:rFonts w:hint="eastAsia"/>
          <w:sz w:val="28"/>
          <w:szCs w:val="32"/>
        </w:rPr>
        <w:t>：诊还可以组词“诊断”，医生给病人“诊断”的事情要询问病人的情况，所以是言字旁。“珍”还可以组词“珍珠、珍宝”表现很贵重的东西，是王字旁。</w:t>
      </w:r>
    </w:p>
    <w:p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 xml:space="preserve">   （指名读，齐读）</w:t>
      </w:r>
    </w:p>
    <w:p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2、（四字词语）</w:t>
      </w:r>
    </w:p>
    <w:p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师：</w:t>
      </w:r>
      <w:r>
        <w:rPr>
          <w:rFonts w:hint="eastAsia"/>
          <w:sz w:val="28"/>
          <w:szCs w:val="32"/>
          <w:lang w:eastAsia="zh-CN"/>
        </w:rPr>
        <w:t>两个字的词语难不倒大家，那四个字的</w:t>
      </w:r>
      <w:r>
        <w:rPr>
          <w:rFonts w:hint="eastAsia"/>
          <w:sz w:val="28"/>
          <w:szCs w:val="32"/>
        </w:rPr>
        <w:t>词语你能读好吗？出示：救死扶伤、疑难病症、对症良方、严寒酷暑</w:t>
      </w:r>
    </w:p>
    <w:p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（指名读，齐读。难字注音、强调“症”zh</w:t>
      </w:r>
      <w:r>
        <w:rPr>
          <w:sz w:val="28"/>
          <w:szCs w:val="32"/>
        </w:rPr>
        <w:t>è</w:t>
      </w:r>
      <w:r>
        <w:rPr>
          <w:rFonts w:hint="eastAsia"/>
          <w:sz w:val="28"/>
          <w:szCs w:val="32"/>
        </w:rPr>
        <w:t>ng、翘舌音、后鼻音）</w:t>
      </w:r>
    </w:p>
    <w:p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3、（多音字）</w:t>
      </w:r>
    </w:p>
    <w:p>
      <w:pPr>
        <w:ind w:firstLine="630" w:firstLineChars="300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 xml:space="preserve">积累 劳累 </w:t>
      </w:r>
    </w:p>
    <w:p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（词不离句）出示句子：李时珍不但在治病的时候积累经验，而且还亲自到各地去采药。</w:t>
      </w:r>
    </w:p>
    <w:p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 xml:space="preserve">      记载 装载 </w:t>
      </w:r>
    </w:p>
    <w:p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  <w:lang w:eastAsia="zh-CN"/>
        </w:rPr>
        <w:t>（根据字义进行理解辨析）</w:t>
      </w:r>
    </w:p>
    <w:p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 xml:space="preserve"> 出示句子：这部书有一百多万字，记载了一千八九百种药物。</w:t>
      </w:r>
    </w:p>
    <w:p>
      <w:pPr>
        <w:numPr>
          <w:ilvl w:val="0"/>
          <w:numId w:val="1"/>
        </w:numPr>
        <w:rPr>
          <w:rFonts w:hint="eastAsia"/>
          <w:sz w:val="28"/>
          <w:szCs w:val="32"/>
          <w:lang w:eastAsia="zh-CN"/>
        </w:rPr>
      </w:pPr>
      <w:r>
        <w:rPr>
          <w:rFonts w:hint="eastAsia"/>
          <w:sz w:val="28"/>
          <w:szCs w:val="32"/>
        </w:rPr>
        <w:t>（关键词）出示：医学家 药物学家  编写  《本草纲目》</w:t>
      </w:r>
    </w:p>
    <w:p>
      <w:pPr>
        <w:numPr>
          <w:ilvl w:val="0"/>
          <w:numId w:val="0"/>
        </w:numPr>
        <w:rPr>
          <w:rFonts w:hint="eastAsia"/>
          <w:sz w:val="28"/>
          <w:szCs w:val="32"/>
          <w:lang w:val="en-US" w:eastAsia="zh-CN"/>
        </w:rPr>
      </w:pPr>
      <w:r>
        <w:rPr>
          <w:rFonts w:hint="eastAsia"/>
          <w:sz w:val="28"/>
          <w:szCs w:val="32"/>
          <w:lang w:val="en-US" w:eastAsia="zh-CN"/>
        </w:rPr>
        <w:t xml:space="preserve">    师：这里还有一组词语十分特别，我们一起来读一读吧。</w:t>
      </w:r>
      <w:r>
        <w:rPr>
          <w:rFonts w:hint="eastAsia"/>
          <w:sz w:val="28"/>
          <w:szCs w:val="32"/>
          <w:lang w:eastAsia="zh-CN"/>
        </w:rPr>
        <w:t>（出示词语、齐读）</w:t>
      </w:r>
    </w:p>
    <w:p>
      <w:pPr>
        <w:ind w:firstLine="420" w:firstLineChars="200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师：谁能用上这些词语概括一下文章的主要内容。</w:t>
      </w:r>
    </w:p>
    <w:p>
      <w:pPr>
        <w:ind w:firstLine="420" w:firstLineChars="200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生：李时珍是伟大的医学家和药物学家，他编写了《本草纲目》这本书。</w:t>
      </w:r>
    </w:p>
    <w:p>
      <w:pPr>
        <w:ind w:firstLine="420" w:firstLineChars="200"/>
        <w:rPr>
          <w:rFonts w:hint="eastAsia"/>
          <w:color w:val="0000FF"/>
          <w:sz w:val="28"/>
          <w:szCs w:val="32"/>
          <w:u w:val="single"/>
        </w:rPr>
      </w:pPr>
      <w:r>
        <w:rPr>
          <w:rFonts w:hint="eastAsia"/>
          <w:sz w:val="28"/>
          <w:szCs w:val="32"/>
        </w:rPr>
        <w:t>师：看来概括真是一个好方法，可以让我们很清楚地了解文章的主要内容。</w:t>
      </w:r>
      <w:r>
        <w:rPr>
          <w:rFonts w:hint="eastAsia"/>
          <w:color w:val="0000FF"/>
          <w:sz w:val="28"/>
          <w:szCs w:val="32"/>
          <w:u w:val="single"/>
        </w:rPr>
        <w:t>（板书：概括）</w:t>
      </w:r>
    </w:p>
    <w:p>
      <w:pPr>
        <w:ind w:firstLine="420" w:firstLineChars="200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过渡：（突出“编写”）既然文章的主要内容是讲了李时珍编写《本草纲目》这本书，那哪个自然段是具体写李时珍</w:t>
      </w:r>
      <w:r>
        <w:rPr>
          <w:rFonts w:hint="eastAsia"/>
          <w:sz w:val="28"/>
          <w:szCs w:val="32"/>
          <w:lang w:eastAsia="zh-CN"/>
        </w:rPr>
        <w:t>为了编书去搜集资料呢</w:t>
      </w:r>
      <w:r>
        <w:rPr>
          <w:rFonts w:hint="eastAsia"/>
          <w:sz w:val="28"/>
          <w:szCs w:val="32"/>
        </w:rPr>
        <w:t>？请你快速浏览课文，找到答案。</w:t>
      </w:r>
    </w:p>
    <w:p>
      <w:pPr>
        <w:ind w:firstLine="420" w:firstLineChars="200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生答：第四自然段。</w:t>
      </w:r>
    </w:p>
    <w:p>
      <w:pPr>
        <w:ind w:firstLine="420" w:firstLineChars="200"/>
        <w:rPr>
          <w:rFonts w:hint="eastAsia"/>
          <w:sz w:val="28"/>
          <w:szCs w:val="32"/>
        </w:rPr>
      </w:pPr>
    </w:p>
    <w:p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三、精读课文，重点讲解第四自然段。</w:t>
      </w:r>
    </w:p>
    <w:p>
      <w:pPr>
        <w:rPr>
          <w:rFonts w:hint="eastAsia" w:eastAsia="宋体"/>
          <w:sz w:val="28"/>
          <w:szCs w:val="32"/>
          <w:lang w:val="en-US" w:eastAsia="zh-CN"/>
        </w:rPr>
      </w:pPr>
      <w:r>
        <w:rPr>
          <w:rFonts w:hint="eastAsia"/>
          <w:sz w:val="28"/>
          <w:szCs w:val="32"/>
          <w:lang w:val="en-US" w:eastAsia="zh-CN"/>
        </w:rPr>
        <w:t>1、让我们跟着李时珍去搜集资料吧。</w:t>
      </w:r>
    </w:p>
    <w:p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2、概括——“采药”。</w:t>
      </w:r>
    </w:p>
    <w:p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（课件出示：李时珍为了写这部药物书，不但在治病的时候注意积累经验，而且亲自到各地去</w:t>
      </w:r>
      <w:r>
        <w:rPr>
          <w:rFonts w:hint="eastAsia"/>
          <w:b/>
          <w:sz w:val="28"/>
          <w:szCs w:val="32"/>
        </w:rPr>
        <w:t>采药</w:t>
      </w:r>
      <w:r>
        <w:rPr>
          <w:rFonts w:hint="eastAsia"/>
          <w:sz w:val="28"/>
          <w:szCs w:val="32"/>
        </w:rPr>
        <w:t>。他不怕山高路远，不怕严寒酷暑，走遍了产药的名山。他有时几天不下山，饿了吃些干粮，天黑了，就在山上过夜。）</w:t>
      </w:r>
    </w:p>
    <w:p>
      <w:pPr>
        <w:rPr>
          <w:rFonts w:hint="eastAsia"/>
          <w:color w:val="0000FF"/>
          <w:sz w:val="28"/>
          <w:szCs w:val="32"/>
          <w:u w:val="single"/>
        </w:rPr>
      </w:pPr>
      <w:r>
        <w:rPr>
          <w:rFonts w:hint="eastAsia"/>
          <w:sz w:val="28"/>
          <w:szCs w:val="32"/>
        </w:rPr>
        <w:t xml:space="preserve">   师：</w:t>
      </w:r>
      <w:r>
        <w:rPr>
          <w:rFonts w:hint="eastAsia"/>
          <w:sz w:val="28"/>
          <w:szCs w:val="32"/>
          <w:lang w:eastAsia="zh-CN"/>
        </w:rPr>
        <w:t>这里写了李时珍去做什么</w:t>
      </w:r>
      <w:r>
        <w:rPr>
          <w:rFonts w:hint="eastAsia"/>
          <w:sz w:val="28"/>
          <w:szCs w:val="32"/>
        </w:rPr>
        <w:t>？——生答：李时珍去采药。（采药）</w:t>
      </w:r>
      <w:r>
        <w:rPr>
          <w:rFonts w:hint="eastAsia"/>
          <w:color w:val="0000FF"/>
          <w:sz w:val="28"/>
          <w:szCs w:val="32"/>
          <w:u w:val="single"/>
        </w:rPr>
        <w:t>（板书：采药）</w:t>
      </w:r>
    </w:p>
    <w:p>
      <w:pPr>
        <w:rPr>
          <w:rFonts w:hint="eastAsia"/>
          <w:color w:val="auto"/>
          <w:sz w:val="28"/>
          <w:szCs w:val="32"/>
          <w:u w:val="none" w:color="auto"/>
          <w:lang w:val="en-US" w:eastAsia="zh-CN"/>
        </w:rPr>
      </w:pPr>
      <w:r>
        <w:rPr>
          <w:rFonts w:hint="eastAsia"/>
          <w:color w:val="0000FF"/>
          <w:sz w:val="28"/>
          <w:szCs w:val="32"/>
          <w:u w:val="none" w:color="auto"/>
          <w:lang w:val="en-US" w:eastAsia="zh-CN"/>
        </w:rPr>
        <w:t xml:space="preserve">  </w:t>
      </w:r>
      <w:r>
        <w:rPr>
          <w:rFonts w:hint="eastAsia"/>
          <w:color w:val="auto"/>
          <w:sz w:val="28"/>
          <w:szCs w:val="32"/>
          <w:u w:val="none" w:color="auto"/>
          <w:lang w:val="en-US" w:eastAsia="zh-CN"/>
        </w:rPr>
        <w:t xml:space="preserve"> 师：你仿佛看到了李时珍在什么样的地方采药？</w:t>
      </w:r>
    </w:p>
    <w:p>
      <w:pPr>
        <w:rPr>
          <w:rFonts w:hint="eastAsia"/>
          <w:color w:val="auto"/>
          <w:sz w:val="28"/>
          <w:szCs w:val="32"/>
          <w:u w:val="none" w:color="auto"/>
          <w:lang w:val="en-US" w:eastAsia="zh-CN"/>
        </w:rPr>
      </w:pPr>
      <w:r>
        <w:rPr>
          <w:rFonts w:hint="eastAsia"/>
          <w:color w:val="auto"/>
          <w:sz w:val="28"/>
          <w:szCs w:val="32"/>
          <w:u w:val="none" w:color="auto"/>
          <w:lang w:val="en-US" w:eastAsia="zh-CN"/>
        </w:rPr>
        <w:t xml:space="preserve">   生汇报。</w:t>
      </w:r>
    </w:p>
    <w:p>
      <w:pPr>
        <w:rPr>
          <w:rFonts w:hint="eastAsia"/>
          <w:color w:val="auto"/>
          <w:sz w:val="28"/>
          <w:szCs w:val="32"/>
          <w:u w:val="none" w:color="auto"/>
          <w:lang w:val="en-US" w:eastAsia="zh-CN"/>
        </w:rPr>
      </w:pPr>
      <w:r>
        <w:rPr>
          <w:rFonts w:hint="eastAsia"/>
          <w:color w:val="auto"/>
          <w:sz w:val="28"/>
          <w:szCs w:val="32"/>
          <w:u w:val="none" w:color="auto"/>
          <w:lang w:val="en-US" w:eastAsia="zh-CN"/>
        </w:rPr>
        <w:t xml:space="preserve">   指导朗读，在读中体会李时珍的精神品质。</w:t>
      </w:r>
    </w:p>
    <w:p>
      <w:pPr>
        <w:numPr>
          <w:ilvl w:val="0"/>
          <w:numId w:val="2"/>
        </w:numPr>
        <w:rPr>
          <w:rFonts w:hint="eastAsia"/>
          <w:sz w:val="28"/>
          <w:szCs w:val="32"/>
          <w:lang w:val="en-US" w:eastAsia="zh-CN"/>
        </w:rPr>
      </w:pPr>
      <w:r>
        <w:rPr>
          <w:rFonts w:hint="eastAsia"/>
          <w:sz w:val="28"/>
          <w:szCs w:val="32"/>
          <w:lang w:val="en-US" w:eastAsia="zh-CN"/>
        </w:rPr>
        <w:t>小组合作学习，概括“品尝、访问”。</w:t>
      </w:r>
    </w:p>
    <w:p>
      <w:pPr>
        <w:numPr>
          <w:ilvl w:val="0"/>
          <w:numId w:val="0"/>
        </w:numPr>
        <w:rPr>
          <w:rFonts w:hint="eastAsia"/>
          <w:sz w:val="28"/>
          <w:szCs w:val="32"/>
          <w:lang w:val="en-US" w:eastAsia="zh-CN"/>
        </w:rPr>
      </w:pPr>
      <w:r>
        <w:rPr>
          <w:rFonts w:hint="eastAsia"/>
          <w:sz w:val="28"/>
          <w:szCs w:val="32"/>
          <w:lang w:val="en-US" w:eastAsia="zh-CN"/>
        </w:rPr>
        <w:t xml:space="preserve">   出示小组学习提示：</w:t>
      </w:r>
    </w:p>
    <w:p>
      <w:pPr>
        <w:numPr>
          <w:ilvl w:val="0"/>
          <w:numId w:val="0"/>
        </w:numPr>
        <w:rPr>
          <w:rFonts w:hint="eastAsia"/>
          <w:sz w:val="28"/>
          <w:szCs w:val="32"/>
          <w:lang w:val="en-US" w:eastAsia="zh-CN"/>
        </w:rPr>
      </w:pPr>
      <w:r>
        <w:rPr>
          <w:rFonts w:hint="eastAsia"/>
          <w:sz w:val="28"/>
          <w:szCs w:val="32"/>
          <w:lang w:val="en-US" w:eastAsia="zh-CN"/>
        </w:rPr>
        <w:t xml:space="preserve">    （1）、小组合作朗读第四自然段。</w:t>
      </w:r>
    </w:p>
    <w:p>
      <w:pPr>
        <w:numPr>
          <w:ilvl w:val="0"/>
          <w:numId w:val="0"/>
        </w:numPr>
        <w:rPr>
          <w:rFonts w:hint="eastAsia"/>
          <w:sz w:val="28"/>
          <w:szCs w:val="32"/>
          <w:lang w:val="en-US" w:eastAsia="zh-CN"/>
        </w:rPr>
      </w:pPr>
      <w:r>
        <w:rPr>
          <w:rFonts w:hint="eastAsia"/>
          <w:sz w:val="28"/>
          <w:szCs w:val="32"/>
          <w:lang w:val="en-US" w:eastAsia="zh-CN"/>
        </w:rPr>
        <w:t xml:space="preserve">    （2）、思考：本段还写了李时珍做的哪些事情？试着抓住句子中关键词来概括事件。</w:t>
      </w:r>
    </w:p>
    <w:p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 xml:space="preserve">  </w:t>
      </w:r>
      <w:r>
        <w:rPr>
          <w:rFonts w:hint="eastAsia"/>
          <w:sz w:val="28"/>
          <w:szCs w:val="32"/>
          <w:lang w:val="en-US" w:eastAsia="zh-CN"/>
        </w:rPr>
        <w:t xml:space="preserve"> </w:t>
      </w:r>
      <w:r>
        <w:rPr>
          <w:rFonts w:hint="eastAsia"/>
          <w:sz w:val="28"/>
          <w:szCs w:val="32"/>
          <w:lang w:eastAsia="zh-CN"/>
        </w:rPr>
        <w:t>生小组合作学习。</w:t>
      </w:r>
    </w:p>
    <w:p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 xml:space="preserve">   师：接着第二件事情是什么？</w:t>
      </w:r>
      <w:r>
        <w:rPr>
          <w:rFonts w:hint="eastAsia"/>
          <w:sz w:val="28"/>
          <w:szCs w:val="32"/>
          <w:lang w:eastAsia="zh-CN"/>
        </w:rPr>
        <w:t>哪个词最能概括？</w:t>
      </w:r>
      <w:r>
        <w:rPr>
          <w:rFonts w:hint="eastAsia"/>
          <w:sz w:val="28"/>
          <w:szCs w:val="32"/>
        </w:rPr>
        <w:t>——生答：李时珍亲口品尝</w:t>
      </w:r>
      <w:r>
        <w:rPr>
          <w:rFonts w:hint="eastAsia"/>
          <w:sz w:val="28"/>
          <w:szCs w:val="32"/>
          <w:lang w:eastAsia="zh-CN"/>
        </w:rPr>
        <w:t>药物，品尝</w:t>
      </w:r>
      <w:r>
        <w:rPr>
          <w:rFonts w:hint="eastAsia"/>
          <w:sz w:val="28"/>
          <w:szCs w:val="32"/>
        </w:rPr>
        <w:t>。</w:t>
      </w:r>
      <w:r>
        <w:rPr>
          <w:rFonts w:hint="eastAsia"/>
          <w:color w:val="0000FF"/>
          <w:sz w:val="28"/>
          <w:szCs w:val="32"/>
          <w:u w:val="single"/>
        </w:rPr>
        <w:t>（板书：品尝）</w:t>
      </w:r>
    </w:p>
    <w:p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  <w:lang w:val="en-US" w:eastAsia="zh-CN"/>
        </w:rPr>
        <w:t xml:space="preserve">  </w:t>
      </w:r>
      <w:r>
        <w:rPr>
          <w:rFonts w:hint="eastAsia"/>
          <w:sz w:val="28"/>
          <w:szCs w:val="32"/>
        </w:rPr>
        <w:t>师：（出示文字：许多药材他都亲口</w:t>
      </w:r>
      <w:r>
        <w:rPr>
          <w:rFonts w:hint="eastAsia"/>
          <w:b/>
          <w:sz w:val="28"/>
          <w:szCs w:val="32"/>
        </w:rPr>
        <w:t>品尝</w:t>
      </w:r>
      <w:r>
        <w:rPr>
          <w:rFonts w:hint="eastAsia"/>
          <w:sz w:val="28"/>
          <w:szCs w:val="32"/>
        </w:rPr>
        <w:t>，判断药性和药效。）其实，在这句话的背后还有许多感人的小故事呢。出示文字、图片：有一次李时珍为了亲身体验曼陀罗的麻醉作用，多次亲口吞服，为了确定到底吃多少能达到麻醉的作用，他还让徒弟用刀子刮自己的手臂，然后吞服曼陀罗麻醉自己，他的双臂经常伤痕累累。</w:t>
      </w:r>
    </w:p>
    <w:p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 xml:space="preserve">   师：最后还讲了一件什么事情呢？</w:t>
      </w:r>
      <w:r>
        <w:rPr>
          <w:rFonts w:hint="eastAsia"/>
          <w:sz w:val="28"/>
          <w:szCs w:val="32"/>
          <w:lang w:eastAsia="zh-CN"/>
        </w:rPr>
        <w:t>哪个词最能概括？</w:t>
      </w:r>
      <w:r>
        <w:rPr>
          <w:rFonts w:hint="eastAsia"/>
          <w:sz w:val="28"/>
          <w:szCs w:val="32"/>
        </w:rPr>
        <w:t>——生答：访问医生、老农、渔民、猎人；访问别人；学书本上没有的知识。</w:t>
      </w:r>
      <w:r>
        <w:rPr>
          <w:rFonts w:hint="eastAsia"/>
          <w:sz w:val="28"/>
          <w:szCs w:val="32"/>
          <w:lang w:eastAsia="zh-CN"/>
        </w:rPr>
        <w:t>访问。</w:t>
      </w:r>
      <w:r>
        <w:rPr>
          <w:rFonts w:hint="eastAsia"/>
          <w:color w:val="0000FF"/>
          <w:sz w:val="28"/>
          <w:szCs w:val="32"/>
          <w:u w:val="single"/>
        </w:rPr>
        <w:t>（板书：访问）</w:t>
      </w:r>
    </w:p>
    <w:p>
      <w:pPr>
        <w:ind w:firstLine="210" w:firstLineChars="100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（课件出示：他走了上万里路，</w:t>
      </w:r>
      <w:r>
        <w:rPr>
          <w:rFonts w:hint="eastAsia"/>
          <w:b/>
          <w:sz w:val="28"/>
          <w:szCs w:val="32"/>
        </w:rPr>
        <w:t>访问</w:t>
      </w:r>
      <w:r>
        <w:rPr>
          <w:rFonts w:hint="eastAsia"/>
          <w:sz w:val="28"/>
          <w:szCs w:val="32"/>
        </w:rPr>
        <w:t>了千百个医生、老农、渔民和猎人，向他们学到了许多书本上没有的知识。）</w:t>
      </w:r>
    </w:p>
    <w:p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小结：孩子们，你们都会抓住关键的词语来概括事件了</w:t>
      </w:r>
      <w:r>
        <w:rPr>
          <w:rFonts w:hint="eastAsia"/>
          <w:sz w:val="28"/>
          <w:szCs w:val="32"/>
          <w:lang w:eastAsia="zh-CN"/>
        </w:rPr>
        <w:t>，概括要求我们学会抓住主要的事件，就是文段讲了一件什么事（板书），再提取出一个最关键的词语——哪个词，进行概括</w:t>
      </w:r>
      <w:r>
        <w:rPr>
          <w:rFonts w:hint="eastAsia"/>
          <w:sz w:val="28"/>
          <w:szCs w:val="32"/>
        </w:rPr>
        <w:t>。</w:t>
      </w:r>
    </w:p>
    <w:p>
      <w:pPr>
        <w:rPr>
          <w:rFonts w:hint="eastAsia"/>
          <w:sz w:val="28"/>
          <w:szCs w:val="32"/>
          <w:lang w:val="en-US" w:eastAsia="zh-CN"/>
        </w:rPr>
      </w:pPr>
      <w:r>
        <w:rPr>
          <w:rFonts w:hint="eastAsia"/>
          <w:sz w:val="28"/>
          <w:szCs w:val="32"/>
          <w:lang w:val="en-US" w:eastAsia="zh-CN"/>
        </w:rPr>
        <w:t xml:space="preserve">   师：李时珍去品尝了什么？访问了关于什么的知识？——生答：药。</w:t>
      </w:r>
    </w:p>
    <w:p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  <w:lang w:val="en-US" w:eastAsia="zh-CN"/>
        </w:rPr>
        <w:t xml:space="preserve">   师：那我们还可以更加准确的概括为“尝药，问药”</w:t>
      </w:r>
      <w:r>
        <w:rPr>
          <w:rFonts w:hint="eastAsia"/>
          <w:color w:val="0000FF"/>
          <w:sz w:val="28"/>
          <w:szCs w:val="32"/>
          <w:lang w:val="en-US" w:eastAsia="zh-CN"/>
        </w:rPr>
        <w:t>（修改板书）</w:t>
      </w:r>
    </w:p>
    <w:p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四、</w:t>
      </w:r>
      <w:r>
        <w:rPr>
          <w:rFonts w:hint="eastAsia"/>
          <w:sz w:val="28"/>
          <w:szCs w:val="32"/>
          <w:lang w:eastAsia="zh-CN"/>
        </w:rPr>
        <w:t>能力迁移</w:t>
      </w:r>
      <w:r>
        <w:rPr>
          <w:rFonts w:hint="eastAsia"/>
          <w:sz w:val="28"/>
          <w:szCs w:val="32"/>
        </w:rPr>
        <w:t>。</w:t>
      </w:r>
    </w:p>
    <w:p>
      <w:pPr>
        <w:rPr>
          <w:rFonts w:hint="eastAsia"/>
          <w:sz w:val="28"/>
          <w:szCs w:val="32"/>
          <w:lang w:eastAsia="zh-CN"/>
        </w:rPr>
      </w:pPr>
      <w:r>
        <w:rPr>
          <w:rFonts w:hint="eastAsia"/>
          <w:sz w:val="28"/>
          <w:szCs w:val="32"/>
        </w:rPr>
        <w:t>1、</w:t>
      </w:r>
      <w:r>
        <w:rPr>
          <w:rFonts w:hint="eastAsia"/>
          <w:sz w:val="28"/>
          <w:szCs w:val="32"/>
          <w:lang w:eastAsia="zh-CN"/>
        </w:rPr>
        <w:t>师：李时珍不但去搜集资料，还注意积累经验，他发现了旧药物书的不少缺点。你能用概括的方法把这些缺点概括出来吗？</w:t>
      </w:r>
    </w:p>
    <w:p>
      <w:pPr>
        <w:rPr>
          <w:rFonts w:hint="eastAsia"/>
          <w:sz w:val="28"/>
          <w:szCs w:val="32"/>
          <w:lang w:val="en-US" w:eastAsia="zh-CN"/>
        </w:rPr>
      </w:pPr>
      <w:r>
        <w:rPr>
          <w:rFonts w:hint="eastAsia"/>
          <w:sz w:val="28"/>
          <w:szCs w:val="32"/>
          <w:lang w:val="en-US" w:eastAsia="zh-CN"/>
        </w:rPr>
        <w:t>2、出示自学提示，学生概括第三自然段旧药物书的缺点。</w:t>
      </w:r>
    </w:p>
    <w:p>
      <w:pPr>
        <w:rPr>
          <w:rFonts w:hint="eastAsia"/>
          <w:sz w:val="28"/>
          <w:szCs w:val="32"/>
          <w:lang w:val="en-US" w:eastAsia="zh-CN"/>
        </w:rPr>
      </w:pPr>
      <w:r>
        <w:rPr>
          <w:rFonts w:hint="eastAsia"/>
          <w:sz w:val="28"/>
          <w:szCs w:val="32"/>
          <w:lang w:val="en-US" w:eastAsia="zh-CN"/>
        </w:rPr>
        <w:t>学习要求：</w:t>
      </w:r>
    </w:p>
    <w:p>
      <w:pPr>
        <w:rPr>
          <w:rFonts w:hint="eastAsia"/>
          <w:sz w:val="28"/>
          <w:szCs w:val="32"/>
          <w:lang w:val="en-US" w:eastAsia="zh-CN"/>
        </w:rPr>
      </w:pPr>
      <w:r>
        <w:rPr>
          <w:rFonts w:hint="eastAsia"/>
          <w:sz w:val="28"/>
          <w:szCs w:val="32"/>
          <w:lang w:val="en-US" w:eastAsia="zh-CN"/>
        </w:rPr>
        <w:t xml:space="preserve">        ①朗读第三自然段。</w:t>
      </w:r>
    </w:p>
    <w:p>
      <w:pPr>
        <w:rPr>
          <w:rFonts w:hint="eastAsia"/>
          <w:sz w:val="28"/>
          <w:szCs w:val="32"/>
          <w:lang w:val="en-US" w:eastAsia="zh-CN"/>
        </w:rPr>
      </w:pPr>
      <w:r>
        <w:rPr>
          <w:rFonts w:hint="eastAsia"/>
          <w:sz w:val="28"/>
          <w:szCs w:val="32"/>
          <w:lang w:val="en-US" w:eastAsia="zh-CN"/>
        </w:rPr>
        <w:t xml:space="preserve">        ②文中哪些词指出了它的缺点？请你用横线勾画出来。并记录下来。</w:t>
      </w:r>
    </w:p>
    <w:p>
      <w:pPr>
        <w:numPr>
          <w:ilvl w:val="0"/>
          <w:numId w:val="3"/>
        </w:numPr>
        <w:rPr>
          <w:rFonts w:hint="eastAsia"/>
          <w:sz w:val="28"/>
          <w:szCs w:val="32"/>
          <w:lang w:val="en-US" w:eastAsia="zh-CN"/>
        </w:rPr>
      </w:pPr>
      <w:r>
        <w:rPr>
          <w:rFonts w:hint="eastAsia"/>
          <w:sz w:val="28"/>
          <w:szCs w:val="32"/>
          <w:lang w:val="en-US" w:eastAsia="zh-CN"/>
        </w:rPr>
        <w:t>生交流汇报。</w:t>
      </w:r>
    </w:p>
    <w:p>
      <w:pPr>
        <w:numPr>
          <w:ilvl w:val="0"/>
          <w:numId w:val="0"/>
        </w:numPr>
        <w:rPr>
          <w:rFonts w:hint="eastAsia"/>
          <w:sz w:val="28"/>
          <w:szCs w:val="32"/>
          <w:lang w:val="en-US" w:eastAsia="zh-CN"/>
        </w:rPr>
      </w:pPr>
      <w:r>
        <w:rPr>
          <w:rFonts w:hint="eastAsia"/>
          <w:sz w:val="28"/>
          <w:szCs w:val="32"/>
          <w:lang w:val="en-US" w:eastAsia="zh-CN"/>
        </w:rPr>
        <w:t xml:space="preserve">  缺点一 ：没有记载   缺点二：没有说明   缺点三：记错了</w:t>
      </w:r>
    </w:p>
    <w:p>
      <w:pPr>
        <w:numPr>
          <w:ilvl w:val="0"/>
          <w:numId w:val="3"/>
        </w:numPr>
        <w:rPr>
          <w:rFonts w:hint="eastAsia"/>
          <w:sz w:val="28"/>
          <w:szCs w:val="32"/>
          <w:lang w:val="en-US" w:eastAsia="zh-CN"/>
        </w:rPr>
      </w:pPr>
      <w:r>
        <w:rPr>
          <w:rFonts w:hint="eastAsia"/>
          <w:sz w:val="28"/>
          <w:szCs w:val="32"/>
          <w:lang w:val="en-US" w:eastAsia="zh-CN"/>
        </w:rPr>
        <w:t>师指导概括。</w:t>
      </w:r>
    </w:p>
    <w:p>
      <w:pPr>
        <w:numPr>
          <w:ilvl w:val="0"/>
          <w:numId w:val="0"/>
        </w:numPr>
        <w:rPr>
          <w:rFonts w:hint="eastAsia"/>
          <w:sz w:val="28"/>
          <w:szCs w:val="32"/>
          <w:lang w:val="en-US" w:eastAsia="zh-CN"/>
        </w:rPr>
      </w:pPr>
      <w:r>
        <w:rPr>
          <w:rFonts w:hint="eastAsia"/>
          <w:sz w:val="28"/>
          <w:szCs w:val="32"/>
          <w:lang w:val="en-US" w:eastAsia="zh-CN"/>
        </w:rPr>
        <w:t>缺点一：不全（面）   缺点二：不详（细）  缺点三：不准（确）</w:t>
      </w:r>
    </w:p>
    <w:p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五、总结</w:t>
      </w:r>
    </w:p>
    <w:p>
      <w:pPr>
        <w:ind w:firstLine="435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李时珍不怕辛苦，克服了重重困难。出示：“用了</w:t>
      </w:r>
      <w:r>
        <w:rPr>
          <w:rFonts w:hint="eastAsia"/>
          <w:sz w:val="28"/>
          <w:szCs w:val="32"/>
          <w:u w:val="single"/>
        </w:rPr>
        <w:t>整整</w:t>
      </w:r>
      <w:r>
        <w:rPr>
          <w:rFonts w:hint="eastAsia"/>
          <w:sz w:val="28"/>
          <w:szCs w:val="32"/>
        </w:rPr>
        <w:t>二十七年的时间，终于编写成立一部著名的药物书——《本草纲目》。这部书有一百多万字，记载了一千八九百种药物，是中药书中的一部伟大著作。”</w:t>
      </w:r>
    </w:p>
    <w:p>
      <w:pPr>
        <w:ind w:firstLine="435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难怪人们称（出示句子）“李时珍是明朝伟大的医学家和药物学家。”让我们一起夸一夸他吧，生齐读。</w:t>
      </w:r>
    </w:p>
    <w:p>
      <w:pPr>
        <w:ind w:firstLine="435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你还想知道李时珍编书的故事吗？那请你读一读《</w:t>
      </w:r>
      <w:r>
        <w:rPr>
          <w:sz w:val="28"/>
          <w:szCs w:val="32"/>
        </w:rPr>
        <w:t>医药至圣李时珍</w:t>
      </w:r>
      <w:r>
        <w:rPr>
          <w:rFonts w:hint="eastAsia"/>
          <w:sz w:val="28"/>
          <w:szCs w:val="32"/>
        </w:rPr>
        <w:t>》吧。</w:t>
      </w:r>
    </w:p>
    <w:p>
      <w:pPr>
        <w:rPr>
          <w:sz w:val="28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2D1227"/>
    <w:multiLevelType w:val="singleLevel"/>
    <w:tmpl w:val="552D1227"/>
    <w:lvl w:ilvl="0" w:tentative="0">
      <w:start w:val="4"/>
      <w:numFmt w:val="decimal"/>
      <w:suff w:val="nothing"/>
      <w:lvlText w:val="%1、"/>
      <w:lvlJc w:val="left"/>
    </w:lvl>
  </w:abstractNum>
  <w:abstractNum w:abstractNumId="1">
    <w:nsid w:val="55475FA6"/>
    <w:multiLevelType w:val="singleLevel"/>
    <w:tmpl w:val="55475FA6"/>
    <w:lvl w:ilvl="0" w:tentative="0">
      <w:start w:val="3"/>
      <w:numFmt w:val="decimal"/>
      <w:suff w:val="nothing"/>
      <w:lvlText w:val="%1、"/>
      <w:lvlJc w:val="left"/>
    </w:lvl>
  </w:abstractNum>
  <w:abstractNum w:abstractNumId="2">
    <w:nsid w:val="55476185"/>
    <w:multiLevelType w:val="singleLevel"/>
    <w:tmpl w:val="55476185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400A9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2016-11-23T11:24:32Z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