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3E" w:rsidRDefault="0063633E" w:rsidP="0063633E">
      <w:pPr>
        <w:adjustRightInd/>
        <w:snapToGrid/>
        <w:spacing w:after="0" w:line="440" w:lineRule="exact"/>
        <w:jc w:val="center"/>
        <w:rPr>
          <w:rFonts w:cs="宋体" w:hint="eastAsia"/>
          <w:b/>
          <w:bCs/>
          <w:sz w:val="32"/>
          <w:szCs w:val="32"/>
        </w:rPr>
      </w:pPr>
      <w:r>
        <w:rPr>
          <w:rFonts w:cs="宋体" w:hint="eastAsia"/>
          <w:b/>
          <w:bCs/>
          <w:sz w:val="32"/>
          <w:szCs w:val="32"/>
        </w:rPr>
        <w:t>返璞归真留真谛，润物无声展新风</w:t>
      </w:r>
    </w:p>
    <w:p w:rsidR="0063633E" w:rsidRDefault="0063633E" w:rsidP="0063633E">
      <w:pPr>
        <w:widowControl w:val="0"/>
        <w:adjustRightInd/>
        <w:snapToGrid/>
        <w:spacing w:after="0"/>
        <w:jc w:val="center"/>
        <w:rPr>
          <w:rFonts w:ascii="华文楷体" w:eastAsia="华文楷体" w:hAnsi="华文楷体" w:cs="华文楷体" w:hint="eastAsia"/>
          <w:b/>
          <w:bCs/>
          <w:sz w:val="24"/>
          <w:szCs w:val="24"/>
        </w:rPr>
      </w:pPr>
      <w:r>
        <w:rPr>
          <w:rFonts w:ascii="黑体" w:eastAsia="黑体" w:hAnsi="Times New Roman" w:hint="eastAsia"/>
          <w:b/>
          <w:kern w:val="2"/>
          <w:sz w:val="30"/>
          <w:szCs w:val="30"/>
        </w:rPr>
        <w:t xml:space="preserve">               </w:t>
      </w:r>
      <w:r>
        <w:rPr>
          <w:rFonts w:ascii="华文楷体" w:eastAsia="华文楷体" w:hAnsi="华文楷体" w:cs="华文楷体" w:hint="eastAsia"/>
          <w:b/>
          <w:bCs/>
          <w:sz w:val="24"/>
          <w:szCs w:val="24"/>
        </w:rPr>
        <w:t>——观摩“2015全国政治优质课展示活动”有感</w:t>
      </w:r>
    </w:p>
    <w:p w:rsidR="0063633E" w:rsidRDefault="0063633E" w:rsidP="0063633E">
      <w:pPr>
        <w:widowControl w:val="0"/>
        <w:adjustRightInd/>
        <w:snapToGrid/>
        <w:spacing w:after="0"/>
        <w:jc w:val="center"/>
        <w:rPr>
          <w:rFonts w:ascii="宋体" w:hAnsi="宋体" w:cs="黑体" w:hint="eastAsia"/>
          <w:b/>
          <w:sz w:val="32"/>
          <w:szCs w:val="32"/>
        </w:rPr>
      </w:pPr>
      <w:r>
        <w:rPr>
          <w:rFonts w:ascii="华文楷体" w:eastAsia="华文楷体" w:hAnsi="华文楷体" w:cs="华文楷体" w:hint="eastAsia"/>
          <w:b/>
          <w:bCs/>
          <w:sz w:val="24"/>
          <w:szCs w:val="24"/>
        </w:rPr>
        <w:t>学员：棠湖中学 蔡敏</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2015年10月21—24日，“2015年全国政治优质课展示活动”在湖北省省会武汉举行，我有幸在被誉为“中国翻译家摇篮之称”的武汉外国语学校享用了政治学科最高端的课堂盛宴，领略了来自全国各地优秀政治老师的风采，这次活动让我收获颇丰，感触良深。</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本次培训活动其实名为“全国德育课程优质课展示活动”，与以往每届“全国优质课”比赛不同，是由每个省通过省级赛课选出最优质的三节课上交光盘，再由教育学会的专家评选出一等奖在武汉现场展示，所以展示的33节课，每节都是一等奖。观摩活动分为三组同时进行，我与文蕈老师、贺均芝老师分别驻扎一个会场，分工合作，不留遗憾地观摩了全程的课，并由我们民间评委评定出“特等奖”的课，纵观这些课，呈现如下的特点：</w:t>
      </w:r>
    </w:p>
    <w:p w:rsidR="0063633E" w:rsidRDefault="0063633E" w:rsidP="0063633E">
      <w:pPr>
        <w:spacing w:after="0" w:line="500" w:lineRule="exact"/>
        <w:rPr>
          <w:rFonts w:ascii="宋体" w:hAnsi="宋体" w:cs="宋体" w:hint="eastAsia"/>
          <w:b/>
          <w:bCs/>
          <w:sz w:val="24"/>
          <w:szCs w:val="24"/>
        </w:rPr>
      </w:pPr>
      <w:r>
        <w:rPr>
          <w:rFonts w:ascii="宋体" w:hAnsi="宋体" w:cs="宋体" w:hint="eastAsia"/>
          <w:b/>
          <w:bCs/>
          <w:sz w:val="24"/>
          <w:szCs w:val="24"/>
        </w:rPr>
        <w:t>一、洗尽铅华，返璞归真</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新课改刚推行时很多优质课都非常强调学生活动，甚至还硬性规定教师课堂讲解不超过10分钟，那时的优质课堂老师千方百计，挖空心思设计丰富多彩、形式多样的学生活动，比如：让学生搜集素材、实地调研、问卷调查……所有的优质课都会浓墨重彩地渲染学生活动，有时课程的热闹程度直接决定了对该课堂实效和对老师教学设计的评价。扪心自问：我们的常态化教学是否能每节课都让学生去走访他人，搜集素材，然后再精彩表演呢？很多时候我们听完优质课，大都感叹虽然课堂精彩纷呈，亮点频现，但可操作性却大打折扣，而上课的老师在展示完后，待喧嚣散去，众人离场，又对该内容炒回锅肉。形式大过内容是很多优质课的通病。而本次全国优质课大赛，让我感触最深的就是课堂更常态化，真正的优质课是老师的主导与学生的主体作用的完美结合。</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比如此次评价最高的江西刘玲芳老师的课，评委点评到：“刘老师的课从设计到完成情况非常完美！”刘老师的课中最长的学生活动时间没有超过5分钟，不是为了活动而活动，而设计的每个学生活动都很精巧，是为教学内容服务，她</w:t>
      </w:r>
      <w:r>
        <w:rPr>
          <w:rFonts w:ascii="宋体" w:hAnsi="宋体" w:cs="宋体" w:hint="eastAsia"/>
          <w:sz w:val="24"/>
          <w:szCs w:val="24"/>
        </w:rPr>
        <w:lastRenderedPageBreak/>
        <w:t>设计了四个环节：教学环节一，慧眼识名楼：图片展示武汉《黄鹤楼》、湖南《岳阳楼》、江西《滕王阁》，让学生猜是那座楼，并吟诵描写这些楼的名句，接着展示楼阁飞檐翘角图片，引出我国的榫卯技术。设置教学环节二：动手悟科技，拆拼鲁班锁。老师拿出事先准备好的鲁班锁，让学生比赛哪个小组合得又快又多，引导学生感知古代科技具有整体性和实用性的特点。教学环节三：吃货搜美食：比较武汉和赣州的特色美食；本课的最大亮点是教学环节四：领略各民族风情，播放几个有代表性民族的音乐，让学生辨别是哪个民族，然后老师带领着几个女生和男生跳民族舞。</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这节课学生活动设计环环相扣，清爽流畅，打动评委的不仅仅是学生与学生之间的合作交流，更有老师如主持人般的精心组织和精彩的舞蹈表演，老师的深厚功底是本堂课无法复制的独有风景。</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t xml:space="preserve"> 第二组民间评委评选出的特等奖，也是在武汉德育课观摩QQ群中口碑非常好的上海交通大学附中的庄坚俍老师的《走中国特色的社会主义政治发展道路》，他的教学设计思路是：</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宋体" w:hAnsi="宋体" w:cs="宋体" w:hint="eastAsia"/>
          <w:sz w:val="24"/>
          <w:szCs w:val="24"/>
        </w:rPr>
        <w:t xml:space="preserve"> </w:t>
      </w:r>
      <w:r>
        <w:rPr>
          <w:rFonts w:ascii="楷体" w:eastAsia="楷体" w:hAnsi="楷体" w:cs="楷体" w:hint="eastAsia"/>
          <w:sz w:val="24"/>
          <w:szCs w:val="24"/>
        </w:rPr>
        <w:t>环节一：中国特色社会主义政治发展道路形成的必然性——综合运用交叉学科知识分析问题的能力；</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 环节二：坚持中国特色社会主义政治发展道路的必要性——分析问题，正确作出价值判断的能力；</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 环节三：完善中国特色社会主义政治发展道路——运用学科知识观察和分析社会实际的能力；</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整堂课老师的点拨讲解与归纳提升远远超过了25分钟，仍然不失为一堂高品质高规格的优质课。整堂课采用沙龙式的师生对话，在老师与学生的交流中碰撞出思维的火花，最大的亮点是老师的问题设计和老师对学生思维的点拨。比如，在分析中国特色社会主义政治发展道路的内涵，老师播放了一段视频，设计了如下问题：</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1．视频中毛泽东同志所说，我们跳出周期律的法宝是什么？</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lastRenderedPageBreak/>
        <w:t>2．我们了解到，中国古代并不是没有民主思想，但是为何总是兜兜转转无法跳出周期律呢？</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3．要想真正体现人民当家做主，就必须在哪里下功夫？</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4．根据大家的了解，其中主要有哪些制度形式呢？</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5. 为什么说我们的民主制度是符合人民民主的呢？</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6．请各位同学思考，人民民主有了制度保障，为何要始终坚持党的领导？ </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通过多个对话，旨在形成一条问题链条：为什么要制度——制度是什么——为什么制度有生命力——制度建立后为何仍要坚持党的领导；层层递进，每个问题中又包含着一系列阶梯式的问题，通过“助产士”方法，使学生能通过这一环节，生成整个中国特色社会主义政治发展道路框架。此课的最大亮点不是热热闹闹、华而不实的学生活动，略显沉闷的课堂却彰显了教师高超的设问技巧和“助产士”方式有层次的引导和启发，学生思维具有深度和厚度。</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优质的政治课堂是洗尽铅华、返璞归真的原生态课堂，内容与形式相统一，课堂形式是为教学内容服务的，每个学生活动的设计都围绕着教学内容与教学目标的呈现。</w:t>
      </w:r>
    </w:p>
    <w:p w:rsidR="0063633E" w:rsidRDefault="0063633E" w:rsidP="0063633E">
      <w:pPr>
        <w:spacing w:after="0" w:line="500" w:lineRule="exact"/>
        <w:rPr>
          <w:rFonts w:ascii="宋体" w:hAnsi="宋体" w:cs="宋体" w:hint="eastAsia"/>
          <w:b/>
          <w:bCs/>
          <w:sz w:val="24"/>
          <w:szCs w:val="24"/>
        </w:rPr>
      </w:pPr>
      <w:r>
        <w:rPr>
          <w:rFonts w:ascii="宋体" w:hAnsi="宋体" w:cs="宋体" w:hint="eastAsia"/>
          <w:b/>
          <w:bCs/>
          <w:sz w:val="24"/>
          <w:szCs w:val="24"/>
        </w:rPr>
        <w:t>二、润物无声，余音绕梁</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著名哲学家雅斯贝尔斯在他的《什么是教育》中写道：“教育的本质意味着：一棵树摇动一棵树，一朵云推动一朵云，一个灵魂唤醒一个灵魂。”卢梭在其名著《爱弥儿》中说道：“什么是最好的教育？最好的教育就是无所作为的教育，学生看不到教育的发生，却实实在在地影响他们的心灵，帮助他们发挥了潜能，这才是天底下最好的教育。”</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t xml:space="preserve"> 此次优质课展示活动中，我们看到教学目标的达成不仅仅关注基本知识的掌握、基本能力的养成，更注重情感、态度与价值观，着眼于学生的长远发展。比如江西刘老师的课，不仅通过学生设计活动让学生感悟中华文化之博大精深，培养学生对中华文化的认同感和传承中华文化的使命感，在情感升华上，刘老师充分展现出个人的人文素养，她展示了自创的《中华文化颂》，让学生在配乐中共同朗诵，再次把课堂推向高潮！</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lastRenderedPageBreak/>
        <w:t xml:space="preserve">    “泰山巍巍，黄河泱泱。中华文化，屹立东方。肇事太古，历经辉煌。博大精深，源远流长。洪荒有兴，震烁四方。赫赫中华，一统八荒。文化宏大，各有所长。求同存异，博采众长。今我学子，奋发激昂。盼我中华，万世永昌。”</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t xml:space="preserve"> 又如重庆胡宝银老师上《用对立统一的观点看问题》，从“青岛大虾毁掉一座城，青岛冤不冤？”到如何治理旅游乱象，在潜移默化中引导学生要树立诚信意识，最后，老师还设计了“心之所向，逐梦路上”这样一活动，提出如下问题：</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1.你的理想是什么？</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2.请客观地认识自己、评价自己的优缺点，说说这些优缺点是否有利于理想的实现。</w:t>
      </w:r>
    </w:p>
    <w:p w:rsidR="0063633E" w:rsidRDefault="0063633E" w:rsidP="0063633E">
      <w:pPr>
        <w:spacing w:after="0" w:line="500" w:lineRule="exact"/>
        <w:ind w:firstLineChars="150" w:firstLine="360"/>
        <w:rPr>
          <w:rFonts w:ascii="宋体" w:hAnsi="宋体" w:cs="宋体" w:hint="eastAsia"/>
          <w:sz w:val="24"/>
          <w:szCs w:val="24"/>
        </w:rPr>
      </w:pPr>
      <w:r>
        <w:rPr>
          <w:rFonts w:ascii="楷体" w:eastAsia="楷体" w:hAnsi="楷体" w:cs="楷体" w:hint="eastAsia"/>
          <w:sz w:val="24"/>
          <w:szCs w:val="24"/>
        </w:rPr>
        <w:t>3.为实现理想，你在学生阶段，工作创业阶段分别应该怎么做？</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在学生展示完自己的观点后，老师总结：“我们每个人心中都有一个梦想，在人生规划中，我们要客观地认识和评价自己，发挥自己的优势，完善自己的不足，我们既要努力学习科学文化知识，又要全面协调发展，诚实、守信、爱国、敬业，践行社会主义核心价值观。以后的以后，我们更要积极地思考：我能为这个社会奉献什么？能为后代做些什么?能为自己留下些什么？努力吧，同学们，多年以后，你一定会感谢今天奋斗的自己。”最后老师还让大家留下今天的笑容，用每个人的笑脸刷微博。</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江苏李勇斌老师讲《消费及类型》时，虽然提到了低收入家庭的生活困境，但在最后以“提收入、乐预期、想物价，消费行为折射人生智慧。谋发展、缩差距、促民生，政府决策彰显为民情怀。”老师对政府目前存在的问题不回避，也不抱怨，而是不断为学生传递正能量。彰显政治课的育人情怀。</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t xml:space="preserve"> 广东珠海的王为文老师在讲《面对经济全球化》时，讲到一部苹果6S手机，苹果公司能拥有2800元以上的利润，而代工厂富士康却只能获利25元。从这一强烈的对比与反差中得出中国要强，必须要有自主创新能力，而青年一代更是肩负着推动中国创新，发展中国创造、中国智造的责任与使命。</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t xml:space="preserve"> 北京的特级教师董晨老师在点评时对思想政治课作了如下的定位：“思想政治课是对高中生进行思想政治方向引导和社会参与能力培养的公民教育课程，是</w:t>
      </w:r>
      <w:r>
        <w:rPr>
          <w:rFonts w:ascii="宋体" w:hAnsi="宋体" w:cs="宋体" w:hint="eastAsia"/>
          <w:sz w:val="24"/>
          <w:szCs w:val="24"/>
        </w:rPr>
        <w:lastRenderedPageBreak/>
        <w:t>落实立德树人根本任务的主渠道，因此我们要旗帜鲜明、理直气壮地对学生进行世界观、人生观、价值观的教育和价值引领，这是我们不能回避、更不能逃避的责任和历史使命。”</w:t>
      </w:r>
    </w:p>
    <w:p w:rsidR="0063633E" w:rsidRDefault="0063633E" w:rsidP="0063633E">
      <w:pPr>
        <w:spacing w:after="0" w:line="500" w:lineRule="exact"/>
        <w:rPr>
          <w:rFonts w:ascii="宋体" w:hAnsi="宋体" w:cs="宋体" w:hint="eastAsia"/>
          <w:b/>
          <w:bCs/>
          <w:sz w:val="24"/>
          <w:szCs w:val="24"/>
        </w:rPr>
      </w:pPr>
      <w:r>
        <w:rPr>
          <w:rFonts w:ascii="宋体" w:hAnsi="宋体" w:cs="宋体" w:hint="eastAsia"/>
          <w:b/>
          <w:bCs/>
          <w:sz w:val="24"/>
          <w:szCs w:val="24"/>
        </w:rPr>
        <w:t>三、神形兼备，紧接地气</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政治课应贴近社会、贴近生活、贴近学生，做到将书本知识、现实生活与学生成长的内在结合和有机统一。充分挖掘生活资源，创设情景，课堂之形——生活化、情景化、简约化，让课堂焕发生机与活力，铸造课堂之魂；赋予政治课生命力的东西应该是什么呢？绝对不是老师为迎合教学内容的主观臆造与凭空想象，一定只有贴着地面、吸收大地之气，才能有课堂的生机、学生的成长、教师的发展、课堂的生命。</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江苏李勇斌老师的《消费及类型》，以自己的生活故事“一个上门女婿的苦乐人生”贯穿整个教学，以四种心情“苦——乐——烦——盼”作为不同的四幕，创设情景，设置问题。老师先演唱自己改编歌曲：</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宋体" w:hAnsi="宋体" w:cs="宋体" w:hint="eastAsia"/>
          <w:sz w:val="24"/>
          <w:szCs w:val="24"/>
        </w:rPr>
        <w:t xml:space="preserve">  </w:t>
      </w:r>
      <w:r>
        <w:rPr>
          <w:rFonts w:ascii="楷体" w:eastAsia="楷体" w:hAnsi="楷体" w:cs="楷体" w:hint="eastAsia"/>
          <w:sz w:val="24"/>
          <w:szCs w:val="24"/>
        </w:rPr>
        <w:t>愁啊愁，愁就白了头。</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  自从我踏进丈母娘的屋，</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  就总是觉得忧心忡忡。</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  电灯呀只能亮一个，</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  坐便器的水不能冲，</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  每天买菜必须多绕几里路呀，</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  这种日子何时是个头？！</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这一演唱不仅活跃了课堂气氛，拉近了师生距离，并且还非常深刻表现出低收入家庭的忧愁，然后展示丈母娘家的消费情况：</w:t>
      </w:r>
    </w:p>
    <w:p w:rsidR="0063633E" w:rsidRDefault="0063633E" w:rsidP="0063633E">
      <w:pPr>
        <w:spacing w:after="0" w:line="500" w:lineRule="exact"/>
        <w:ind w:firstLineChars="150" w:firstLine="360"/>
        <w:rPr>
          <w:rFonts w:ascii="宋体" w:hAnsi="宋体" w:cs="宋体" w:hint="eastAsia"/>
          <w:sz w:val="24"/>
          <w:szCs w:val="24"/>
        </w:rPr>
      </w:pP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然后提出问题：让学生判断以上消费项目涉及哪些类型。</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t xml:space="preserve"> 第二幕：乐——老师通过多年的奋斗终于买了新房搬了新家，用图片展示自己新家的豪华与舒适，接着展示自己家的账单：</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lastRenderedPageBreak/>
        <w:t xml:space="preserve"> 让学生比较两份账单有什么不同，从而引出恩格尔系数和家庭收入是消费的基础和前提。</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第三幕：烦——搬进新居后，爱人每天骑电瓶车到单位上班,来回要花1个多小时，既不安全，又很劳累。我和爱人多么渴望买辆小汽车，以进一步提高生活品质。我想一步到位，买辆上档次的车，爱人却只想买辆便宜的车，权当代步工具，为此我们总是意见不合，原本快乐的小家庭也陷入了幸福的烦恼。老师介绍了自己家庭的基本情况：夫妻职业、现有存款、年收入、预计年度节余、并注明孩子正在上小学一年级，紧接着让学生支招：我该买什么价位的小轿车？从中解决预期收入、收入差距对消费的影响。</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第四幕：盼——老师又请同学朗诵了老师自创的诗歌《我期盼》，</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我期盼有一天，</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住在城里的丈人丈母不再为柴米油盐而争吵不断。</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我期盼有一天，</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待在乡下的父亲母亲不再为物价上涨而愁容满面。</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我期盼，</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进城农民不再露宿工地，</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下岗工人不再奔波流浪。</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留守儿童不再形容消瘦，</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鳏寡老人不再孤独彷徨。</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我盼呀盼，</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我望呀望！</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十八大的温暖，</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必将照亮每一个人的心房。</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李老师以自己的真实故事创设情景，这样的设计引人入胜，新颖有趣，能极大地调动学生的积极性，打动学生，让学生很快融入到课堂，问题与情景环环相扣，达到水到渠成的效果。 </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lastRenderedPageBreak/>
        <w:t xml:space="preserve"> 参赛的很多老师在情景选择上都做到了因地制宜，比如新疆老师还将从武汉外国语学校毕业的大一学生谭睿其同学，请到课堂上来，这位学长带领的武汉外国语学校研究学习小组“马里奥联盟”，曾撰写《</w:t>
      </w:r>
      <w:hyperlink r:id="rId6" w:tgtFrame="_blank" w:history="1">
        <w:r>
          <w:rPr>
            <w:rFonts w:ascii="宋体" w:hAnsi="宋体" w:cs="宋体" w:hint="eastAsia"/>
            <w:sz w:val="24"/>
            <w:szCs w:val="24"/>
          </w:rPr>
          <w:t>武汉市排水系统改造思路及未来展望</w:t>
        </w:r>
      </w:hyperlink>
      <w:r>
        <w:rPr>
          <w:rFonts w:ascii="宋体" w:hAnsi="宋体" w:cs="宋体" w:hint="eastAsia"/>
          <w:sz w:val="24"/>
          <w:szCs w:val="24"/>
        </w:rPr>
        <w:t>》获得由哈佛大学官方直属机构哈佛上海中心举办的首届中国大智汇创新研究大赛一等奖。让学生采访该学长了解当时写这一报告的设想和过程。这一设计真可谓是独具匠心，用心良苦。</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t xml:space="preserve"> 我们还在很多课堂上都看到了具有武汉特色的元素：黄鹤楼、武汉大学、东湖、周黑鸭、热干面、武汉地铁、樱花………参赛老师充分挖掘武汉的本土资源，选材贴近学生、贴近生活，用最接地气的情景和案例与学生一起探讨政治课的智慧美、思维美、逻辑美。</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t xml:space="preserve"> 接地气是否一定是要用武汉本土的材料呢？在我所听的第一组的课堂上，有位福建老师的选材和设计让我耳目一新。但最后评委在点评时却给予了否定，认为这位老师的取材走的国际化路线，脱离了学生实际。</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t xml:space="preserve"> 福建这位老师讲的内容是《价值判断与价值选择》，我听过很多关于这个内容的优质课，绝大多数都会用“感动中国”人物创景设问，“感人肺腑，潸然泪下”——是我每次听完这一内容后的最大体会，曾经一度一看到有老师公开课展示这一内容，就条件反射自备纸巾，以擦拭泪水。但福建这位老师却选择了一条不寻常的道路：</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他展示了几幅漫画，讲述了一个面包师和一个单身汉的故事：</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t xml:space="preserve"> 楼房的一层是一家面包店，楼上住着一位快乐的单身汉。每天清晨，天还没亮，当快乐的单身汉还在梦乡中时，勤劳的面包师已经在厨房里开始忙碌。两个小时后，香喷喷的面包出炉了。闻到面包浓郁奶香味的单身汉，终于揉着惺忪的睡眼，例行每天起床后的第一件幸福的事——到楼梯口尽情吮吸面包的芳香，接着又开启了无所事事的一天。</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然而，有一天，快乐的单身汉突然收到了法院的传票，原来他的邻居——面包师，向其索取20枚金币作为每天清晨闻其面包香气的报酬。</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lastRenderedPageBreak/>
        <w:t xml:space="preserve"> 法庭上，一向睿智的法官竟然要求快乐的单身汉当庭向面包师支付20枚金币……</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t>以三个问题贯穿教学：</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1.面包师索取这20枚金币的依据？</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2.快乐的单身汉应该支付这20枚金币吗？</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3.应该如何评价故事中的这位面包师？</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通过这三个问题，再层层追问，解决价值含义、人的价值含义、如何评价一个人的人生价值，老师设计学生活动：故事续写，角色体验，设计</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 活动一：面包师将怎样一步步经营好自己的面包店，从而实现自己的人生价值？</w:t>
      </w:r>
    </w:p>
    <w:p w:rsidR="0063633E" w:rsidRDefault="0063633E" w:rsidP="0063633E">
      <w:pPr>
        <w:spacing w:after="0" w:line="500" w:lineRule="exact"/>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 活动二：快乐的单身汉应怎样一步步实现人生轨迹的“逆袭”，从而实现自己的人生价值？</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通过学生的发散思维，老师引导学生归纳总结出如何实现人生价值，授课教师在本节课的构思上，采用了“抽象——具体”的方法，既为学生营造了一个情景，但是这样一个故事的情景，又不至于过分具体生动，从而分散了学生的注意力，故而能够较好地将整节课的焦点聚集在“人生价值——怎样实现人生价值”这一逻辑主线上。</w:t>
      </w:r>
    </w:p>
    <w:p w:rsidR="0063633E" w:rsidRDefault="0063633E" w:rsidP="0063633E">
      <w:pPr>
        <w:spacing w:after="0" w:line="500" w:lineRule="exact"/>
        <w:rPr>
          <w:rFonts w:ascii="宋体" w:hAnsi="宋体" w:cs="宋体" w:hint="eastAsia"/>
          <w:sz w:val="24"/>
          <w:szCs w:val="24"/>
        </w:rPr>
      </w:pPr>
      <w:r>
        <w:rPr>
          <w:rFonts w:ascii="宋体" w:hAnsi="宋体" w:cs="宋体" w:hint="eastAsia"/>
          <w:sz w:val="24"/>
          <w:szCs w:val="24"/>
        </w:rPr>
        <w:t xml:space="preserve">    武汉之行，处处值得回味，“横看成林侧成峰，远近高低各不同”，从不同维度再细细品味每一堂课，总能有“拨开云雾见青天的”的新领悟。来自江苏的一位评委这样定位我们的政治课堂：“政治课堂是人性养育的课堂，让学生享受课堂教学的思维之美，让学生拥有幸福的人生，拥抱美好的生活。”</w:t>
      </w:r>
    </w:p>
    <w:p w:rsidR="0063633E" w:rsidRDefault="0063633E" w:rsidP="0063633E">
      <w:pPr>
        <w:spacing w:after="0" w:line="500" w:lineRule="exact"/>
        <w:ind w:firstLineChars="150" w:firstLine="360"/>
        <w:rPr>
          <w:rFonts w:ascii="宋体" w:hAnsi="宋体" w:cs="宋体" w:hint="eastAsia"/>
          <w:sz w:val="24"/>
          <w:szCs w:val="24"/>
        </w:rPr>
      </w:pPr>
      <w:r>
        <w:rPr>
          <w:rFonts w:ascii="宋体" w:hAnsi="宋体" w:cs="宋体" w:hint="eastAsia"/>
          <w:sz w:val="24"/>
          <w:szCs w:val="24"/>
        </w:rPr>
        <w:t xml:space="preserve"> 做幸福的政治老师，构建幸福的课堂，任重道远，你我同行。</w:t>
      </w:r>
    </w:p>
    <w:p w:rsidR="0063633E" w:rsidRDefault="0063633E" w:rsidP="0063633E">
      <w:pPr>
        <w:spacing w:after="0" w:line="500" w:lineRule="exact"/>
        <w:ind w:firstLineChars="150" w:firstLine="360"/>
        <w:rPr>
          <w:rFonts w:ascii="宋体" w:hAnsi="宋体" w:cs="宋体" w:hint="eastAsia"/>
          <w:sz w:val="24"/>
          <w:szCs w:val="24"/>
        </w:rPr>
      </w:pPr>
    </w:p>
    <w:p w:rsidR="0063633E" w:rsidRDefault="0063633E" w:rsidP="0063633E">
      <w:pPr>
        <w:spacing w:after="0" w:line="500" w:lineRule="exact"/>
        <w:ind w:firstLineChars="150" w:firstLine="360"/>
        <w:rPr>
          <w:rFonts w:ascii="宋体" w:hAnsi="宋体" w:cs="宋体" w:hint="eastAsia"/>
          <w:sz w:val="24"/>
          <w:szCs w:val="24"/>
        </w:rPr>
      </w:pPr>
    </w:p>
    <w:p w:rsidR="0063633E" w:rsidRDefault="0063633E" w:rsidP="0063633E">
      <w:pPr>
        <w:spacing w:after="0" w:line="500" w:lineRule="exact"/>
        <w:ind w:firstLineChars="150" w:firstLine="360"/>
        <w:rPr>
          <w:rFonts w:ascii="宋体" w:hAnsi="宋体" w:cs="宋体" w:hint="eastAsia"/>
          <w:sz w:val="24"/>
          <w:szCs w:val="24"/>
        </w:rPr>
      </w:pPr>
    </w:p>
    <w:p w:rsidR="00F12A63" w:rsidRPr="0063633E" w:rsidRDefault="00F12A63"/>
    <w:sectPr w:rsidR="00F12A63" w:rsidRPr="006363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A63" w:rsidRDefault="00F12A63" w:rsidP="0063633E">
      <w:pPr>
        <w:spacing w:after="0"/>
      </w:pPr>
      <w:r>
        <w:separator/>
      </w:r>
    </w:p>
  </w:endnote>
  <w:endnote w:type="continuationSeparator" w:id="1">
    <w:p w:rsidR="00F12A63" w:rsidRDefault="00F12A63" w:rsidP="006363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A63" w:rsidRDefault="00F12A63" w:rsidP="0063633E">
      <w:pPr>
        <w:spacing w:after="0"/>
      </w:pPr>
      <w:r>
        <w:separator/>
      </w:r>
    </w:p>
  </w:footnote>
  <w:footnote w:type="continuationSeparator" w:id="1">
    <w:p w:rsidR="00F12A63" w:rsidRDefault="00F12A63" w:rsidP="0063633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33E"/>
    <w:rsid w:val="0063633E"/>
    <w:rsid w:val="00F12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33E"/>
    <w:pPr>
      <w:adjustRightInd w:val="0"/>
      <w:snapToGrid w:val="0"/>
      <w:spacing w:after="200"/>
    </w:pPr>
    <w:rPr>
      <w:rFonts w:ascii="Tahoma" w:eastAsia="宋体"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633E"/>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63633E"/>
    <w:rPr>
      <w:sz w:val="18"/>
      <w:szCs w:val="18"/>
    </w:rPr>
  </w:style>
  <w:style w:type="paragraph" w:styleId="a4">
    <w:name w:val="footer"/>
    <w:basedOn w:val="a"/>
    <w:link w:val="Char0"/>
    <w:uiPriority w:val="99"/>
    <w:semiHidden/>
    <w:unhideWhenUsed/>
    <w:rsid w:val="0063633E"/>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6363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wanfangdata.com.cn/Periodical_dljy201307052.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2</cp:revision>
  <dcterms:created xsi:type="dcterms:W3CDTF">2015-11-29T10:11:00Z</dcterms:created>
  <dcterms:modified xsi:type="dcterms:W3CDTF">2015-11-29T10:11:00Z</dcterms:modified>
</cp:coreProperties>
</file>