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7A43E">
      <w:pPr>
        <w:jc w:val="center"/>
        <w:rPr>
          <w:rFonts w:hint="eastAsia" w:ascii="方正小标宋_GBK" w:hAnsi="方正小标宋_GBK" w:eastAsia="方正小标宋_GBK" w:cs="方正小标宋_GBK"/>
          <w:color w:val="000000"/>
          <w:kern w:val="0"/>
          <w:sz w:val="36"/>
          <w:szCs w:val="36"/>
          <w:lang w:val="en-US" w:eastAsia="zh-CN" w:bidi="ar"/>
        </w:rPr>
      </w:pPr>
      <w:r>
        <w:rPr>
          <w:rFonts w:hint="eastAsia" w:ascii="方正小标宋_GBK" w:hAnsi="方正小标宋_GBK" w:eastAsia="方正小标宋_GBK" w:cs="方正小标宋_GBK"/>
          <w:color w:val="000000"/>
          <w:kern w:val="0"/>
          <w:sz w:val="36"/>
          <w:szCs w:val="36"/>
          <w:lang w:val="en-US" w:eastAsia="zh-CN" w:bidi="ar"/>
        </w:rPr>
        <w:t>关于公布成都市双流区2026年《中华民族大家庭》《中华民族大团结》优秀教学设计评选活动获奖名单的</w:t>
      </w:r>
    </w:p>
    <w:p w14:paraId="547B1F8C">
      <w:pPr>
        <w:jc w:val="center"/>
        <w:rPr>
          <w:rFonts w:hint="eastAsia" w:ascii="方正小标宋_GBK" w:hAnsi="方正小标宋_GBK" w:eastAsia="方正小标宋_GBK" w:cs="方正小标宋_GBK"/>
          <w:color w:val="000000"/>
          <w:kern w:val="0"/>
          <w:sz w:val="36"/>
          <w:szCs w:val="36"/>
          <w:lang w:val="en-US" w:eastAsia="zh-CN" w:bidi="ar"/>
        </w:rPr>
      </w:pPr>
      <w:r>
        <w:rPr>
          <w:rFonts w:hint="eastAsia" w:ascii="方正小标宋_GBK" w:hAnsi="方正小标宋_GBK" w:eastAsia="方正小标宋_GBK" w:cs="方正小标宋_GBK"/>
          <w:color w:val="000000"/>
          <w:kern w:val="0"/>
          <w:sz w:val="36"/>
          <w:szCs w:val="36"/>
          <w:lang w:val="en-US" w:eastAsia="zh-CN" w:bidi="ar"/>
        </w:rPr>
        <w:t>通知</w:t>
      </w:r>
    </w:p>
    <w:p w14:paraId="3546EA18">
      <w:pPr>
        <w:keepNext w:val="0"/>
        <w:keepLines w:val="0"/>
        <w:pageBreakBefore w:val="0"/>
        <w:widowControl w:val="0"/>
        <w:kinsoku/>
        <w:wordWrap/>
        <w:overflowPunct/>
        <w:topLinePunct w:val="0"/>
        <w:autoSpaceDE/>
        <w:autoSpaceDN/>
        <w:bidi w:val="0"/>
        <w:adjustRightInd/>
        <w:snapToGrid/>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各初中、小学：</w:t>
      </w:r>
    </w:p>
    <w:p w14:paraId="3431941B">
      <w:pPr>
        <w:widowControl/>
        <w:ind w:firstLine="640" w:firstLineChars="200"/>
        <w:jc w:val="left"/>
        <w:rPr>
          <w:rFonts w:hint="eastAsia" w:ascii="仿宋_GB2312" w:hAnsi="仿宋_GB2312" w:eastAsia="仿宋_GB2312" w:cs="仿宋_GB2312"/>
          <w:color w:val="000000"/>
          <w:kern w:val="0"/>
          <w:sz w:val="31"/>
          <w:szCs w:val="31"/>
        </w:rPr>
      </w:pPr>
      <w:r>
        <w:rPr>
          <w:rFonts w:hint="eastAsia" w:ascii="方正仿宋_GBK" w:hAnsi="方正仿宋_GBK" w:eastAsia="方正仿宋_GBK" w:cs="方正仿宋_GBK"/>
          <w:color w:val="000000"/>
          <w:kern w:val="0"/>
          <w:sz w:val="32"/>
          <w:szCs w:val="32"/>
          <w:lang w:val="en-US" w:eastAsia="zh-CN" w:bidi="ar"/>
        </w:rPr>
        <w:t>为进一步贯彻落实</w:t>
      </w:r>
      <w:r>
        <w:rPr>
          <w:rFonts w:ascii="仿宋_GB2312" w:hAnsi="仿宋_GB2312" w:eastAsia="仿宋_GB2312" w:cs="仿宋_GB2312"/>
          <w:color w:val="000000"/>
          <w:kern w:val="0"/>
          <w:sz w:val="31"/>
          <w:szCs w:val="31"/>
        </w:rPr>
        <w:t>《教育部等四部门关于印发〈深化新时代学校民族团结进步教育指导纲要〉的通知</w:t>
      </w:r>
      <w:r>
        <w:rPr>
          <w:rFonts w:hint="eastAsia" w:ascii="仿宋_GB2312" w:hAnsi="仿宋_GB2312" w:eastAsia="仿宋_GB2312" w:cs="仿宋_GB2312"/>
          <w:color w:val="000000"/>
          <w:kern w:val="0"/>
          <w:sz w:val="31"/>
          <w:szCs w:val="31"/>
        </w:rPr>
        <w:t>》和</w:t>
      </w:r>
      <w:r>
        <w:rPr>
          <w:rFonts w:ascii="仿宋_GB2312" w:hAnsi="仿宋_GB2312" w:eastAsia="仿宋_GB2312" w:cs="仿宋_GB2312"/>
          <w:color w:val="000000"/>
          <w:kern w:val="0"/>
          <w:sz w:val="31"/>
          <w:szCs w:val="31"/>
        </w:rPr>
        <w:t>《教育部等十一部门关于加强学校铸牢中华民族共同体意识教育的指导意见》要求，</w:t>
      </w:r>
      <w:r>
        <w:rPr>
          <w:rFonts w:hint="eastAsia" w:ascii="仿宋_GB2312" w:hAnsi="仿宋_GB2312" w:eastAsia="仿宋_GB2312" w:cs="仿宋_GB2312"/>
          <w:color w:val="000000"/>
          <w:kern w:val="0"/>
          <w:sz w:val="31"/>
          <w:szCs w:val="31"/>
        </w:rPr>
        <w:t>结合《四川省教育科学研究院党政办公室关于开展2026年〈中华民族大家庭〉〈中华民族大团结〉优秀教学设计评选活动的通知》，成都市双流区教育科学研究院于2026年5月举办了“2026年《中华民族大家庭》《中华民族大团结》优秀教学设计评选活动”。经学校</w:t>
      </w:r>
      <w:r>
        <w:rPr>
          <w:rFonts w:hint="eastAsia" w:ascii="仿宋_GB2312" w:hAnsi="仿宋_GB2312" w:eastAsia="仿宋_GB2312" w:cs="仿宋_GB2312"/>
          <w:color w:val="000000"/>
          <w:kern w:val="0"/>
          <w:sz w:val="31"/>
          <w:szCs w:val="31"/>
          <w:lang w:val="en-US" w:eastAsia="zh-CN"/>
        </w:rPr>
        <w:t>初评</w:t>
      </w:r>
      <w:r>
        <w:rPr>
          <w:rFonts w:hint="eastAsia" w:ascii="仿宋_GB2312" w:hAnsi="仿宋_GB2312" w:eastAsia="仿宋_GB2312" w:cs="仿宋_GB2312"/>
          <w:color w:val="000000"/>
          <w:kern w:val="0"/>
          <w:sz w:val="31"/>
          <w:szCs w:val="31"/>
        </w:rPr>
        <w:t>和双流区</w:t>
      </w:r>
      <w:r>
        <w:rPr>
          <w:rFonts w:hint="eastAsia" w:ascii="仿宋_GB2312" w:hAnsi="仿宋_GB2312" w:eastAsia="仿宋_GB2312" w:cs="仿宋_GB2312"/>
          <w:color w:val="000000"/>
          <w:kern w:val="0"/>
          <w:sz w:val="31"/>
          <w:szCs w:val="31"/>
          <w:lang w:val="en-US" w:eastAsia="zh-CN"/>
        </w:rPr>
        <w:t>评审</w:t>
      </w:r>
      <w:r>
        <w:rPr>
          <w:rFonts w:hint="eastAsia" w:ascii="仿宋_GB2312" w:hAnsi="仿宋_GB2312" w:eastAsia="仿宋_GB2312" w:cs="仿宋_GB2312"/>
          <w:color w:val="000000"/>
          <w:kern w:val="0"/>
          <w:sz w:val="31"/>
          <w:szCs w:val="31"/>
        </w:rPr>
        <w:t>，</w:t>
      </w:r>
      <w:r>
        <w:rPr>
          <w:rFonts w:hint="eastAsia" w:ascii="仿宋_GB2312" w:hAnsi="仿宋_GB2312" w:eastAsia="仿宋_GB2312" w:cs="仿宋_GB2312"/>
          <w:color w:val="000000"/>
          <w:kern w:val="0"/>
          <w:sz w:val="31"/>
          <w:szCs w:val="31"/>
          <w:lang w:val="en-US" w:eastAsia="zh-CN"/>
        </w:rPr>
        <w:t>小学段</w:t>
      </w:r>
      <w:r>
        <w:rPr>
          <w:rFonts w:hint="eastAsia" w:ascii="仿宋_GB2312" w:hAnsi="仿宋_GB2312" w:eastAsia="仿宋_GB2312" w:cs="仿宋_GB2312"/>
          <w:color w:val="000000"/>
          <w:kern w:val="0"/>
          <w:sz w:val="31"/>
          <w:szCs w:val="31"/>
        </w:rPr>
        <w:t>评审出区级一、二、三等奖共</w:t>
      </w:r>
      <w:r>
        <w:rPr>
          <w:rFonts w:hint="eastAsia" w:ascii="仿宋_GB2312" w:hAnsi="仿宋_GB2312" w:eastAsia="仿宋_GB2312" w:cs="仿宋_GB2312"/>
          <w:color w:val="000000"/>
          <w:kern w:val="0"/>
          <w:sz w:val="31"/>
          <w:szCs w:val="31"/>
          <w:lang w:val="en-US" w:eastAsia="zh-CN"/>
        </w:rPr>
        <w:t>21</w:t>
      </w:r>
      <w:r>
        <w:rPr>
          <w:rFonts w:hint="eastAsia" w:ascii="仿宋_GB2312" w:hAnsi="仿宋_GB2312" w:eastAsia="仿宋_GB2312" w:cs="仿宋_GB2312"/>
          <w:color w:val="000000"/>
          <w:kern w:val="0"/>
          <w:sz w:val="31"/>
          <w:szCs w:val="31"/>
        </w:rPr>
        <w:t>节</w:t>
      </w:r>
      <w:r>
        <w:rPr>
          <w:rFonts w:hint="eastAsia" w:ascii="仿宋_GB2312" w:hAnsi="仿宋_GB2312" w:eastAsia="仿宋_GB2312" w:cs="仿宋_GB2312"/>
          <w:color w:val="000000"/>
          <w:kern w:val="0"/>
          <w:sz w:val="31"/>
          <w:szCs w:val="31"/>
          <w:lang w:eastAsia="zh-CN"/>
        </w:rPr>
        <w:t>，</w:t>
      </w:r>
      <w:r>
        <w:rPr>
          <w:rFonts w:hint="eastAsia" w:ascii="仿宋_GB2312" w:hAnsi="仿宋_GB2312" w:eastAsia="仿宋_GB2312" w:cs="仿宋_GB2312"/>
          <w:color w:val="000000"/>
          <w:kern w:val="0"/>
          <w:sz w:val="31"/>
          <w:szCs w:val="31"/>
          <w:lang w:val="en-US" w:eastAsia="zh-CN"/>
        </w:rPr>
        <w:t>初中段</w:t>
      </w:r>
      <w:r>
        <w:rPr>
          <w:rFonts w:hint="eastAsia" w:ascii="仿宋_GB2312" w:hAnsi="仿宋_GB2312" w:eastAsia="仿宋_GB2312" w:cs="仿宋_GB2312"/>
          <w:color w:val="000000"/>
          <w:kern w:val="0"/>
          <w:sz w:val="31"/>
          <w:szCs w:val="31"/>
        </w:rPr>
        <w:t>评审出区级一、二、三等奖共</w:t>
      </w:r>
      <w:r>
        <w:rPr>
          <w:rFonts w:hint="eastAsia" w:ascii="仿宋_GB2312" w:hAnsi="仿宋_GB2312" w:eastAsia="仿宋_GB2312" w:cs="仿宋_GB2312"/>
          <w:color w:val="000000"/>
          <w:kern w:val="0"/>
          <w:sz w:val="31"/>
          <w:szCs w:val="31"/>
          <w:lang w:val="en-US" w:eastAsia="zh-CN"/>
        </w:rPr>
        <w:t>12</w:t>
      </w:r>
      <w:bookmarkStart w:id="0" w:name="_GoBack"/>
      <w:bookmarkEnd w:id="0"/>
      <w:r>
        <w:rPr>
          <w:rFonts w:hint="eastAsia" w:ascii="仿宋_GB2312" w:hAnsi="仿宋_GB2312" w:eastAsia="仿宋_GB2312" w:cs="仿宋_GB2312"/>
          <w:color w:val="000000"/>
          <w:kern w:val="0"/>
          <w:sz w:val="31"/>
          <w:szCs w:val="31"/>
        </w:rPr>
        <w:t>节</w:t>
      </w:r>
      <w:r>
        <w:rPr>
          <w:rFonts w:hint="eastAsia" w:ascii="仿宋_GB2312" w:hAnsi="仿宋_GB2312" w:eastAsia="仿宋_GB2312" w:cs="仿宋_GB2312"/>
          <w:color w:val="000000"/>
          <w:kern w:val="0"/>
          <w:sz w:val="31"/>
          <w:szCs w:val="31"/>
          <w:lang w:eastAsia="zh-CN"/>
        </w:rPr>
        <w:t>。</w:t>
      </w:r>
      <w:r>
        <w:rPr>
          <w:rFonts w:hint="eastAsia" w:ascii="仿宋_GB2312" w:hAnsi="仿宋_GB2312" w:eastAsia="仿宋_GB2312" w:cs="仿宋_GB2312"/>
          <w:color w:val="000000"/>
          <w:kern w:val="0"/>
          <w:sz w:val="31"/>
          <w:szCs w:val="31"/>
        </w:rPr>
        <w:t>现获奖名单予以公布（见附件）。</w:t>
      </w:r>
    </w:p>
    <w:p w14:paraId="01E591E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附件：</w:t>
      </w:r>
    </w:p>
    <w:p w14:paraId="0C899B4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1.成都市双流区2026年《中华民族大家庭》优秀教学设计评选活动获奖名单</w:t>
      </w:r>
    </w:p>
    <w:p w14:paraId="587BA870">
      <w:pPr>
        <w:keepNext w:val="0"/>
        <w:keepLines w:val="0"/>
        <w:pageBreakBefore w:val="0"/>
        <w:widowControl w:val="0"/>
        <w:kinsoku/>
        <w:wordWrap/>
        <w:overflowPunct/>
        <w:topLinePunct w:val="0"/>
        <w:autoSpaceDE/>
        <w:autoSpaceDN/>
        <w:bidi w:val="0"/>
        <w:adjustRightInd/>
        <w:snapToGrid/>
        <w:ind w:firstLine="640" w:firstLineChars="200"/>
        <w:jc w:val="left"/>
        <w:textAlignment w:val="auto"/>
      </w:pPr>
      <w:r>
        <w:rPr>
          <w:rFonts w:hint="eastAsia" w:ascii="方正仿宋_GBK" w:hAnsi="方正仿宋_GBK" w:eastAsia="方正仿宋_GBK" w:cs="方正仿宋_GBK"/>
          <w:color w:val="000000"/>
          <w:kern w:val="0"/>
          <w:sz w:val="32"/>
          <w:szCs w:val="32"/>
          <w:lang w:val="en-US" w:eastAsia="zh-CN" w:bidi="ar"/>
        </w:rPr>
        <w:t>2.成都市双流区2026年《中华民族大团结》优秀教学设计评选活动获奖名单</w:t>
      </w:r>
    </w:p>
    <w:p w14:paraId="30422CA0">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成都市双流区教育科学研究院</w:t>
      </w:r>
    </w:p>
    <w:p w14:paraId="3A24CAC5">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2026年6月10日</w:t>
      </w:r>
    </w:p>
    <w:p w14:paraId="4AD6B167">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p>
    <w:p w14:paraId="48533CB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附件1：</w:t>
      </w:r>
    </w:p>
    <w:p w14:paraId="5E43AA8D">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color w:val="000000"/>
          <w:kern w:val="0"/>
          <w:sz w:val="28"/>
          <w:szCs w:val="28"/>
          <w:lang w:val="en-US" w:eastAsia="zh-CN" w:bidi="ar"/>
        </w:rPr>
      </w:pPr>
      <w:r>
        <w:rPr>
          <w:rFonts w:hint="eastAsia" w:ascii="方正仿宋_GBK" w:hAnsi="方正仿宋_GBK" w:eastAsia="方正仿宋_GBK" w:cs="方正仿宋_GBK"/>
          <w:color w:val="000000"/>
          <w:kern w:val="0"/>
          <w:sz w:val="28"/>
          <w:szCs w:val="28"/>
          <w:lang w:val="en-US" w:eastAsia="zh-CN" w:bidi="ar"/>
        </w:rPr>
        <w:t>成都市双流区2026年《中华民族大家庭》优秀教学设计</w:t>
      </w:r>
    </w:p>
    <w:p w14:paraId="5917BCE6">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color w:val="000000"/>
          <w:kern w:val="0"/>
          <w:sz w:val="28"/>
          <w:szCs w:val="28"/>
          <w:lang w:val="en-US" w:eastAsia="zh-CN" w:bidi="ar"/>
        </w:rPr>
      </w:pPr>
      <w:r>
        <w:rPr>
          <w:rFonts w:hint="eastAsia" w:ascii="方正仿宋_GBK" w:hAnsi="方正仿宋_GBK" w:eastAsia="方正仿宋_GBK" w:cs="方正仿宋_GBK"/>
          <w:color w:val="000000"/>
          <w:kern w:val="0"/>
          <w:sz w:val="28"/>
          <w:szCs w:val="28"/>
          <w:lang w:val="en-US" w:eastAsia="zh-CN" w:bidi="ar"/>
        </w:rPr>
        <w:t>评选活动获奖名单</w:t>
      </w:r>
    </w:p>
    <w:tbl>
      <w:tblPr>
        <w:tblStyle w:val="2"/>
        <w:tblW w:w="83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3"/>
        <w:gridCol w:w="2256"/>
        <w:gridCol w:w="2587"/>
        <w:gridCol w:w="1669"/>
        <w:gridCol w:w="1013"/>
      </w:tblGrid>
      <w:tr w14:paraId="39980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40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E7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作品名称</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0C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69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姓名</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83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等级</w:t>
            </w:r>
          </w:p>
        </w:tc>
      </w:tr>
      <w:tr w14:paraId="7F1C2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55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C3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我们都是中华民族</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C87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成都市双流区教育科学研究院附属学校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B51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魏丽、赵博涵</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A37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一等奖</w:t>
            </w:r>
          </w:p>
        </w:tc>
      </w:tr>
      <w:tr w14:paraId="58CC6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51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38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相互包容，相互欣赏</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3F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四川大学西航港实验小学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4FB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徐碧红、任先琦</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55C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一等奖</w:t>
            </w:r>
          </w:p>
        </w:tc>
      </w:tr>
      <w:tr w14:paraId="0AAD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2D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86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各民族交往交流交融</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67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成都棠湖外国语学校附属小学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2BC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谭毅、熊春梅</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495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一等奖</w:t>
            </w:r>
          </w:p>
        </w:tc>
      </w:tr>
      <w:tr w14:paraId="4A616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58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432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各民族交往交流交融</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18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迎春小学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632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陈岚鑫</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35B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一等奖</w:t>
            </w:r>
          </w:p>
        </w:tc>
      </w:tr>
      <w:tr w14:paraId="70029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FE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20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丰富多彩的传统节日</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72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双流区西航港小学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312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吕玉婷、周衣璇</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004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一等奖</w:t>
            </w:r>
          </w:p>
        </w:tc>
      </w:tr>
      <w:tr w14:paraId="2B4CD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74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83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丰富多彩的传统节日</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B6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成都芯谷实验学校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3E2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郭淅、万婷婷</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A80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一等奖</w:t>
            </w:r>
          </w:p>
        </w:tc>
      </w:tr>
      <w:tr w14:paraId="6FC08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FC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60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丰富多彩的传统节日</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D3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怡心第一实验学校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7D1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王莉、谢春</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A8E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21531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7E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7A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丰富多彩的传统节日</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6C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成都市双流区川大江安小学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9B5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王雯静、黄健宇</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5D3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044B7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C2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85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绚丽多姿的民俗风情</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B1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成都市双流区实验小学外国语学校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CEB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唐芊芊、刘卿渝</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302E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3285B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79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91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美丽河山我们的家</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0DE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艺体中学附属小学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ABE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刘珂杉、冯茜</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A64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53E4E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AD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28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美丽河山我们的家</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97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棠湖中学实验学校（东区）</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15D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黄琬童、黄俊君</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38E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374A7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22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5A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丰富多彩的传统节日</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36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成都市双流区金桥小学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EE7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刘芳、杨燕</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A30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15056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52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EE7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绚丽多彩的民族风情</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0B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成都市双流区蓝港外国语学校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4B1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杨朝秀</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C1C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0869E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E9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09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美丽河山我们的家</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AE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成都市双流区棠湖小学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2EA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杜旌、李秋</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BE0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34CB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CA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7D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相互包容 相互欣赏</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CA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成都市双流区九江新城小学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A2B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罗江雨、李韦妘</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42B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0A0A5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AE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7C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我们都是中华民族</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E6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成都市双流区双华小学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9E7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胡宇菲</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2BF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16610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D8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4D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中华民族是一家</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7B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成都市盐道街中学外语学校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70C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杨雯、邹梦滢</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EB9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二等奖</w:t>
            </w:r>
          </w:p>
        </w:tc>
      </w:tr>
      <w:tr w14:paraId="4134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79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6A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丰富多彩的传统节日</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03A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成都市双流区棠湖小学（南区）</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9FC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高雅</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7E3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三等奖</w:t>
            </w:r>
          </w:p>
        </w:tc>
      </w:tr>
      <w:tr w14:paraId="324B7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FF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B6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路连川藏，共建家园</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F8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双流棠湖中学怡心实验学校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04E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程静、赵芯澜</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486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三等奖</w:t>
            </w:r>
          </w:p>
        </w:tc>
      </w:tr>
      <w:tr w14:paraId="691C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24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CD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美丽河山我们的家</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04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成都信息工程大学红樱实验学校</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01F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黄丹丹、王佳妮</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FF7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三等奖</w:t>
            </w:r>
          </w:p>
        </w:tc>
      </w:tr>
      <w:tr w14:paraId="00C4B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F0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73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各民族交往交流交融</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51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成都市双流区九江小学</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F36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方苹、邓叶廷</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997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三等奖</w:t>
            </w:r>
          </w:p>
        </w:tc>
      </w:tr>
    </w:tbl>
    <w:p w14:paraId="3F7A307D">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附件2：</w:t>
      </w:r>
    </w:p>
    <w:p w14:paraId="54EED14E">
      <w:pPr>
        <w:jc w:val="center"/>
        <w:rPr>
          <w:rFonts w:hint="eastAsia" w:ascii="方正仿宋_GBK" w:hAnsi="方正仿宋_GBK" w:eastAsia="方正仿宋_GBK" w:cs="方正仿宋_GBK"/>
          <w:color w:val="000000"/>
          <w:kern w:val="0"/>
          <w:sz w:val="28"/>
          <w:szCs w:val="28"/>
          <w:lang w:val="en-US" w:eastAsia="zh-CN" w:bidi="ar"/>
        </w:rPr>
      </w:pPr>
      <w:r>
        <w:rPr>
          <w:rFonts w:hint="eastAsia" w:ascii="方正仿宋_GBK" w:hAnsi="方正仿宋_GBK" w:eastAsia="方正仿宋_GBK" w:cs="方正仿宋_GBK"/>
          <w:color w:val="000000"/>
          <w:kern w:val="0"/>
          <w:sz w:val="28"/>
          <w:szCs w:val="28"/>
          <w:lang w:val="en-US" w:eastAsia="zh-CN" w:bidi="ar"/>
        </w:rPr>
        <w:t>成都市双流区2026年《中华民族大团结》优秀教学设计</w:t>
      </w:r>
    </w:p>
    <w:p w14:paraId="0BCBD4B6">
      <w:pPr>
        <w:jc w:val="center"/>
        <w:rPr>
          <w:rFonts w:hint="eastAsia" w:ascii="方正仿宋_GBK" w:hAnsi="方正仿宋_GBK" w:eastAsia="方正仿宋_GBK" w:cs="方正仿宋_GBK"/>
          <w:color w:val="000000"/>
          <w:kern w:val="0"/>
          <w:sz w:val="28"/>
          <w:szCs w:val="28"/>
          <w:lang w:val="en-US" w:eastAsia="zh-CN" w:bidi="ar"/>
        </w:rPr>
      </w:pPr>
      <w:r>
        <w:rPr>
          <w:rFonts w:hint="eastAsia" w:ascii="方正仿宋_GBK" w:hAnsi="方正仿宋_GBK" w:eastAsia="方正仿宋_GBK" w:cs="方正仿宋_GBK"/>
          <w:color w:val="000000"/>
          <w:kern w:val="0"/>
          <w:sz w:val="28"/>
          <w:szCs w:val="28"/>
          <w:lang w:val="en-US" w:eastAsia="zh-CN" w:bidi="ar"/>
        </w:rPr>
        <w:t>评选活动获奖名单</w:t>
      </w:r>
    </w:p>
    <w:tbl>
      <w:tblPr>
        <w:tblStyle w:val="2"/>
        <w:tblW w:w="83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0"/>
        <w:gridCol w:w="2312"/>
        <w:gridCol w:w="2580"/>
        <w:gridCol w:w="1665"/>
        <w:gridCol w:w="1011"/>
      </w:tblGrid>
      <w:tr w14:paraId="5BCDE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C9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7F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作品名称</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86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3F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70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等级</w:t>
            </w:r>
          </w:p>
        </w:tc>
      </w:tr>
      <w:tr w14:paraId="49673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DC81">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4CC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寻味汶川甜樱桃 共话民族同心圆</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5D55">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成都信息工程大学常乐实验学校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8E94">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陈雪菲、刘莉娜</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7471">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一等奖</w:t>
            </w:r>
          </w:p>
        </w:tc>
      </w:tr>
      <w:tr w14:paraId="43624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D2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DA0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一隧连心，从天山胜利隧道看中华民族共同开发建设祖国</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62BE">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成都棠湖外国语学校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7CB7">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何涟、罗平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A72D">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一等奖</w:t>
            </w:r>
          </w:p>
        </w:tc>
      </w:tr>
      <w:tr w14:paraId="1131D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149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7E23">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一纸侨批家国情 从一封家书读懂“共同保卫”</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98C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四川省双流棠湖中学怡心实验学校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4E3F">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邓倩、罗丹</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153D">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一等奖</w:t>
            </w:r>
          </w:p>
        </w:tc>
      </w:tr>
      <w:tr w14:paraId="7D2C8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C2C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040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一座凉山，千年民族共建史</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2F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四川师范大学附属生物城学校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76E0">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王瑞佳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7294">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二等奖</w:t>
            </w:r>
          </w:p>
        </w:tc>
      </w:tr>
      <w:tr w14:paraId="0555A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16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AC0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党的领导 根本保证</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6931">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四川省成都市双流区东升第一初级中学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C6A6">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罗孟灵 郭科秀</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3228">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二等奖</w:t>
            </w:r>
          </w:p>
        </w:tc>
      </w:tr>
      <w:tr w14:paraId="5B86D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AC7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1E9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团结奋斗繁荣发展——从“三千孤儿入内蒙”看铸牢中华民族共同意识</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D6DB">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双流中学九江实验学校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D8BE">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刘子玲、刘慧伶</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8083">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二等奖</w:t>
            </w:r>
          </w:p>
        </w:tc>
      </w:tr>
      <w:tr w14:paraId="3D31F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3FD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D14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中华民族精神——纸间悟合力  市井共繁荣</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AE84">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成都市双流区蛟龙港五星学校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F02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吴圆圆、任林燕</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52C2">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二等奖</w:t>
            </w:r>
          </w:p>
        </w:tc>
      </w:tr>
      <w:tr w14:paraId="1ED00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CED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DCA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伟大梦想 共同追求</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D7B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四川省双流棠湖</w:t>
            </w:r>
          </w:p>
          <w:p w14:paraId="6541F3BB">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中学</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4B01">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田鹏志宇、廖兰</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97EC">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二等奖</w:t>
            </w:r>
          </w:p>
        </w:tc>
      </w:tr>
      <w:tr w14:paraId="700F8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985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075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中华民族精神</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AAC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成都市双流区教育科学研究院附属学校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F9F8">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余婷婷、李玥瑾</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9998">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二等奖</w:t>
            </w:r>
          </w:p>
        </w:tc>
      </w:tr>
      <w:tr w14:paraId="0B5EF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065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68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团结奋斗 繁荣发展</w:t>
            </w:r>
            <w:r>
              <w:rPr>
                <w:rFonts w:hint="eastAsia" w:ascii="宋体" w:hAnsi="宋体" w:eastAsia="宋体" w:cs="宋体"/>
                <w:i w:val="0"/>
                <w:iCs w:val="0"/>
                <w:color w:val="000000"/>
                <w:kern w:val="0"/>
                <w:sz w:val="24"/>
                <w:szCs w:val="24"/>
                <w:u w:val="none"/>
                <w:lang w:val="en-US" w:eastAsia="zh-CN" w:bidi="ar"/>
              </w:rPr>
              <w:br w:type="textWrapping"/>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F5F2">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成都市双流区黄龙溪学校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613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杜瑶洁</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B349">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二等奖</w:t>
            </w:r>
          </w:p>
        </w:tc>
      </w:tr>
      <w:tr w14:paraId="723F8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2B9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A0A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团结奋斗 共同发展  付蕊圣菲</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9A4F">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成都圣菲学校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BD42">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付蕊</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84CD">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三等奖</w:t>
            </w:r>
          </w:p>
        </w:tc>
      </w:tr>
      <w:tr w14:paraId="26937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2CE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2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911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交融一脉·同心筑魂——以民族交融主线铸牢共同体成长根基 </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69F7">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成都空港九龙湖学校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54D0">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付仪、郑思</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1B8E">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三等奖</w:t>
            </w:r>
          </w:p>
        </w:tc>
      </w:tr>
    </w:tbl>
    <w:p w14:paraId="7A6CF504">
      <w:pPr>
        <w:jc w:val="both"/>
        <w:rPr>
          <w:rFonts w:hint="eastAsia" w:ascii="方正仿宋_GBK" w:hAnsi="方正仿宋_GBK" w:eastAsia="方正仿宋_GBK" w:cs="方正仿宋_GBK"/>
          <w:color w:val="000000"/>
          <w:kern w:val="0"/>
          <w:sz w:val="28"/>
          <w:szCs w:val="28"/>
          <w:lang w:val="en-US" w:eastAsia="zh-CN" w:bidi="ar"/>
        </w:rPr>
      </w:pPr>
    </w:p>
    <w:p w14:paraId="0624C300">
      <w:pPr>
        <w:rPr>
          <w:rFonts w:hint="eastAsia" w:ascii="方正仿宋_GBK" w:hAnsi="方正仿宋_GBK" w:eastAsia="方正仿宋_GBK" w:cs="方正仿宋_GBK"/>
          <w:color w:val="000000"/>
          <w:kern w:val="0"/>
          <w:sz w:val="32"/>
          <w:szCs w:val="32"/>
          <w:lang w:val="en-US" w:eastAsia="zh-CN" w:bidi="ar"/>
        </w:rPr>
      </w:pPr>
    </w:p>
    <w:p w14:paraId="1EB46600">
      <w:pPr>
        <w:rPr>
          <w:rFonts w:hint="eastAsia" w:ascii="方正仿宋_GBK" w:hAnsi="方正仿宋_GBK" w:eastAsia="方正仿宋_GBK" w:cs="方正仿宋_GBK"/>
          <w:color w:val="00000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3A28E29A-89F0-4E16-B87D-B4F247C1125E}"/>
  </w:font>
  <w:font w:name="方正小标宋_GBK">
    <w:panose1 w:val="02000000000000000000"/>
    <w:charset w:val="86"/>
    <w:family w:val="auto"/>
    <w:pitch w:val="default"/>
    <w:sig w:usb0="00000001" w:usb1="080E0000" w:usb2="00000000" w:usb3="00000000" w:csb0="00040000" w:csb1="00000000"/>
    <w:embedRegular r:id="rId2" w:fontKey="{FAC9F45E-2F61-4380-A9E7-B6BBEB5F5EEA}"/>
  </w:font>
  <w:font w:name="方正仿宋_GBK">
    <w:panose1 w:val="02000000000000000000"/>
    <w:charset w:val="86"/>
    <w:family w:val="auto"/>
    <w:pitch w:val="default"/>
    <w:sig w:usb0="00000001" w:usb1="080E0000" w:usb2="00000000" w:usb3="00000000" w:csb0="00040000" w:csb1="00000000"/>
    <w:embedRegular r:id="rId3" w:fontKey="{094FF9D6-D9D8-49B7-8C47-3E68768A1455}"/>
  </w:font>
  <w:font w:name="仿宋_GB2312">
    <w:altName w:val="仿宋"/>
    <w:panose1 w:val="00000000000000000000"/>
    <w:charset w:val="00"/>
    <w:family w:val="auto"/>
    <w:pitch w:val="default"/>
    <w:sig w:usb0="00000000" w:usb1="00000000" w:usb2="00000000" w:usb3="00000000" w:csb0="00000000" w:csb1="00000000"/>
    <w:embedRegular r:id="rId4" w:fontKey="{17F24AB4-2834-4050-98AC-791FDF114856}"/>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6B7C4C"/>
    <w:rsid w:val="47952727"/>
    <w:rsid w:val="6C797952"/>
    <w:rsid w:val="6D45644D"/>
    <w:rsid w:val="736B7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1551</Words>
  <Characters>1598</Characters>
  <Lines>0</Lines>
  <Paragraphs>0</Paragraphs>
  <TotalTime>4</TotalTime>
  <ScaleCrop>false</ScaleCrop>
  <LinksUpToDate>false</LinksUpToDate>
  <CharactersWithSpaces>1611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2026-06-12T01:49:00Z</dcterms:created>
  <dc:creator>keaide123</dc:creator>
  <cp:lastModifiedBy>keaide123</cp:lastModifiedBy>
  <dcterms:modified xsi:type="dcterms:W3CDTF">2026-06-18T07:30:43Z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ACA4217AF4784F90995C4FC90970E414_11</vt:lpwstr>
  </property>
  <property fmtid="{D5CDD505-2E9C-101B-9397-08002B2CF9AE}" pid="4" name="KSOTemplateDocerSaveRecord">
    <vt:lpwstr>eyJoZGlkIjoiMzE1MWIyNGZjZGNiY2VkNDIyZWQxMDYxNzcwNWUzMDkiLCJ1c2VySWQiOiIyMTExODU0NjYifQ==</vt:lpwstr>
  </property>
</Properties>
</file>