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1"/>
        <w:gridCol w:w="526"/>
        <w:gridCol w:w="2161"/>
        <w:gridCol w:w="660"/>
        <w:gridCol w:w="631"/>
        <w:gridCol w:w="1200"/>
        <w:gridCol w:w="930"/>
        <w:gridCol w:w="5059"/>
        <w:gridCol w:w="2551"/>
      </w:tblGrid>
      <w:tr w:rsidR="009C4666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B25561" w:rsidP="00B25561">
            <w:pPr>
              <w:jc w:val="center"/>
              <w:rPr>
                <w:b/>
                <w:bCs/>
                <w:sz w:val="21"/>
                <w:szCs w:val="21"/>
              </w:rPr>
            </w:pPr>
            <w:r w:rsidRPr="0063433E">
              <w:rPr>
                <w:rFonts w:hint="eastAsia"/>
                <w:b/>
                <w:bCs/>
                <w:sz w:val="36"/>
                <w:szCs w:val="36"/>
              </w:rPr>
              <w:t>成都市双流区教科院</w:t>
            </w:r>
            <w:r w:rsidRPr="0063433E">
              <w:rPr>
                <w:b/>
                <w:bCs/>
                <w:sz w:val="36"/>
                <w:szCs w:val="36"/>
              </w:rPr>
              <w:t>2026年4月</w:t>
            </w:r>
            <w:r>
              <w:rPr>
                <w:rFonts w:hint="eastAsia"/>
                <w:b/>
                <w:bCs/>
                <w:sz w:val="36"/>
                <w:szCs w:val="36"/>
              </w:rPr>
              <w:t>全学段</w:t>
            </w:r>
            <w:r w:rsidRPr="0063433E">
              <w:rPr>
                <w:b/>
                <w:bCs/>
                <w:sz w:val="36"/>
                <w:szCs w:val="36"/>
              </w:rPr>
              <w:t>学科研培活动安排表</w:t>
            </w:r>
          </w:p>
        </w:tc>
      </w:tr>
      <w:tr w:rsidR="009C4666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9C4666">
            <w:pPr>
              <w:jc w:val="right"/>
              <w:rPr>
                <w:sz w:val="21"/>
                <w:szCs w:val="21"/>
              </w:rPr>
            </w:pP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学段学科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培训日期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培训地点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25561" w:rsidRDefault="0070026D">
            <w:pPr>
              <w:jc w:val="center"/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主讲</w:t>
            </w:r>
          </w:p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教师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课程内容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参培人员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国际理解教育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</w:t>
            </w:r>
            <w:r>
              <w:rPr>
                <w:rFonts w:ascii="宋体" w:eastAsia="宋体" w:hAnsi="宋体" w:cs="宋体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</w:rPr>
              <w:t>年春季国际理解教育教研活动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棠湖小学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B25561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双流区2026年春季国际理解教育教研活动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全区中小学（含职中）国际理解教育分管领导、骨干教师代表、中心组成员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共研心育策略，守护青春征途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双流区张丽鹃名班主任工作室与区域中学德育联合教研活动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张丽鹃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周然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韩宇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唐毅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周蓉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一、课例展示：棠中周然班会课《黄金雨，遇见璀璨的自我》；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二、教师分享：学校心育实践经验分享：棠外韩宇《从心而始，行向未来</w:t>
            </w:r>
            <w:r>
              <w:rPr>
                <w:rFonts w:ascii="宋体" w:eastAsia="宋体" w:hAnsi="宋体" w:cs="宋体"/>
                <w:sz w:val="21"/>
                <w:szCs w:val="21"/>
              </w:rPr>
              <w:t>---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慧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心育的融合实践》；班主任班级管理经验分享：双流中学唐毅《让每个学生成为最好的自己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基于培养高中学生心理健康的班级管理策略初探》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三、名师讲座：棠中张丽鹃《温润而泽，育心无痕》；四、德育教研员点评指导：学校心育方法及思考。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区内高中、中职班主任、初中班主任、张丽鹃名班主任工作室学员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德育与班主任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以心育德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以暖治班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德心融合下的班级管理策略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　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中学第三片组班主任教研活动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圣菲学校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袁成等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一、班主任实践经验分享老师：</w:t>
            </w: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成都信息工程大学常乐实验学校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李佳璐《以心养心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以德润班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青年班主任德心融合育人路径探索》</w:t>
            </w: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成都市盐道街中学外语学校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文皖《温暖筑基，心向晨曦》</w:t>
            </w: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熊宗念《以爱为基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以智为翼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德心共育视角下班级管理实践》</w:t>
            </w: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/>
                <w:sz w:val="21"/>
                <w:szCs w:val="21"/>
              </w:rPr>
              <w:t>圣菲学校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刘冬梅《班级管理的</w:t>
            </w:r>
            <w:r>
              <w:rPr>
                <w:rFonts w:ascii="宋体" w:eastAsia="宋体" w:hAnsi="宋体" w:cs="宋体"/>
                <w:sz w:val="21"/>
                <w:szCs w:val="21"/>
              </w:rPr>
              <w:t>"</w:t>
            </w:r>
            <w:r>
              <w:rPr>
                <w:rFonts w:ascii="宋体" w:eastAsia="宋体" w:hAnsi="宋体" w:cs="宋体"/>
                <w:sz w:val="21"/>
                <w:szCs w:val="21"/>
              </w:rPr>
              <w:t>心</w:t>
            </w:r>
            <w:r>
              <w:rPr>
                <w:rFonts w:ascii="宋体" w:eastAsia="宋体" w:hAnsi="宋体" w:cs="宋体"/>
                <w:sz w:val="21"/>
                <w:szCs w:val="21"/>
              </w:rPr>
              <w:t>"</w:t>
            </w:r>
            <w:r>
              <w:rPr>
                <w:rFonts w:ascii="宋体" w:eastAsia="宋体" w:hAnsi="宋体" w:cs="宋体"/>
                <w:sz w:val="21"/>
                <w:szCs w:val="21"/>
              </w:rPr>
              <w:t>智慧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德心共育视角下的班级管理策略》二、德育教研员点评；三、片组组长做分享及总结。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</w:t>
            </w:r>
            <w:r>
              <w:rPr>
                <w:rFonts w:ascii="宋体" w:eastAsia="宋体" w:hAnsi="宋体" w:cs="宋体"/>
                <w:sz w:val="21"/>
                <w:szCs w:val="21"/>
              </w:rPr>
              <w:t>流区初中第三片组所有学校班主任，其他片组学校班主任选择参加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双流区教师书法团集训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2026-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国语学校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蔡育坤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专题讲座：主讲：蔡育坤（成都大学书法硕士生导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师、成都市教育学会书法专委会理事长）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成都市双流区教师书法团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待定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技法练习、作品互评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成都市双流区教师国画团成员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双流区教师书法团集训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成都棠湖外国语学校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待定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技法练习、作品互评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成都市双流区教师书法团成员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双流区教师国画团集训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四川大学西航港实验小学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待定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技法练习、作品互评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成都市双流区教师国画团成员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党建引领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思政铸魂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成都市双流区</w:t>
            </w:r>
            <w:r>
              <w:rPr>
                <w:rFonts w:ascii="宋体" w:eastAsia="宋体" w:hAnsi="宋体" w:cs="宋体"/>
                <w:sz w:val="21"/>
                <w:szCs w:val="21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</w:rPr>
              <w:t>年春季大中小思政一体化建设研讨活动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成都市盐道街外语学校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刘军仪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黎雪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吴文茜</w:t>
            </w:r>
            <w:r>
              <w:rPr>
                <w:rFonts w:ascii="宋体" w:eastAsia="宋体" w:hAnsi="宋体" w:cs="宋体"/>
                <w:sz w:val="21"/>
                <w:szCs w:val="21"/>
              </w:rPr>
              <w:t>,</w:t>
            </w:r>
            <w:r>
              <w:rPr>
                <w:rFonts w:ascii="宋体" w:eastAsia="宋体" w:hAnsi="宋体" w:cs="宋体"/>
                <w:sz w:val="21"/>
                <w:szCs w:val="21"/>
              </w:rPr>
              <w:t>韩凤丹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小学课堂展示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初中课堂展示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高中课堂展示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高校课堂展示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主题交流研讨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双流区教育局领导；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高校思政教育专家，省、市、区教科院专家；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武侯区、双流区、邛崃市、新津区、金堂县、白玉县中小学专职副书记、思政教师代表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双流区人工智能应用赋能与课程实践系列培训（六）算法思想（基础篇）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人工智能的引擎与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动力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四川省双流棠湖中学（双江路校区）科技楼计算机网络教室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李童，马忠跃，曾杨，王鹏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、课例展示：《从经验判断到智能决策：探秘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决策树算法》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、课例展示：《高中人工智能校本通识课程教学探索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算法基础：线性回归》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、专题讲座：《从传统算法到机器学习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——AI</w:t>
            </w:r>
            <w:r>
              <w:rPr>
                <w:rFonts w:ascii="宋体" w:eastAsia="宋体" w:hAnsi="宋体" w:cs="宋体"/>
                <w:sz w:val="21"/>
                <w:szCs w:val="21"/>
              </w:rPr>
              <w:t>底层逻辑的教学实践与思考》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4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、专题讲座：《让</w:t>
            </w:r>
            <w:r>
              <w:rPr>
                <w:rFonts w:ascii="宋体" w:eastAsia="宋体" w:hAnsi="宋体" w:cs="宋体"/>
                <w:sz w:val="21"/>
                <w:szCs w:val="21"/>
              </w:rPr>
              <w:t>AI“</w:t>
            </w:r>
            <w:r>
              <w:rPr>
                <w:rFonts w:ascii="宋体" w:eastAsia="宋体" w:hAnsi="宋体" w:cs="宋体"/>
                <w:sz w:val="21"/>
                <w:szCs w:val="21"/>
              </w:rPr>
              <w:t>落地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的三个关键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—— </w:t>
            </w:r>
            <w:r>
              <w:rPr>
                <w:rFonts w:ascii="宋体" w:eastAsia="宋体" w:hAnsi="宋体" w:cs="宋体"/>
                <w:sz w:val="21"/>
                <w:szCs w:val="21"/>
              </w:rPr>
              <w:t>高中人工智能校本课程转化的实践感悟》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双流区人工智能教研中心组（人工智能应用方向）教师；高中信息科技学科教师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教育数字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双流区人工智能应用赋能与课程实践系列培训（五）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与数理化融合：数据建模与精准教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2026-04-22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四川省成都艺体中学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刘亚娜，郑发蓉，何美华，杨富山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、课例展示：以化学</w:t>
            </w:r>
            <w:r>
              <w:rPr>
                <w:rFonts w:ascii="宋体" w:eastAsia="宋体" w:hAnsi="宋体" w:cs="宋体"/>
                <w:sz w:val="21"/>
                <w:szCs w:val="21"/>
              </w:rPr>
              <w:t>+AI</w:t>
            </w:r>
            <w:r>
              <w:rPr>
                <w:rFonts w:ascii="宋体" w:eastAsia="宋体" w:hAnsi="宋体" w:cs="宋体"/>
                <w:sz w:val="21"/>
                <w:szCs w:val="21"/>
              </w:rPr>
              <w:t>融合的案例教学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、课例展示：以数学</w:t>
            </w:r>
            <w:r>
              <w:rPr>
                <w:rFonts w:ascii="宋体" w:eastAsia="宋体" w:hAnsi="宋体" w:cs="宋体"/>
                <w:sz w:val="21"/>
                <w:szCs w:val="21"/>
              </w:rPr>
              <w:t>+GGB</w:t>
            </w:r>
            <w:r>
              <w:rPr>
                <w:rFonts w:ascii="宋体" w:eastAsia="宋体" w:hAnsi="宋体" w:cs="宋体"/>
                <w:sz w:val="21"/>
                <w:szCs w:val="21"/>
              </w:rPr>
              <w:t>的案例教学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、专题分享：以</w:t>
            </w:r>
            <w:r>
              <w:rPr>
                <w:rFonts w:ascii="宋体" w:eastAsia="宋体" w:hAnsi="宋体" w:cs="宋体"/>
                <w:sz w:val="21"/>
                <w:szCs w:val="21"/>
              </w:rPr>
              <w:t>GGB</w:t>
            </w:r>
            <w:r>
              <w:rPr>
                <w:rFonts w:ascii="宋体" w:eastAsia="宋体" w:hAnsi="宋体" w:cs="宋体"/>
                <w:sz w:val="21"/>
                <w:szCs w:val="21"/>
              </w:rPr>
              <w:t>在数学学科教学与高考试题研究中的实践作主题分享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双流区人工智能教研中心组（人工智能应用方向）教师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双流区人工智能应用赋能与课程实践系列培训（四）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与语文融合：智能读写与文化传承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四川省成都艺体中学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万利霞，唐卓琳，张琪，蔡燕岭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辅助古诗文教学的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三阶探秘法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以《登高》《赤壁赋》《琵琶行》为例的方法提炼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、课例展示：基于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多模态工具的初中语文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读写结合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教学实践研究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以解决写作积累匮乏与文本分析浅层化问题为例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赋能与深度思辨：高三议论文自主修改与思维深化探究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4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、课例展示：生成式人工智能赋能高中古诗文教学实践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以《窦娥冤》为例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双流区人工智能教研中心组（人工智能应用方向）教师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教育数字化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双流区人工智能应用赋能与课程实践系列培训（三）数据基础</w:t>
            </w:r>
            <w:r>
              <w:rPr>
                <w:rFonts w:ascii="宋体" w:eastAsia="宋体" w:hAnsi="宋体" w:cs="宋体"/>
                <w:sz w:val="21"/>
                <w:szCs w:val="21"/>
              </w:rPr>
              <w:t>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人工智能的感知与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燃料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四川省双流棠湖中学（双江路校区）科技楼计算机网络教室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涂桓瑜，毛宇，刘望，王鹏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、课例展示：高中人工智能校本通识课程教学探索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数据基础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AI</w:t>
            </w:r>
            <w:r>
              <w:rPr>
                <w:rFonts w:ascii="宋体" w:eastAsia="宋体" w:hAnsi="宋体" w:cs="宋体"/>
                <w:sz w:val="21"/>
                <w:szCs w:val="21"/>
              </w:rPr>
              <w:t>的感知与燃料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、专题讲座：《中小学人工智能教学中的数据素养培育：从收集到可视化实操》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、专题讲座：《从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有数据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到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用数据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：空港物流场景下的数据预处理教学策略》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4</w:t>
            </w:r>
            <w:r>
              <w:rPr>
                <w:rFonts w:ascii="宋体" w:eastAsia="宋体" w:hAnsi="宋体" w:cs="宋体"/>
                <w:sz w:val="21"/>
                <w:szCs w:val="21"/>
              </w:rPr>
              <w:t>、专题讲座：《高中人工智能校本通识课程教学探索</w:t>
            </w:r>
            <w:r>
              <w:rPr>
                <w:rFonts w:ascii="宋体" w:eastAsia="宋体" w:hAnsi="宋体" w:cs="宋体"/>
                <w:sz w:val="21"/>
                <w:szCs w:val="21"/>
              </w:rPr>
              <w:t>---</w:t>
            </w:r>
            <w:r>
              <w:rPr>
                <w:rFonts w:ascii="宋体" w:eastAsia="宋体" w:hAnsi="宋体" w:cs="宋体"/>
                <w:sz w:val="21"/>
                <w:szCs w:val="21"/>
              </w:rPr>
              <w:t>用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物流数据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解析机器学习》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双流区人工智能教研中心组（人工智能教育方向）教师；高中信息科技学科教师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特殊教育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助学：指向教康融合的数字资源开发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棠湖小学（南区）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滕文静、徐琴、王莎、范晴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/>
                <w:sz w:val="21"/>
                <w:szCs w:val="21"/>
              </w:rPr>
              <w:t>五年级随班就读语文课例《牧场之国》，棠湖小学（南区）滕文静；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2.</w:t>
            </w:r>
            <w:r>
              <w:rPr>
                <w:rFonts w:ascii="宋体" w:eastAsia="宋体" w:hAnsi="宋体" w:cs="宋体"/>
                <w:sz w:val="21"/>
                <w:szCs w:val="21"/>
              </w:rPr>
              <w:t>案例分享《脑瘫学生随班就读数字教学资源的开发与实践》，棠湖小学（南区）徐琴；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3.</w:t>
            </w:r>
            <w:r>
              <w:rPr>
                <w:rFonts w:ascii="宋体" w:eastAsia="宋体" w:hAnsi="宋体" w:cs="宋体"/>
                <w:sz w:val="21"/>
                <w:szCs w:val="21"/>
              </w:rPr>
              <w:t>案例分享《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赋能教康融合：基于中度自闭症儿童个案实践》，九江小学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王莎；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4.</w:t>
            </w:r>
            <w:r>
              <w:rPr>
                <w:rFonts w:ascii="宋体" w:eastAsia="宋体" w:hAnsi="宋体" w:cs="宋体"/>
                <w:sz w:val="21"/>
                <w:szCs w:val="21"/>
              </w:rPr>
              <w:t>案例分享《以声为桥：</w:t>
            </w:r>
            <w:r>
              <w:rPr>
                <w:rFonts w:ascii="宋体" w:eastAsia="宋体" w:hAnsi="宋体" w:cs="宋体"/>
                <w:sz w:val="21"/>
                <w:szCs w:val="21"/>
              </w:rPr>
              <w:t>AI</w:t>
            </w:r>
            <w:r>
              <w:rPr>
                <w:rFonts w:ascii="宋体" w:eastAsia="宋体" w:hAnsi="宋体" w:cs="宋体"/>
                <w:sz w:val="21"/>
                <w:szCs w:val="21"/>
              </w:rPr>
              <w:t>助力听障儿童有声成长》，川大西航港实验小学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范晴。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特教校教师、资源教师、随班就读教师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棠湖中学双江路校区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谭国庆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作品排练。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双流区教师合唱团集训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棠湖中学双江路校区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谭国庆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作品排练。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双流区教师合唱团集训</w:t>
            </w:r>
            <w:r>
              <w:rPr>
                <w:rFonts w:ascii="宋体" w:eastAsia="宋体" w:hAnsi="宋体" w:cs="宋体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棠湖中学双江路校区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谭国庆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作品排练。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双流区教师合唱团成员</w:t>
            </w:r>
          </w:p>
        </w:tc>
      </w:tr>
      <w:tr w:rsidR="009C4666" w:rsidTr="00B2556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全学段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>
              <w:rPr>
                <w:rFonts w:ascii="宋体" w:eastAsia="宋体" w:hAnsi="宋体" w:cs="宋体"/>
                <w:sz w:val="21"/>
                <w:szCs w:val="21"/>
              </w:rPr>
              <w:t>传统文化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从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字</w:t>
            </w:r>
            <w:r>
              <w:rPr>
                <w:rFonts w:ascii="宋体" w:eastAsia="宋体" w:hAnsi="宋体" w:cs="宋体"/>
                <w:sz w:val="21"/>
                <w:szCs w:val="21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</w:rPr>
              <w:t>到</w:t>
            </w:r>
            <w:r>
              <w:rPr>
                <w:rFonts w:ascii="宋体" w:eastAsia="宋体" w:hAnsi="宋体" w:cs="宋体"/>
                <w:sz w:val="21"/>
                <w:szCs w:val="21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</w:rPr>
              <w:t>文</w:t>
            </w:r>
            <w:r>
              <w:rPr>
                <w:rFonts w:ascii="宋体" w:eastAsia="宋体" w:hAnsi="宋体" w:cs="宋体"/>
                <w:sz w:val="21"/>
                <w:szCs w:val="21"/>
              </w:rPr>
              <w:t>”——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中华优秀传统文化课程的系统化构建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2026-04-10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08:30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高新区新川科技园小学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/</w:t>
            </w:r>
          </w:p>
        </w:tc>
        <w:tc>
          <w:tcPr>
            <w:tcW w:w="5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课例展示：《人之初》（谭秋菊）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传统文化特色课程建设分享：《以文铸魂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以质兴校</w:t>
            </w:r>
            <w:r>
              <w:rPr>
                <w:rFonts w:ascii="宋体" w:eastAsia="宋体" w:hAnsi="宋体" w:cs="宋体"/>
                <w:sz w:val="21"/>
                <w:szCs w:val="21"/>
              </w:rPr>
              <w:t>——</w:t>
            </w:r>
            <w:r>
              <w:rPr>
                <w:rFonts w:ascii="宋体" w:eastAsia="宋体" w:hAnsi="宋体" w:cs="宋体"/>
                <w:sz w:val="21"/>
                <w:szCs w:val="21"/>
              </w:rPr>
              <w:t>中华优秀传统文化教育的红樱实践》（周小莉）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C4666" w:rsidRDefault="0070026D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双流区小学语文教师</w:t>
            </w:r>
          </w:p>
        </w:tc>
      </w:tr>
    </w:tbl>
    <w:p w:rsidR="009C4666" w:rsidRDefault="009C4666"/>
    <w:sectPr w:rsidR="009C4666" w:rsidSect="00B25561">
      <w:pgSz w:w="16839" w:h="11906" w:orient="landscape"/>
      <w:pgMar w:top="1797" w:right="1440" w:bottom="1797" w:left="144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6D" w:rsidRDefault="0070026D" w:rsidP="00B25561">
      <w:r>
        <w:separator/>
      </w:r>
    </w:p>
  </w:endnote>
  <w:endnote w:type="continuationSeparator" w:id="0">
    <w:p w:rsidR="0070026D" w:rsidRDefault="0070026D" w:rsidP="00B25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6D" w:rsidRDefault="0070026D" w:rsidP="00B25561">
      <w:r>
        <w:separator/>
      </w:r>
    </w:p>
  </w:footnote>
  <w:footnote w:type="continuationSeparator" w:id="0">
    <w:p w:rsidR="0070026D" w:rsidRDefault="0070026D" w:rsidP="00B255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666"/>
    <w:rsid w:val="0070026D"/>
    <w:rsid w:val="009C4666"/>
    <w:rsid w:val="00B25561"/>
    <w:rsid w:val="14DC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666"/>
    <w:rPr>
      <w:rFonts w:asciiTheme="minorEastAsia" w:eastAsiaTheme="minorEastAsia" w:hAnsiTheme="minorEastAsia"/>
      <w:sz w:val="24"/>
      <w:szCs w:val="24"/>
    </w:rPr>
  </w:style>
  <w:style w:type="paragraph" w:styleId="1">
    <w:name w:val="heading 1"/>
    <w:basedOn w:val="a"/>
    <w:next w:val="a"/>
    <w:qFormat/>
    <w:rsid w:val="009C4666"/>
    <w:pPr>
      <w:spacing w:beforeAutospacing="1" w:afterAutospacing="1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9C4666"/>
    <w:pPr>
      <w:spacing w:beforeAutospacing="1" w:afterAutospacing="1"/>
      <w:outlineLvl w:val="1"/>
    </w:pPr>
    <w:rPr>
      <w:rFonts w:ascii="宋体" w:eastAsia="宋体" w:hAnsi="宋体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9C4666"/>
    <w:pPr>
      <w:spacing w:beforeAutospacing="1" w:afterAutospacing="1"/>
      <w:outlineLvl w:val="2"/>
    </w:pPr>
    <w:rPr>
      <w:rFonts w:ascii="宋体" w:eastAsia="宋体" w:hAnsi="宋体" w:hint="eastAsia"/>
      <w:b/>
      <w:bCs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9C4666"/>
    <w:pPr>
      <w:spacing w:beforeAutospacing="1" w:afterAutospacing="1"/>
      <w:outlineLvl w:val="3"/>
    </w:pPr>
    <w:rPr>
      <w:rFonts w:ascii="宋体" w:eastAsia="宋体" w:hAnsi="宋体" w:hint="eastAsia"/>
      <w:b/>
      <w:bCs/>
    </w:rPr>
  </w:style>
  <w:style w:type="paragraph" w:styleId="5">
    <w:name w:val="heading 5"/>
    <w:basedOn w:val="a"/>
    <w:next w:val="a"/>
    <w:semiHidden/>
    <w:unhideWhenUsed/>
    <w:qFormat/>
    <w:rsid w:val="009C4666"/>
    <w:pPr>
      <w:spacing w:beforeAutospacing="1" w:afterAutospacing="1"/>
      <w:outlineLvl w:val="4"/>
    </w:pPr>
    <w:rPr>
      <w:rFonts w:ascii="宋体" w:eastAsia="宋体" w:hAnsi="宋体" w:hint="eastAsia"/>
      <w:b/>
      <w:bCs/>
      <w:sz w:val="20"/>
      <w:szCs w:val="20"/>
    </w:rPr>
  </w:style>
  <w:style w:type="paragraph" w:styleId="6">
    <w:name w:val="heading 6"/>
    <w:basedOn w:val="a"/>
    <w:next w:val="a"/>
    <w:semiHidden/>
    <w:unhideWhenUsed/>
    <w:qFormat/>
    <w:rsid w:val="009C4666"/>
    <w:pPr>
      <w:spacing w:beforeAutospacing="1" w:afterAutospacing="1"/>
      <w:outlineLvl w:val="5"/>
    </w:pPr>
    <w:rPr>
      <w:rFonts w:ascii="宋体" w:eastAsia="宋体" w:hAnsi="宋体" w:hint="eastAsi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C4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paragraph" w:styleId="a3">
    <w:name w:val="Normal (Web)"/>
    <w:basedOn w:val="a"/>
    <w:rsid w:val="009C4666"/>
    <w:pPr>
      <w:spacing w:beforeAutospacing="1" w:afterAutospacing="1"/>
    </w:pPr>
  </w:style>
  <w:style w:type="paragraph" w:customStyle="1" w:styleId="table">
    <w:name w:val="table"/>
    <w:basedOn w:val="a"/>
    <w:rsid w:val="009C4666"/>
    <w:rPr>
      <w:sz w:val="21"/>
      <w:szCs w:val="21"/>
    </w:rPr>
  </w:style>
  <w:style w:type="paragraph" w:styleId="a4">
    <w:name w:val="header"/>
    <w:basedOn w:val="a"/>
    <w:link w:val="Char"/>
    <w:rsid w:val="00B25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5561"/>
    <w:rPr>
      <w:rFonts w:asciiTheme="minorEastAsia" w:eastAsiaTheme="minorEastAsia" w:hAnsiTheme="minorEastAsia"/>
      <w:sz w:val="18"/>
      <w:szCs w:val="18"/>
    </w:rPr>
  </w:style>
  <w:style w:type="paragraph" w:styleId="a5">
    <w:name w:val="footer"/>
    <w:basedOn w:val="a"/>
    <w:link w:val="Char0"/>
    <w:rsid w:val="00B255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5561"/>
    <w:rPr>
      <w:rFonts w:asciiTheme="minorEastAsia" w:eastAsiaTheme="minorEastAsia" w:hAnsi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2026-03-31T01:27:00Z</dcterms:created>
  <dcterms:modified xsi:type="dcterms:W3CDTF">2026-03-31T01:42:00Z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AB078C5E65ED4F619FEB9ED7F6B377A8_13</vt:lpwstr>
  </property>
</Properties>
</file>