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"/>
        <w:gridCol w:w="517"/>
        <w:gridCol w:w="2000"/>
        <w:gridCol w:w="1133"/>
        <w:gridCol w:w="795"/>
        <w:gridCol w:w="1215"/>
        <w:gridCol w:w="1583"/>
        <w:gridCol w:w="5113"/>
        <w:gridCol w:w="1363"/>
      </w:tblGrid>
      <w:tr w:rsidR="00B36E1E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pStyle w:val="a3"/>
              <w:spacing w:beforeAutospacing="0" w:afterAutospacing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成都市双流区教育科学研究院</w:t>
            </w:r>
            <w:r>
              <w:rPr>
                <w:rFonts w:hint="eastAsia"/>
                <w:b/>
                <w:bCs/>
                <w:sz w:val="36"/>
                <w:szCs w:val="36"/>
              </w:rPr>
              <w:t>全学段</w:t>
            </w:r>
            <w:r>
              <w:rPr>
                <w:b/>
                <w:bCs/>
                <w:sz w:val="36"/>
                <w:szCs w:val="36"/>
              </w:rPr>
              <w:t>2025</w:t>
            </w:r>
            <w:r>
              <w:rPr>
                <w:b/>
                <w:bCs/>
                <w:sz w:val="36"/>
                <w:szCs w:val="36"/>
              </w:rPr>
              <w:t>年</w:t>
            </w:r>
            <w:r>
              <w:rPr>
                <w:rFonts w:hint="eastAsia"/>
                <w:b/>
                <w:bCs/>
                <w:sz w:val="36"/>
                <w:szCs w:val="36"/>
              </w:rPr>
              <w:t>11</w:t>
            </w:r>
            <w:r>
              <w:rPr>
                <w:b/>
                <w:bCs/>
                <w:sz w:val="36"/>
                <w:szCs w:val="36"/>
              </w:rPr>
              <w:t>月学科研培活动安排</w:t>
            </w:r>
          </w:p>
          <w:p w:rsidR="00B36E1E" w:rsidRDefault="00B36E1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B36E1E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B36E1E">
            <w:pPr>
              <w:jc w:val="right"/>
              <w:rPr>
                <w:sz w:val="21"/>
                <w:szCs w:val="21"/>
              </w:rPr>
            </w:pPr>
          </w:p>
        </w:tc>
      </w:tr>
      <w:tr w:rsidR="00B36E1E" w:rsidTr="00AD00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学段学科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培训日期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</w:t>
            </w:r>
          </w:p>
          <w:p w:rsidR="00B36E1E" w:rsidRDefault="00F25A51">
            <w:pPr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培训地点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主讲教师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参培人员</w:t>
            </w:r>
          </w:p>
        </w:tc>
      </w:tr>
      <w:tr w:rsidR="00B36E1E" w:rsidTr="00AD00E6">
        <w:trPr>
          <w:trHeight w:val="12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五项基本功之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课堂教学力</w:t>
            </w:r>
            <w:r>
              <w:rPr>
                <w:rFonts w:ascii="宋体" w:eastAsia="宋体" w:hAnsi="宋体" w:cs="宋体"/>
                <w:sz w:val="21"/>
                <w:szCs w:val="21"/>
              </w:rPr>
              <w:t>”-</w:t>
            </w:r>
            <w:r>
              <w:rPr>
                <w:rFonts w:ascii="宋体" w:eastAsia="宋体" w:hAnsi="宋体" w:cs="宋体"/>
                <w:sz w:val="21"/>
                <w:szCs w:val="21"/>
              </w:rPr>
              <w:t>双流区中学体育与健康知识课例研讨（二）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2025-11-07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双流中学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五项基本功之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课堂教学力</w:t>
            </w:r>
            <w:r>
              <w:rPr>
                <w:rFonts w:ascii="宋体" w:eastAsia="宋体" w:hAnsi="宋体" w:cs="宋体"/>
                <w:sz w:val="21"/>
                <w:szCs w:val="21"/>
              </w:rPr>
              <w:t>”-</w:t>
            </w:r>
            <w:r>
              <w:rPr>
                <w:rFonts w:ascii="宋体" w:eastAsia="宋体" w:hAnsi="宋体" w:cs="宋体"/>
                <w:sz w:val="21"/>
                <w:szCs w:val="21"/>
              </w:rPr>
              <w:t>双流区中学体育与健康知识课例研讨，观摩</w:t>
            </w:r>
            <w:r>
              <w:rPr>
                <w:rFonts w:ascii="宋体" w:eastAsia="宋体" w:hAnsi="宋体" w:cs="宋体"/>
                <w:sz w:val="21"/>
                <w:szCs w:val="21"/>
              </w:rPr>
              <w:t>+</w:t>
            </w:r>
            <w:r>
              <w:rPr>
                <w:rFonts w:ascii="宋体" w:eastAsia="宋体" w:hAnsi="宋体" w:cs="宋体"/>
                <w:sz w:val="21"/>
                <w:szCs w:val="21"/>
              </w:rPr>
              <w:t>讨论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全区中学体育教师</w:t>
            </w:r>
          </w:p>
        </w:tc>
      </w:tr>
      <w:tr w:rsidR="00B36E1E" w:rsidTr="00AD00E6">
        <w:trPr>
          <w:trHeight w:val="154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德育与班主任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德心共育视域下班主任家校沟通能力提升的实践路径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双流区初中德育三片组班主任研讨活动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2025-11-19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14:30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成都棠湖外国语学校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刘绪颖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陈旭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姚遥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张瀛丹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一、优秀班主任经验分享，分享人：刘绪颖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（成都芯谷实验学校）、陈旭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（双流区西航港第二初级中学）、姚遥（成都棠湖外国语学校）、张瀛丹（成都棠湖外国语学校）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二、德育教研员、德育中心组成员点评指导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三、德育片组组长总结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双流区初中德育三片组德育主任、班主任</w:t>
            </w:r>
          </w:p>
        </w:tc>
      </w:tr>
      <w:tr w:rsidR="00B36E1E" w:rsidTr="00AD00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其他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《综合实践研究性学习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跨学科微专题问题化学习的跨界》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2025-11-21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四川省成都艺体中学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杨强、杨炼、李春燕、封德军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课例展示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/>
                <w:sz w:val="21"/>
                <w:szCs w:val="21"/>
              </w:rPr>
              <w:t>专题分享《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问题化学习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的创新路径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基于艺体特色的时间探究》</w:t>
            </w: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/>
                <w:sz w:val="21"/>
                <w:szCs w:val="21"/>
              </w:rPr>
              <w:t>专题讲座《综合实践研究性学习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微专题问题化学习的跨界》</w:t>
            </w:r>
            <w:r>
              <w:rPr>
                <w:rFonts w:ascii="宋体" w:eastAsia="宋体" w:hAnsi="宋体" w:cs="宋体"/>
                <w:sz w:val="21"/>
                <w:szCs w:val="21"/>
              </w:rPr>
              <w:t>+</w:t>
            </w:r>
            <w:r>
              <w:rPr>
                <w:rFonts w:ascii="宋体" w:eastAsia="宋体" w:hAnsi="宋体" w:cs="宋体"/>
                <w:sz w:val="21"/>
                <w:szCs w:val="21"/>
              </w:rPr>
              <w:t>案例分享《有机污染物降解措施研究》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　　　双流区各学校综合实践负责人及教师、李春燕名师工作室全体学员</w:t>
            </w:r>
            <w:r>
              <w:rPr>
                <w:rFonts w:ascii="宋体" w:eastAsia="宋体" w:hAnsi="宋体" w:cs="宋体"/>
                <w:sz w:val="21"/>
                <w:szCs w:val="21"/>
              </w:rPr>
              <w:t>.</w:t>
            </w:r>
          </w:p>
        </w:tc>
      </w:tr>
      <w:tr w:rsidR="00B36E1E" w:rsidTr="00AD00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德育与班主任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成都市德育二片区教研活动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班主任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心育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方法的思考及实践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2025-11-25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永安中学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吕红霞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成都市德育二片区（锦江、简阳、新津、东部新区、天府新区、双流）优秀教师经验分享；成都市德育教研员点评指导。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双流区高中、中职、初中德育干部、班主任</w:t>
            </w:r>
          </w:p>
        </w:tc>
      </w:tr>
      <w:tr w:rsidR="00B36E1E" w:rsidTr="00AD00E6">
        <w:trPr>
          <w:trHeight w:val="22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德育与班主任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五项基本功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” </w:t>
            </w:r>
            <w:r>
              <w:rPr>
                <w:rFonts w:ascii="宋体" w:eastAsia="宋体" w:hAnsi="宋体" w:cs="宋体"/>
                <w:sz w:val="21"/>
                <w:szCs w:val="21"/>
              </w:rPr>
              <w:t>之德心共育力提升培训：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智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化危机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班级突发事件处理分析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2025-11-05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公兴初中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邱胜君、杜艳、胡春花、雷萍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一、班主任交流：</w:t>
            </w: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杜艳（专题分享：《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智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化危机，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慧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做班主任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我的班级突发事件处理心法》）；</w:t>
            </w: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/>
                <w:sz w:val="21"/>
                <w:szCs w:val="21"/>
              </w:rPr>
              <w:t>胡春花（专题分享：《危机</w:t>
            </w:r>
            <w:r>
              <w:rPr>
                <w:rFonts w:ascii="宋体" w:eastAsia="宋体" w:hAnsi="宋体" w:cs="宋体"/>
                <w:sz w:val="21"/>
                <w:szCs w:val="21"/>
              </w:rPr>
              <w:t>72</w:t>
            </w:r>
            <w:r>
              <w:rPr>
                <w:rFonts w:ascii="宋体" w:eastAsia="宋体" w:hAnsi="宋体" w:cs="宋体"/>
                <w:sz w:val="21"/>
                <w:szCs w:val="21"/>
              </w:rPr>
              <w:t>小时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班主任应急实战录》；</w:t>
            </w: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/>
                <w:sz w:val="21"/>
                <w:szCs w:val="21"/>
              </w:rPr>
              <w:t>雷萍（专题分享：《从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灭火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到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筑堤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：班级突发事件的处理艺术》；二、德育中心组成员讲座：</w:t>
            </w:r>
            <w:r>
              <w:rPr>
                <w:rFonts w:ascii="宋体" w:eastAsia="宋体" w:hAnsi="宋体" w:cs="宋体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z w:val="21"/>
                <w:szCs w:val="21"/>
              </w:rPr>
              <w:t>邱胜君（专题指导：《有序</w:t>
            </w:r>
            <w:r>
              <w:rPr>
                <w:rFonts w:ascii="宋体" w:eastAsia="宋体" w:hAnsi="宋体" w:cs="宋体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有理</w:t>
            </w:r>
            <w:r>
              <w:rPr>
                <w:rFonts w:ascii="宋体" w:eastAsia="宋体" w:hAnsi="宋体" w:cs="宋体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有效：班级突发事件处理的三个关键》）三、德育教研员点评总结。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初中德育四片组各学校德育主任、班主任</w:t>
            </w:r>
          </w:p>
        </w:tc>
      </w:tr>
      <w:tr w:rsidR="00B36E1E" w:rsidTr="00AD00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双流区教师书法团集训</w:t>
            </w:r>
            <w:r>
              <w:rPr>
                <w:rFonts w:ascii="宋体" w:eastAsia="宋体" w:hAnsi="宋体" w:cs="宋体"/>
                <w:sz w:val="21"/>
                <w:szCs w:val="21"/>
              </w:rPr>
              <w:t>43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2025-11-25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成都棠湖外国语学校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唐浩钧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专题讲座《墨痕深处：一次关于书法的自我对话与学院问道》，主讲：唐浩钧（成都蓝港外国语学校书法教师、四川省教育学会会员、双流区教育学会会员、美院繁星全国优秀美育教师）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成都市双流区教师书法团成员</w:t>
            </w:r>
          </w:p>
        </w:tc>
      </w:tr>
      <w:tr w:rsidR="00B36E1E" w:rsidTr="00AD00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心理健康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德心共育力之活动设计专题培训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心理</w:t>
            </w:r>
            <w:r>
              <w:rPr>
                <w:rFonts w:ascii="宋体" w:eastAsia="宋体" w:hAnsi="宋体" w:cs="宋体"/>
                <w:sz w:val="21"/>
                <w:szCs w:val="21"/>
              </w:rPr>
              <w:t>+</w:t>
            </w:r>
            <w:r>
              <w:rPr>
                <w:rFonts w:ascii="宋体" w:eastAsia="宋体" w:hAnsi="宋体" w:cs="宋体"/>
                <w:sz w:val="21"/>
                <w:szCs w:val="21"/>
              </w:rPr>
              <w:t>体育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活动课程在学校中的应用与实践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2025-11-28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双流区怡心第一实验学校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杨艳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杨港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陈丽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心理</w:t>
            </w:r>
            <w:r>
              <w:rPr>
                <w:rFonts w:ascii="宋体" w:eastAsia="宋体" w:hAnsi="宋体" w:cs="宋体"/>
                <w:sz w:val="21"/>
                <w:szCs w:val="21"/>
              </w:rPr>
              <w:t>+</w:t>
            </w:r>
            <w:r>
              <w:rPr>
                <w:rFonts w:ascii="宋体" w:eastAsia="宋体" w:hAnsi="宋体" w:cs="宋体"/>
                <w:sz w:val="21"/>
                <w:szCs w:val="21"/>
              </w:rPr>
              <w:t>体育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活动课程在学校中的应用与实践以及典型案例的交流与分享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全区中小学心理健康教育专职教师</w:t>
            </w:r>
          </w:p>
        </w:tc>
      </w:tr>
      <w:tr w:rsidR="00B36E1E" w:rsidTr="00AD00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双流区教师书法团集训</w:t>
            </w:r>
            <w:r>
              <w:rPr>
                <w:rFonts w:ascii="宋体" w:eastAsia="宋体" w:hAnsi="宋体" w:cs="宋体"/>
                <w:sz w:val="21"/>
                <w:szCs w:val="21"/>
              </w:rPr>
              <w:t>42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2025-11-11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成都棠湖外国语学校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彭洪顺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专题讲座《楷书的临摹与创作》，主讲：彭洪顺（中国书法家协会会员、四川省书法家协会培训中心副主任、四川省美术家协会驻会副秘书长）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成都市双流区教师书法团成员</w:t>
            </w:r>
          </w:p>
        </w:tc>
      </w:tr>
      <w:tr w:rsidR="00B36E1E" w:rsidTr="00AD00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其他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数字应用力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提升系列培训（四）：</w:t>
            </w:r>
            <w:r>
              <w:rPr>
                <w:rFonts w:ascii="宋体" w:eastAsia="宋体" w:hAnsi="宋体" w:cs="宋体"/>
                <w:sz w:val="21"/>
                <w:szCs w:val="21"/>
              </w:rPr>
              <w:t>AI</w:t>
            </w:r>
            <w:r>
              <w:rPr>
                <w:rFonts w:ascii="宋体" w:eastAsia="宋体" w:hAnsi="宋体" w:cs="宋体"/>
                <w:sz w:val="21"/>
                <w:szCs w:val="21"/>
              </w:rPr>
              <w:t>赋能，从备课到分析的全流程智慧升级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2025-11-25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成都市双流区教育科学研究院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高滔</w:t>
            </w:r>
            <w:r>
              <w:rPr>
                <w:rFonts w:ascii="宋体" w:eastAsia="宋体" w:hAnsi="宋体" w:cs="宋体"/>
                <w:sz w:val="21"/>
                <w:szCs w:val="21"/>
              </w:rPr>
              <w:t>,</w:t>
            </w:r>
            <w:r>
              <w:rPr>
                <w:rFonts w:ascii="宋体" w:eastAsia="宋体" w:hAnsi="宋体" w:cs="宋体"/>
                <w:sz w:val="21"/>
                <w:szCs w:val="21"/>
              </w:rPr>
              <w:t>丁湘宜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专题讲座：《</w:t>
            </w:r>
            <w:r>
              <w:rPr>
                <w:rFonts w:ascii="宋体" w:eastAsia="宋体" w:hAnsi="宋体" w:cs="宋体"/>
                <w:sz w:val="21"/>
                <w:szCs w:val="21"/>
              </w:rPr>
              <w:t>AI</w:t>
            </w:r>
            <w:r>
              <w:rPr>
                <w:rFonts w:ascii="宋体" w:eastAsia="宋体" w:hAnsi="宋体" w:cs="宋体"/>
                <w:sz w:val="21"/>
                <w:szCs w:val="21"/>
              </w:rPr>
              <w:t>赋能，从备课到分析的全流程智慧升级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观看方式：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、电脑端：浏览器打开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双流智慧教育云平台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链接地址（</w:t>
            </w:r>
            <w:r>
              <w:rPr>
                <w:rFonts w:ascii="宋体" w:eastAsia="宋体" w:hAnsi="宋体" w:cs="宋体"/>
                <w:sz w:val="21"/>
                <w:szCs w:val="21"/>
              </w:rPr>
              <w:t>https://smart.cdsledu.net/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个人账号登录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我的应用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教师研修</w:t>
            </w:r>
            <w:r>
              <w:rPr>
                <w:rFonts w:ascii="宋体" w:eastAsia="宋体" w:hAnsi="宋体" w:cs="宋体"/>
                <w:sz w:val="21"/>
                <w:szCs w:val="21"/>
              </w:rPr>
              <w:t>web→</w:t>
            </w:r>
            <w:r>
              <w:rPr>
                <w:rFonts w:ascii="宋体" w:eastAsia="宋体" w:hAnsi="宋体" w:cs="宋体"/>
                <w:sz w:val="21"/>
                <w:szCs w:val="21"/>
              </w:rPr>
              <w:t>直播门户（切换门户为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成都市双流区教育科学研究院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直播门户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直播课堂；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</w:t>
            </w:r>
            <w:r>
              <w:rPr>
                <w:rFonts w:ascii="宋体" w:eastAsia="宋体" w:hAnsi="宋体" w:cs="宋体"/>
                <w:sz w:val="21"/>
                <w:szCs w:val="21"/>
              </w:rPr>
              <w:t>、手机端：打开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双流教育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微信小程序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服务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智慧教学（教师研修）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切换门户为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成都市双流区教育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科学研究院</w:t>
            </w:r>
            <w:r>
              <w:rPr>
                <w:rFonts w:ascii="宋体" w:eastAsia="宋体" w:hAnsi="宋体" w:cs="宋体"/>
                <w:sz w:val="21"/>
                <w:szCs w:val="21"/>
              </w:rPr>
              <w:t>”→</w:t>
            </w:r>
            <w:r>
              <w:rPr>
                <w:rFonts w:ascii="宋体" w:eastAsia="宋体" w:hAnsi="宋体" w:cs="宋体"/>
                <w:sz w:val="21"/>
                <w:szCs w:val="21"/>
              </w:rPr>
              <w:t>精选直播（访问链接直播前</w:t>
            </w: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  <w:r>
              <w:rPr>
                <w:rFonts w:ascii="宋体" w:eastAsia="宋体" w:hAnsi="宋体" w:cs="宋体"/>
                <w:sz w:val="21"/>
                <w:szCs w:val="21"/>
              </w:rPr>
              <w:t>分钟推出）。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备注：</w:t>
            </w: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收看直播时，为减少网络拥堵造成的播放卡顿，请提前至少</w:t>
            </w: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  <w:r>
              <w:rPr>
                <w:rFonts w:ascii="宋体" w:eastAsia="宋体" w:hAnsi="宋体" w:cs="宋体"/>
                <w:sz w:val="21"/>
                <w:szCs w:val="21"/>
              </w:rPr>
              <w:t>分钟打开播放页面；</w:t>
            </w: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/>
                <w:sz w:val="21"/>
                <w:szCs w:val="21"/>
              </w:rPr>
              <w:t>完成直播（或</w:t>
            </w: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  <w:r>
              <w:rPr>
                <w:rFonts w:ascii="宋体" w:eastAsia="宋体" w:hAnsi="宋体" w:cs="宋体"/>
                <w:sz w:val="21"/>
                <w:szCs w:val="21"/>
              </w:rPr>
              <w:t>日内完成视频回放）学习，扫描屏幕上</w:t>
            </w:r>
            <w:r>
              <w:rPr>
                <w:rFonts w:ascii="宋体" w:eastAsia="宋体" w:hAnsi="宋体" w:cs="宋体"/>
                <w:sz w:val="21"/>
                <w:szCs w:val="21"/>
              </w:rPr>
              <w:t>的二维码，填写学时登记信息。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全区各中小学教师</w:t>
            </w:r>
          </w:p>
        </w:tc>
      </w:tr>
      <w:tr w:rsidR="00B36E1E" w:rsidTr="00AD00E6">
        <w:trPr>
          <w:trHeight w:val="348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其他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数字应用力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提升系列培训（三）：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互动网页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的搭建与应用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2025-11-14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成都市双流区教育科学研究院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许玉梅</w:t>
            </w:r>
            <w:r>
              <w:rPr>
                <w:rFonts w:ascii="宋体" w:eastAsia="宋体" w:hAnsi="宋体" w:cs="宋体"/>
                <w:sz w:val="21"/>
                <w:szCs w:val="21"/>
              </w:rPr>
              <w:t>,</w:t>
            </w:r>
            <w:r>
              <w:rPr>
                <w:rFonts w:ascii="宋体" w:eastAsia="宋体" w:hAnsi="宋体" w:cs="宋体"/>
                <w:sz w:val="21"/>
                <w:szCs w:val="21"/>
              </w:rPr>
              <w:t>朱雪莲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专题讲座：《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互动网页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的搭建与应用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观看方式：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1</w:t>
            </w:r>
            <w:r>
              <w:rPr>
                <w:rFonts w:ascii="宋体" w:eastAsia="宋体" w:hAnsi="宋体" w:cs="宋体"/>
                <w:sz w:val="21"/>
                <w:szCs w:val="21"/>
              </w:rPr>
              <w:t>、电脑端：浏览器打开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双流智慧教育云平台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链接地址（</w:t>
            </w:r>
            <w:r>
              <w:rPr>
                <w:rFonts w:ascii="宋体" w:eastAsia="宋体" w:hAnsi="宋体" w:cs="宋体"/>
                <w:sz w:val="21"/>
                <w:szCs w:val="21"/>
              </w:rPr>
              <w:t>https://smart.cdsledu.net/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个人账号登录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我的应用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教师研修</w:t>
            </w:r>
            <w:r>
              <w:rPr>
                <w:rFonts w:ascii="宋体" w:eastAsia="宋体" w:hAnsi="宋体" w:cs="宋体"/>
                <w:sz w:val="21"/>
                <w:szCs w:val="21"/>
              </w:rPr>
              <w:t>web→</w:t>
            </w:r>
            <w:r>
              <w:rPr>
                <w:rFonts w:ascii="宋体" w:eastAsia="宋体" w:hAnsi="宋体" w:cs="宋体"/>
                <w:sz w:val="21"/>
                <w:szCs w:val="21"/>
              </w:rPr>
              <w:t>直播门户（切换门户为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成都市双流区教育科学研究院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直播门户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直播课堂；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、手机端：打开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双流教育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微信小程序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服务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智慧教学（教师研修）</w:t>
            </w:r>
            <w:r>
              <w:rPr>
                <w:rFonts w:ascii="宋体" w:eastAsia="宋体" w:hAnsi="宋体" w:cs="宋体"/>
                <w:sz w:val="21"/>
                <w:szCs w:val="21"/>
              </w:rPr>
              <w:t>→</w:t>
            </w:r>
            <w:r>
              <w:rPr>
                <w:rFonts w:ascii="宋体" w:eastAsia="宋体" w:hAnsi="宋体" w:cs="宋体"/>
                <w:sz w:val="21"/>
                <w:szCs w:val="21"/>
              </w:rPr>
              <w:t>切换门户为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成都市双流区教育科学研究院</w:t>
            </w:r>
            <w:r>
              <w:rPr>
                <w:rFonts w:ascii="宋体" w:eastAsia="宋体" w:hAnsi="宋体" w:cs="宋体"/>
                <w:sz w:val="21"/>
                <w:szCs w:val="21"/>
              </w:rPr>
              <w:t>”→</w:t>
            </w:r>
            <w:r>
              <w:rPr>
                <w:rFonts w:ascii="宋体" w:eastAsia="宋体" w:hAnsi="宋体" w:cs="宋体"/>
                <w:sz w:val="21"/>
                <w:szCs w:val="21"/>
              </w:rPr>
              <w:t>精选直播（访问链接直播前</w:t>
            </w: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  <w:r>
              <w:rPr>
                <w:rFonts w:ascii="宋体" w:eastAsia="宋体" w:hAnsi="宋体" w:cs="宋体"/>
                <w:sz w:val="21"/>
                <w:szCs w:val="21"/>
              </w:rPr>
              <w:t>分钟推出）。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备注：</w:t>
            </w: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收看直播时，为减少网络拥堵造成的播放卡顿，请提前至少</w:t>
            </w: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  <w:r>
              <w:rPr>
                <w:rFonts w:ascii="宋体" w:eastAsia="宋体" w:hAnsi="宋体" w:cs="宋体"/>
                <w:sz w:val="21"/>
                <w:szCs w:val="21"/>
              </w:rPr>
              <w:t>分钟打开播放页面；</w:t>
            </w: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/>
                <w:sz w:val="21"/>
                <w:szCs w:val="21"/>
              </w:rPr>
              <w:t>完成直播（或</w:t>
            </w: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  <w:r>
              <w:rPr>
                <w:rFonts w:ascii="宋体" w:eastAsia="宋体" w:hAnsi="宋体" w:cs="宋体"/>
                <w:sz w:val="21"/>
                <w:szCs w:val="21"/>
              </w:rPr>
              <w:t>日内完成视频回放）学习，扫描屏幕上的二维码，填写学时登记信息。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全区各中小学教师</w:t>
            </w:r>
          </w:p>
        </w:tc>
      </w:tr>
      <w:tr w:rsidR="00B36E1E" w:rsidTr="00AD00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双流区教师国画团集训</w:t>
            </w:r>
            <w:r>
              <w:rPr>
                <w:rFonts w:ascii="宋体" w:eastAsia="宋体" w:hAnsi="宋体" w:cs="宋体"/>
                <w:sz w:val="21"/>
                <w:szCs w:val="21"/>
              </w:rPr>
              <w:t>14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2025-11-18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四川大学西航港实验小学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李江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题讲座《解析巴蜀画派的笔墨语言》主讲：李江（中国美术家协会会员、国家一级美术师。四川省美术家协会理事，成都市美协主席团成员、副秘书长，成都画院画师。四川当代书画研究院副院长，四川省艺术院东坡书画研究院副院长。四川省博物院省优专家。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双流区教师国画团成员</w:t>
            </w:r>
          </w:p>
        </w:tc>
      </w:tr>
      <w:tr w:rsidR="00B36E1E" w:rsidTr="00AD00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双流区教师国画团集训</w:t>
            </w:r>
            <w:r>
              <w:rPr>
                <w:rFonts w:ascii="宋体" w:eastAsia="宋体" w:hAnsi="宋体" w:cs="宋体"/>
                <w:sz w:val="21"/>
                <w:szCs w:val="21"/>
              </w:rPr>
              <w:t>13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2025-11-04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四川大学西航港实验小学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陈少林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题讲座《中国水墨人物画的写生与创作》主讲：陈少林（中国美术家协会会员、清华大学美术学院高研班助教、人物画研究会副会长，秘书长、新疆画院特聘画家、新疆美协国画艺委会委员、新疆军区军旅书画院副院长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6E1E" w:rsidRDefault="00F25A5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双流区教师国画团成员</w:t>
            </w:r>
          </w:p>
        </w:tc>
      </w:tr>
    </w:tbl>
    <w:p w:rsidR="00B36E1E" w:rsidRDefault="00B36E1E"/>
    <w:sectPr w:rsidR="00B36E1E" w:rsidSect="00B36E1E">
      <w:pgSz w:w="16839" w:h="11906" w:orient="landscape"/>
      <w:pgMar w:top="1800" w:right="1440" w:bottom="1800" w:left="1440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A51" w:rsidRDefault="00F25A51" w:rsidP="00AD00E6">
      <w:r>
        <w:separator/>
      </w:r>
    </w:p>
  </w:endnote>
  <w:endnote w:type="continuationSeparator" w:id="0">
    <w:p w:rsidR="00F25A51" w:rsidRDefault="00F25A51" w:rsidP="00AD0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A51" w:rsidRDefault="00F25A51" w:rsidP="00AD00E6">
      <w:r>
        <w:separator/>
      </w:r>
    </w:p>
  </w:footnote>
  <w:footnote w:type="continuationSeparator" w:id="0">
    <w:p w:rsidR="00F25A51" w:rsidRDefault="00F25A51" w:rsidP="00AD0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36E1E"/>
    <w:rsid w:val="00AD00E6"/>
    <w:rsid w:val="00B36E1E"/>
    <w:rsid w:val="00F25A51"/>
    <w:rsid w:val="24796953"/>
    <w:rsid w:val="53FF2B7C"/>
    <w:rsid w:val="6D12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E1E"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rsid w:val="00B36E1E"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B36E1E"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B36E1E"/>
    <w:pPr>
      <w:spacing w:beforeAutospacing="1" w:afterAutospacing="1"/>
      <w:outlineLvl w:val="2"/>
    </w:pPr>
    <w:rPr>
      <w:rFonts w:ascii="宋体" w:eastAsia="宋体" w:hAnsi="宋体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B36E1E"/>
    <w:pPr>
      <w:spacing w:beforeAutospacing="1" w:afterAutospacing="1"/>
      <w:outlineLvl w:val="3"/>
    </w:pPr>
    <w:rPr>
      <w:rFonts w:ascii="宋体" w:eastAsia="宋体" w:hAnsi="宋体" w:hint="eastAsia"/>
      <w:b/>
      <w:bCs/>
    </w:rPr>
  </w:style>
  <w:style w:type="paragraph" w:styleId="5">
    <w:name w:val="heading 5"/>
    <w:basedOn w:val="a"/>
    <w:next w:val="a"/>
    <w:semiHidden/>
    <w:unhideWhenUsed/>
    <w:qFormat/>
    <w:rsid w:val="00B36E1E"/>
    <w:pPr>
      <w:spacing w:beforeAutospacing="1" w:afterAutospacing="1"/>
      <w:outlineLvl w:val="4"/>
    </w:pPr>
    <w:rPr>
      <w:rFonts w:ascii="宋体" w:eastAsia="宋体" w:hAnsi="宋体" w:hint="eastAsia"/>
      <w:b/>
      <w:bCs/>
      <w:sz w:val="20"/>
      <w:szCs w:val="20"/>
    </w:rPr>
  </w:style>
  <w:style w:type="paragraph" w:styleId="6">
    <w:name w:val="heading 6"/>
    <w:basedOn w:val="a"/>
    <w:next w:val="a"/>
    <w:semiHidden/>
    <w:unhideWhenUsed/>
    <w:qFormat/>
    <w:rsid w:val="00B36E1E"/>
    <w:pPr>
      <w:spacing w:beforeAutospacing="1" w:afterAutospacing="1"/>
      <w:outlineLvl w:val="5"/>
    </w:pPr>
    <w:rPr>
      <w:rFonts w:ascii="宋体" w:eastAsia="宋体" w:hAnsi="宋体" w:hint="eastAsi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36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3">
    <w:name w:val="Normal (Web)"/>
    <w:basedOn w:val="a"/>
    <w:rsid w:val="00B36E1E"/>
    <w:pPr>
      <w:spacing w:beforeAutospacing="1" w:afterAutospacing="1"/>
    </w:pPr>
  </w:style>
  <w:style w:type="paragraph" w:customStyle="1" w:styleId="table">
    <w:name w:val="table"/>
    <w:basedOn w:val="a"/>
    <w:rsid w:val="00B36E1E"/>
    <w:rPr>
      <w:sz w:val="21"/>
      <w:szCs w:val="21"/>
    </w:rPr>
  </w:style>
  <w:style w:type="paragraph" w:styleId="a4">
    <w:name w:val="header"/>
    <w:basedOn w:val="a"/>
    <w:link w:val="Char"/>
    <w:rsid w:val="00AD0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00E6"/>
    <w:rPr>
      <w:rFonts w:asciiTheme="minorEastAsia" w:eastAsiaTheme="minorEastAsia" w:hAnsiTheme="minorEastAsia"/>
      <w:sz w:val="18"/>
      <w:szCs w:val="18"/>
    </w:rPr>
  </w:style>
  <w:style w:type="paragraph" w:styleId="a5">
    <w:name w:val="footer"/>
    <w:basedOn w:val="a"/>
    <w:link w:val="Char0"/>
    <w:rsid w:val="00AD00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D00E6"/>
    <w:rPr>
      <w:rFonts w:asciiTheme="minorEastAsia" w:eastAsiaTheme="minorEastAsia" w:hAnsiTheme="minor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2025-10-30T02:27:00Z</dcterms:created>
  <dcterms:modified xsi:type="dcterms:W3CDTF">2025-10-31T03:55:00Z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eyJoZGlkIjoiODFkNzhjNzk1ZjljYzFjMmJkZGFlYjIxNTY1NTI2ZjQifQ==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AD9EF2C8FF0746E38F239BAC7B8FDEE0_13</vt:lpwstr>
  </property>
</Properties>
</file>