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42"/>
        <w:gridCol w:w="872"/>
        <w:gridCol w:w="2603"/>
        <w:gridCol w:w="1123"/>
        <w:gridCol w:w="795"/>
        <w:gridCol w:w="1410"/>
        <w:gridCol w:w="1305"/>
        <w:gridCol w:w="4452"/>
        <w:gridCol w:w="1117"/>
      </w:tblGrid>
      <w:tr w:rsidR="00F539F5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39F5" w:rsidRDefault="0080366F">
            <w:pPr>
              <w:pStyle w:val="a3"/>
              <w:spacing w:beforeAutospacing="0" w:afterAutospacing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成都市双流区教育科学研究院</w:t>
            </w:r>
            <w:r>
              <w:rPr>
                <w:rFonts w:hint="eastAsia"/>
                <w:b/>
                <w:bCs/>
                <w:sz w:val="36"/>
                <w:szCs w:val="36"/>
              </w:rPr>
              <w:t>职教室</w:t>
            </w:r>
            <w:r>
              <w:rPr>
                <w:b/>
                <w:bCs/>
                <w:sz w:val="36"/>
                <w:szCs w:val="36"/>
              </w:rPr>
              <w:t>2025</w:t>
            </w:r>
            <w:r>
              <w:rPr>
                <w:b/>
                <w:bCs/>
                <w:sz w:val="36"/>
                <w:szCs w:val="36"/>
              </w:rPr>
              <w:t>年</w:t>
            </w:r>
            <w:r>
              <w:rPr>
                <w:rFonts w:hint="eastAsia"/>
                <w:b/>
                <w:bCs/>
                <w:sz w:val="36"/>
                <w:szCs w:val="36"/>
              </w:rPr>
              <w:t>11</w:t>
            </w:r>
            <w:r>
              <w:rPr>
                <w:b/>
                <w:bCs/>
                <w:sz w:val="36"/>
                <w:szCs w:val="36"/>
              </w:rPr>
              <w:t>月学科研培活动安排</w:t>
            </w:r>
          </w:p>
          <w:p w:rsidR="00F539F5" w:rsidRDefault="00F539F5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F539F5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39F5" w:rsidRDefault="00F539F5">
            <w:pPr>
              <w:jc w:val="right"/>
              <w:rPr>
                <w:sz w:val="21"/>
                <w:szCs w:val="21"/>
              </w:rPr>
            </w:pPr>
          </w:p>
        </w:tc>
      </w:tr>
      <w:tr w:rsidR="00F539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39F5" w:rsidRDefault="0080366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39F5" w:rsidRDefault="0080366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学段学科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39F5" w:rsidRDefault="0080366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39F5" w:rsidRDefault="0080366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培训日期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39F5" w:rsidRDefault="0080366F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培训</w:t>
            </w:r>
          </w:p>
          <w:p w:rsidR="00F539F5" w:rsidRDefault="0080366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39F5" w:rsidRDefault="0080366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培训地点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39F5" w:rsidRDefault="0080366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主讲教师</w:t>
            </w:r>
          </w:p>
        </w:tc>
        <w:tc>
          <w:tcPr>
            <w:tcW w:w="4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39F5" w:rsidRDefault="0080366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课程内容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39F5" w:rsidRDefault="0080366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参培人员</w:t>
            </w:r>
          </w:p>
        </w:tc>
      </w:tr>
      <w:tr w:rsidR="00F539F5" w:rsidTr="00215035">
        <w:trPr>
          <w:trHeight w:val="10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39F5" w:rsidRDefault="0080366F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39F5" w:rsidRDefault="0080366F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职业高中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职教公共课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39F5" w:rsidRDefault="0080366F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新教师实训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39F5" w:rsidRDefault="0080366F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2025-11-19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39F5" w:rsidRDefault="0080366F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39F5" w:rsidRDefault="0080366F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成都电子信息学校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39F5" w:rsidRDefault="0080366F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新教师（待定）</w:t>
            </w:r>
          </w:p>
        </w:tc>
        <w:tc>
          <w:tcPr>
            <w:tcW w:w="4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39F5" w:rsidRDefault="0080366F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sz w:val="21"/>
                <w:szCs w:val="21"/>
              </w:rPr>
              <w:t>、新教师课堂展示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2</w:t>
            </w:r>
            <w:r>
              <w:rPr>
                <w:rFonts w:ascii="宋体" w:eastAsia="宋体" w:hAnsi="宋体" w:cs="宋体"/>
                <w:sz w:val="21"/>
                <w:szCs w:val="21"/>
              </w:rPr>
              <w:t>、评课议课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39F5" w:rsidRDefault="0080366F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2025</w:t>
            </w:r>
            <w:r>
              <w:rPr>
                <w:rFonts w:ascii="宋体" w:eastAsia="宋体" w:hAnsi="宋体" w:cs="宋体"/>
                <w:sz w:val="21"/>
                <w:szCs w:val="21"/>
              </w:rPr>
              <w:t>年新入职数学教师</w:t>
            </w:r>
          </w:p>
        </w:tc>
      </w:tr>
      <w:tr w:rsidR="00F539F5" w:rsidTr="00215035">
        <w:trPr>
          <w:trHeight w:val="106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39F5" w:rsidRDefault="0080366F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39F5" w:rsidRDefault="0080366F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职业高中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专业课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39F5" w:rsidRDefault="0080366F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聚焦作业设计力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提升专业教学质量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39F5" w:rsidRDefault="0080366F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2025-11-26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39F5" w:rsidRDefault="0080366F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39F5" w:rsidRDefault="0080366F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成都电子信息学校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39F5" w:rsidRDefault="0080366F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廖海燕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4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39F5" w:rsidRDefault="0080366F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</w:t>
            </w:r>
            <w:r>
              <w:rPr>
                <w:rFonts w:ascii="宋体" w:eastAsia="宋体" w:hAnsi="宋体" w:cs="宋体"/>
                <w:sz w:val="21"/>
                <w:szCs w:val="21"/>
              </w:rPr>
              <w:t>课例研讨《</w:t>
            </w:r>
            <w:r>
              <w:rPr>
                <w:rFonts w:ascii="宋体" w:eastAsia="宋体" w:hAnsi="宋体" w:cs="宋体"/>
                <w:sz w:val="21"/>
                <w:szCs w:val="21"/>
              </w:rPr>
              <w:t>Excel</w:t>
            </w:r>
            <w:r>
              <w:rPr>
                <w:rFonts w:ascii="宋体" w:eastAsia="宋体" w:hAnsi="宋体" w:cs="宋体"/>
                <w:sz w:val="21"/>
                <w:szCs w:val="21"/>
              </w:rPr>
              <w:t>在财务中的应用</w:t>
            </w:r>
            <w:r>
              <w:rPr>
                <w:rFonts w:ascii="宋体" w:eastAsia="宋体" w:hAnsi="宋体" w:cs="宋体"/>
                <w:sz w:val="21"/>
                <w:szCs w:val="21"/>
              </w:rPr>
              <w:t>---</w:t>
            </w:r>
            <w:r>
              <w:rPr>
                <w:rFonts w:ascii="宋体" w:eastAsia="宋体" w:hAnsi="宋体" w:cs="宋体"/>
                <w:sz w:val="21"/>
                <w:szCs w:val="21"/>
              </w:rPr>
              <w:t>逻辑函数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if </w:t>
            </w:r>
            <w:r>
              <w:rPr>
                <w:rFonts w:ascii="宋体" w:eastAsia="宋体" w:hAnsi="宋体" w:cs="宋体"/>
                <w:sz w:val="21"/>
                <w:szCs w:val="21"/>
              </w:rPr>
              <w:t>and or</w:t>
            </w:r>
            <w:r>
              <w:rPr>
                <w:rFonts w:ascii="宋体" w:eastAsia="宋体" w:hAnsi="宋体" w:cs="宋体"/>
                <w:sz w:val="21"/>
                <w:szCs w:val="21"/>
              </w:rPr>
              <w:t>及财务数据分析》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2.</w:t>
            </w:r>
            <w:r>
              <w:rPr>
                <w:rFonts w:ascii="宋体" w:eastAsia="宋体" w:hAnsi="宋体" w:cs="宋体"/>
                <w:sz w:val="21"/>
                <w:szCs w:val="21"/>
              </w:rPr>
              <w:t>专题讲座《聚焦作业设计力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提升专业课教学质量》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39F5" w:rsidRDefault="0080366F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会计事务专业教师</w:t>
            </w:r>
          </w:p>
        </w:tc>
      </w:tr>
      <w:tr w:rsidR="00F539F5" w:rsidTr="00215035">
        <w:trPr>
          <w:trHeight w:val="134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39F5" w:rsidRDefault="0080366F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39F5" w:rsidRDefault="0080366F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职业高中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职教公共课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39F5" w:rsidRDefault="0080366F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中职英语五项基本功课例研讨活动</w:t>
            </w:r>
            <w:r>
              <w:rPr>
                <w:rFonts w:ascii="宋体" w:eastAsia="宋体" w:hAnsi="宋体" w:cs="宋体"/>
                <w:sz w:val="21"/>
                <w:szCs w:val="21"/>
              </w:rPr>
              <w:t>——</w:t>
            </w:r>
            <w:r>
              <w:rPr>
                <w:rFonts w:ascii="宋体" w:eastAsia="宋体" w:hAnsi="宋体" w:cs="宋体"/>
                <w:sz w:val="21"/>
                <w:szCs w:val="21"/>
              </w:rPr>
              <w:t>作业设计力、数字应用力教学实践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39F5" w:rsidRDefault="0080366F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2025-11-25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39F5" w:rsidRDefault="0080366F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39F5" w:rsidRDefault="0080366F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成都市机械高级技工学校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39F5" w:rsidRDefault="0080366F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张玲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张珍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陈嘉立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等</w:t>
            </w:r>
          </w:p>
        </w:tc>
        <w:tc>
          <w:tcPr>
            <w:tcW w:w="4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39F5" w:rsidRDefault="0080366F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 xml:space="preserve">1. </w:t>
            </w:r>
            <w:r>
              <w:rPr>
                <w:rFonts w:ascii="宋体" w:eastAsia="宋体" w:hAnsi="宋体" w:cs="宋体"/>
                <w:sz w:val="21"/>
                <w:szCs w:val="21"/>
              </w:rPr>
              <w:t>课例分享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高三课例分享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代欢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成都市机械高级技工学校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2. </w:t>
            </w:r>
            <w:r>
              <w:rPr>
                <w:rFonts w:ascii="宋体" w:eastAsia="宋体" w:hAnsi="宋体" w:cs="宋体"/>
                <w:sz w:val="21"/>
                <w:szCs w:val="21"/>
              </w:rPr>
              <w:t>作业设计力教学实践分享</w:t>
            </w:r>
            <w:r>
              <w:rPr>
                <w:rFonts w:ascii="宋体" w:eastAsia="宋体" w:hAnsi="宋体" w:cs="宋体"/>
                <w:sz w:val="21"/>
                <w:szCs w:val="21"/>
              </w:rPr>
              <w:t>——</w:t>
            </w:r>
            <w:r>
              <w:rPr>
                <w:rFonts w:ascii="宋体" w:eastAsia="宋体" w:hAnsi="宋体" w:cs="宋体"/>
                <w:sz w:val="21"/>
                <w:szCs w:val="21"/>
              </w:rPr>
              <w:t>张珍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成都市机械高级技工学校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3. </w:t>
            </w:r>
            <w:r>
              <w:rPr>
                <w:rFonts w:ascii="宋体" w:eastAsia="宋体" w:hAnsi="宋体" w:cs="宋体"/>
                <w:sz w:val="21"/>
                <w:szCs w:val="21"/>
              </w:rPr>
              <w:t>数字应用力分享</w:t>
            </w:r>
            <w:r>
              <w:rPr>
                <w:rFonts w:ascii="宋体" w:eastAsia="宋体" w:hAnsi="宋体" w:cs="宋体"/>
                <w:sz w:val="21"/>
                <w:szCs w:val="21"/>
              </w:rPr>
              <w:t>——</w:t>
            </w:r>
            <w:r>
              <w:rPr>
                <w:rFonts w:ascii="宋体" w:eastAsia="宋体" w:hAnsi="宋体" w:cs="宋体"/>
                <w:sz w:val="21"/>
                <w:szCs w:val="21"/>
              </w:rPr>
              <w:t>张玲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双流建校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39F5" w:rsidRDefault="0080366F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全区中职英语教师</w:t>
            </w:r>
          </w:p>
        </w:tc>
      </w:tr>
      <w:tr w:rsidR="00215035" w:rsidTr="00215035">
        <w:trPr>
          <w:trHeight w:val="105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5035" w:rsidRDefault="00215035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5035" w:rsidRDefault="00215035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职业高中-专业课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5035" w:rsidRDefault="00215035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婴幼儿生活保育与安全照护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5035" w:rsidRDefault="00215035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2025-11-19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5035" w:rsidRDefault="00215035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5035" w:rsidRDefault="00215035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成都电子信息学校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5035" w:rsidRDefault="00215035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张祎娴</w:t>
            </w:r>
          </w:p>
        </w:tc>
        <w:tc>
          <w:tcPr>
            <w:tcW w:w="4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5035" w:rsidRDefault="00215035" w:rsidP="000E1C1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婴幼儿生活保育与安全照护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5035" w:rsidRDefault="00215035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幼儿保育专业教师</w:t>
            </w:r>
          </w:p>
        </w:tc>
      </w:tr>
      <w:tr w:rsidR="00215035" w:rsidTr="00215035">
        <w:trPr>
          <w:trHeight w:val="105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5035" w:rsidRDefault="00215035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5035" w:rsidRDefault="00215035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职业高中-专业课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5035" w:rsidRDefault="00215035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成都市中职导游服务赛项研讨会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5035" w:rsidRDefault="00215035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2025-11-25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5035" w:rsidRDefault="00215035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5035" w:rsidRDefault="00215035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成都电子信息学校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5035" w:rsidRDefault="00215035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冉静</w:t>
            </w:r>
          </w:p>
        </w:tc>
        <w:tc>
          <w:tcPr>
            <w:tcW w:w="4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5035" w:rsidRDefault="00215035" w:rsidP="000E1C11">
            <w:pPr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eastAsia="宋体" w:hAnsi="宋体" w:cs="宋体"/>
                <w:sz w:val="21"/>
                <w:szCs w:val="21"/>
              </w:rPr>
              <w:t>成都市中职导游服务赛项研讨会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5035" w:rsidRDefault="00215035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旅游服务与管理专业教师</w:t>
            </w:r>
          </w:p>
        </w:tc>
      </w:tr>
    </w:tbl>
    <w:p w:rsidR="00F539F5" w:rsidRDefault="00F539F5"/>
    <w:sectPr w:rsidR="00F539F5" w:rsidSect="00F539F5">
      <w:pgSz w:w="16839" w:h="11906" w:orient="landscape"/>
      <w:pgMar w:top="1800" w:right="1440" w:bottom="1800" w:left="1440" w:header="851" w:footer="992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66F" w:rsidRDefault="0080366F" w:rsidP="00215035">
      <w:r>
        <w:separator/>
      </w:r>
    </w:p>
  </w:endnote>
  <w:endnote w:type="continuationSeparator" w:id="0">
    <w:p w:rsidR="0080366F" w:rsidRDefault="0080366F" w:rsidP="00215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66F" w:rsidRDefault="0080366F" w:rsidP="00215035">
      <w:r>
        <w:separator/>
      </w:r>
    </w:p>
  </w:footnote>
  <w:footnote w:type="continuationSeparator" w:id="0">
    <w:p w:rsidR="0080366F" w:rsidRDefault="0080366F" w:rsidP="002150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539F5"/>
    <w:rsid w:val="00215035"/>
    <w:rsid w:val="0080366F"/>
    <w:rsid w:val="00F539F5"/>
    <w:rsid w:val="1BB90F6A"/>
    <w:rsid w:val="2F155377"/>
    <w:rsid w:val="67AB6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39F5"/>
    <w:rPr>
      <w:rFonts w:asciiTheme="minorEastAsia" w:eastAsiaTheme="minorEastAsia" w:hAnsiTheme="minorEastAsia"/>
      <w:sz w:val="24"/>
      <w:szCs w:val="24"/>
    </w:rPr>
  </w:style>
  <w:style w:type="paragraph" w:styleId="1">
    <w:name w:val="heading 1"/>
    <w:basedOn w:val="a"/>
    <w:next w:val="a"/>
    <w:qFormat/>
    <w:rsid w:val="00F539F5"/>
    <w:pPr>
      <w:spacing w:beforeAutospacing="1" w:afterAutospacing="1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F539F5"/>
    <w:pPr>
      <w:spacing w:beforeAutospacing="1" w:afterAutospacing="1"/>
      <w:outlineLvl w:val="1"/>
    </w:pPr>
    <w:rPr>
      <w:rFonts w:ascii="宋体" w:eastAsia="宋体" w:hAnsi="宋体" w:hint="eastAsia"/>
      <w:b/>
      <w:bCs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F539F5"/>
    <w:pPr>
      <w:spacing w:beforeAutospacing="1" w:afterAutospacing="1"/>
      <w:outlineLvl w:val="2"/>
    </w:pPr>
    <w:rPr>
      <w:rFonts w:ascii="宋体" w:eastAsia="宋体" w:hAnsi="宋体" w:hint="eastAsia"/>
      <w:b/>
      <w:bCs/>
      <w:sz w:val="27"/>
      <w:szCs w:val="27"/>
    </w:rPr>
  </w:style>
  <w:style w:type="paragraph" w:styleId="4">
    <w:name w:val="heading 4"/>
    <w:basedOn w:val="a"/>
    <w:next w:val="a"/>
    <w:semiHidden/>
    <w:unhideWhenUsed/>
    <w:qFormat/>
    <w:rsid w:val="00F539F5"/>
    <w:pPr>
      <w:spacing w:beforeAutospacing="1" w:afterAutospacing="1"/>
      <w:outlineLvl w:val="3"/>
    </w:pPr>
    <w:rPr>
      <w:rFonts w:ascii="宋体" w:eastAsia="宋体" w:hAnsi="宋体" w:hint="eastAsia"/>
      <w:b/>
      <w:bCs/>
    </w:rPr>
  </w:style>
  <w:style w:type="paragraph" w:styleId="5">
    <w:name w:val="heading 5"/>
    <w:basedOn w:val="a"/>
    <w:next w:val="a"/>
    <w:semiHidden/>
    <w:unhideWhenUsed/>
    <w:qFormat/>
    <w:rsid w:val="00F539F5"/>
    <w:pPr>
      <w:spacing w:beforeAutospacing="1" w:afterAutospacing="1"/>
      <w:outlineLvl w:val="4"/>
    </w:pPr>
    <w:rPr>
      <w:rFonts w:ascii="宋体" w:eastAsia="宋体" w:hAnsi="宋体" w:hint="eastAsia"/>
      <w:b/>
      <w:bCs/>
      <w:sz w:val="20"/>
      <w:szCs w:val="20"/>
    </w:rPr>
  </w:style>
  <w:style w:type="paragraph" w:styleId="6">
    <w:name w:val="heading 6"/>
    <w:basedOn w:val="a"/>
    <w:next w:val="a"/>
    <w:semiHidden/>
    <w:unhideWhenUsed/>
    <w:qFormat/>
    <w:rsid w:val="00F539F5"/>
    <w:pPr>
      <w:spacing w:beforeAutospacing="1" w:afterAutospacing="1"/>
      <w:outlineLvl w:val="5"/>
    </w:pPr>
    <w:rPr>
      <w:rFonts w:ascii="宋体" w:eastAsia="宋体" w:hAnsi="宋体" w:hint="eastAsia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F539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hint="eastAsia"/>
    </w:rPr>
  </w:style>
  <w:style w:type="paragraph" w:styleId="a3">
    <w:name w:val="Normal (Web)"/>
    <w:basedOn w:val="a"/>
    <w:rsid w:val="00F539F5"/>
    <w:pPr>
      <w:spacing w:beforeAutospacing="1" w:afterAutospacing="1"/>
    </w:pPr>
  </w:style>
  <w:style w:type="paragraph" w:customStyle="1" w:styleId="table">
    <w:name w:val="table"/>
    <w:basedOn w:val="a"/>
    <w:rsid w:val="00F539F5"/>
    <w:rPr>
      <w:sz w:val="21"/>
      <w:szCs w:val="21"/>
    </w:rPr>
  </w:style>
  <w:style w:type="paragraph" w:styleId="a4">
    <w:name w:val="header"/>
    <w:basedOn w:val="a"/>
    <w:link w:val="Char"/>
    <w:rsid w:val="00215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15035"/>
    <w:rPr>
      <w:rFonts w:asciiTheme="minorEastAsia" w:eastAsiaTheme="minorEastAsia" w:hAnsiTheme="minorEastAsia"/>
      <w:sz w:val="18"/>
      <w:szCs w:val="18"/>
    </w:rPr>
  </w:style>
  <w:style w:type="paragraph" w:styleId="a5">
    <w:name w:val="footer"/>
    <w:basedOn w:val="a"/>
    <w:link w:val="Char0"/>
    <w:rsid w:val="0021503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15035"/>
    <w:rPr>
      <w:rFonts w:asciiTheme="minorEastAsia" w:eastAsiaTheme="minorEastAsia" w:hAnsiTheme="minorEastAsi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2025-10-30T02:26:00Z</dcterms:created>
  <dcterms:modified xsi:type="dcterms:W3CDTF">2025-10-31T03:57:00Z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eyJoZGlkIjoiODFkNzhjNzk1ZjljYzFjMmJkZGFlYjIxNTY1NTI2ZjQifQ==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1EE1C92D6164434FA9FE7B534E19500A_13</vt:lpwstr>
  </property>
</Properties>
</file>