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00" w:lineRule="auto"/>
        <w:jc w:val="center"/>
        <w:rPr>
          <w:rFonts w:ascii="宋体" w:hAnsi="Calibri" w:eastAsia="宋体" w:cs="Times New Roman"/>
          <w:b/>
          <w:sz w:val="36"/>
          <w:szCs w:val="36"/>
        </w:rPr>
      </w:pPr>
      <w:r>
        <w:rPr>
          <w:rFonts w:hint="eastAsia" w:ascii="宋体" w:hAnsi="宋体" w:eastAsia="宋体" w:cs="Times New Roman"/>
          <w:b/>
          <w:sz w:val="36"/>
          <w:szCs w:val="36"/>
        </w:rPr>
        <w:t>双流区名师工作室——廖洪森工作室</w:t>
      </w:r>
    </w:p>
    <w:p>
      <w:pPr>
        <w:spacing w:line="300" w:lineRule="auto"/>
        <w:jc w:val="center"/>
        <w:rPr>
          <w:rFonts w:hint="eastAsia" w:ascii="华文新魏" w:hAnsi="宋体" w:eastAsia="华文新魏"/>
          <w:sz w:val="96"/>
          <w:szCs w:val="84"/>
        </w:rPr>
      </w:pPr>
      <w:r>
        <w:rPr>
          <w:rFonts w:hint="eastAsia" w:ascii="华文新魏" w:hAnsi="宋体" w:eastAsia="华文新魏"/>
          <w:sz w:val="96"/>
          <w:szCs w:val="84"/>
        </w:rPr>
        <w:t>工</w:t>
      </w:r>
      <w:r>
        <w:rPr>
          <w:rFonts w:ascii="华文新魏" w:hAnsi="宋体" w:eastAsia="华文新魏"/>
          <w:sz w:val="96"/>
          <w:szCs w:val="84"/>
        </w:rPr>
        <w:t xml:space="preserve"> </w:t>
      </w:r>
      <w:r>
        <w:rPr>
          <w:rFonts w:hint="eastAsia" w:ascii="华文新魏" w:hAnsi="宋体" w:eastAsia="华文新魏"/>
          <w:sz w:val="96"/>
          <w:szCs w:val="84"/>
        </w:rPr>
        <w:t>作</w:t>
      </w:r>
      <w:r>
        <w:rPr>
          <w:rFonts w:ascii="华文新魏" w:hAnsi="宋体" w:eastAsia="华文新魏"/>
          <w:sz w:val="96"/>
          <w:szCs w:val="84"/>
        </w:rPr>
        <w:t xml:space="preserve"> </w:t>
      </w:r>
      <w:r>
        <w:rPr>
          <w:rFonts w:hint="eastAsia" w:ascii="华文新魏" w:hAnsi="宋体" w:eastAsia="华文新魏"/>
          <w:sz w:val="96"/>
          <w:szCs w:val="84"/>
        </w:rPr>
        <w:t>简</w:t>
      </w:r>
      <w:r>
        <w:rPr>
          <w:rFonts w:ascii="华文新魏" w:hAnsi="宋体" w:eastAsia="华文新魏"/>
          <w:sz w:val="96"/>
          <w:szCs w:val="84"/>
        </w:rPr>
        <w:t xml:space="preserve"> </w:t>
      </w:r>
      <w:r>
        <w:rPr>
          <w:rFonts w:hint="eastAsia" w:ascii="华文新魏" w:hAnsi="宋体" w:eastAsia="华文新魏"/>
          <w:sz w:val="96"/>
          <w:szCs w:val="84"/>
        </w:rPr>
        <w:t>报</w:t>
      </w:r>
    </w:p>
    <w:p>
      <w:pPr>
        <w:spacing w:line="300" w:lineRule="auto"/>
        <w:jc w:val="center"/>
        <w:rPr>
          <w:rFonts w:ascii="黑体" w:hAnsi="黑体" w:eastAsia="黑体"/>
          <w:b/>
          <w:sz w:val="28"/>
          <w:szCs w:val="28"/>
        </w:rPr>
      </w:pPr>
      <w:r>
        <w:rPr>
          <w:rFonts w:ascii="黑体" w:hAnsi="黑体" w:eastAsia="黑体"/>
          <w:b/>
          <w:sz w:val="28"/>
          <w:szCs w:val="28"/>
        </w:rPr>
        <w:t>20</w:t>
      </w:r>
      <w:r>
        <w:rPr>
          <w:rFonts w:hint="eastAsia" w:ascii="黑体" w:hAnsi="黑体" w:eastAsia="黑体"/>
          <w:b/>
          <w:sz w:val="28"/>
          <w:szCs w:val="28"/>
        </w:rPr>
        <w:t>2</w:t>
      </w:r>
      <w:r>
        <w:rPr>
          <w:rFonts w:hint="eastAsia" w:ascii="黑体" w:hAnsi="黑体" w:eastAsia="黑体"/>
          <w:b/>
          <w:sz w:val="28"/>
          <w:szCs w:val="28"/>
          <w:lang w:val="en-US" w:eastAsia="zh-CN"/>
        </w:rPr>
        <w:t>3年秋</w:t>
      </w:r>
      <w:r>
        <w:rPr>
          <w:rFonts w:hint="eastAsia" w:ascii="黑体" w:hAnsi="黑体" w:eastAsia="黑体"/>
          <w:b/>
          <w:sz w:val="28"/>
          <w:szCs w:val="28"/>
        </w:rPr>
        <w:t>第</w:t>
      </w:r>
      <w:r>
        <w:rPr>
          <w:rFonts w:hint="eastAsia" w:ascii="黑体" w:hAnsi="黑体" w:eastAsia="黑体"/>
          <w:b/>
          <w:sz w:val="28"/>
          <w:szCs w:val="28"/>
          <w:lang w:val="en-US" w:eastAsia="zh-CN"/>
        </w:rPr>
        <w:t>3</w:t>
      </w:r>
      <w:r>
        <w:rPr>
          <w:rFonts w:hint="eastAsia" w:ascii="黑体" w:hAnsi="黑体" w:eastAsia="黑体"/>
          <w:b/>
          <w:sz w:val="28"/>
          <w:szCs w:val="28"/>
        </w:rPr>
        <w:t>期</w:t>
      </w:r>
    </w:p>
    <w:p>
      <w:pPr>
        <w:spacing w:line="360" w:lineRule="auto"/>
        <w:jc w:val="left"/>
        <w:rPr>
          <w:rFonts w:ascii="宋体"/>
          <w:sz w:val="28"/>
          <w:szCs w:val="28"/>
        </w:rPr>
      </w:pPr>
      <w:r>
        <w:rPr>
          <w:rFonts w:hint="eastAsia" w:ascii="宋体" w:hAnsi="宋体" w:eastAsia="宋体" w:cs="Times New Roman"/>
          <w:b/>
          <w:bCs/>
          <w:sz w:val="28"/>
          <w:szCs w:val="28"/>
        </w:rPr>
        <w:t>廖洪森工作室</w:t>
      </w:r>
      <w:r>
        <w:rPr>
          <w:rFonts w:ascii="宋体" w:hAnsi="宋体"/>
          <w:sz w:val="28"/>
          <w:szCs w:val="28"/>
        </w:rPr>
        <w:t xml:space="preserve">                         </w:t>
      </w:r>
      <w:r>
        <w:rPr>
          <w:rFonts w:hint="eastAsia" w:ascii="宋体" w:hAnsi="宋体"/>
          <w:sz w:val="28"/>
          <w:szCs w:val="28"/>
        </w:rPr>
        <w:t xml:space="preserve"> </w:t>
      </w:r>
      <w:r>
        <w:rPr>
          <w:rFonts w:ascii="宋体" w:hAnsi="宋体"/>
          <w:sz w:val="28"/>
          <w:szCs w:val="28"/>
        </w:rPr>
        <w:t xml:space="preserve">  </w:t>
      </w:r>
      <w:r>
        <w:rPr>
          <w:rFonts w:hint="eastAsia" w:ascii="宋体" w:hAnsi="宋体" w:eastAsia="宋体" w:cs="Times New Roman"/>
          <w:b/>
          <w:bCs/>
          <w:sz w:val="28"/>
          <w:szCs w:val="28"/>
        </w:rPr>
        <w:t>2023年</w:t>
      </w:r>
      <w:r>
        <w:rPr>
          <w:rFonts w:hint="eastAsia" w:ascii="宋体" w:hAnsi="宋体" w:cs="Times New Roman"/>
          <w:b/>
          <w:bCs/>
          <w:sz w:val="28"/>
          <w:szCs w:val="28"/>
          <w:lang w:val="en-US" w:eastAsia="zh-CN"/>
        </w:rPr>
        <w:t>11</w:t>
      </w:r>
      <w:r>
        <w:rPr>
          <w:rFonts w:hint="eastAsia" w:ascii="宋体" w:hAnsi="宋体" w:eastAsia="宋体" w:cs="Times New Roman"/>
          <w:b/>
          <w:bCs/>
          <w:sz w:val="28"/>
          <w:szCs w:val="28"/>
        </w:rPr>
        <w:t>月</w:t>
      </w:r>
    </w:p>
    <w:p>
      <w:pPr>
        <w:spacing w:line="360" w:lineRule="auto"/>
        <w:jc w:val="left"/>
        <w:rPr>
          <w:rFonts w:ascii="宋体"/>
          <w:sz w:val="28"/>
          <w:szCs w:val="28"/>
        </w:rPr>
      </w:pPr>
      <w:r>
        <w:rPr>
          <w:rFonts w:hint="eastAsia" w:ascii="宋体" w:hAnsi="宋体"/>
          <w:sz w:val="28"/>
          <w:szCs w:val="28"/>
        </w:rPr>
        <w:t>━━━━━━━━━━━━━━━━━━━━━━━━━━━━━</w:t>
      </w:r>
    </w:p>
    <w:p>
      <w:pPr>
        <w:spacing w:line="360" w:lineRule="auto"/>
        <w:jc w:val="center"/>
        <w:rPr>
          <w:rFonts w:hint="eastAsia" w:ascii="仿宋" w:hAnsi="仿宋" w:eastAsia="仿宋" w:cs="仿宋"/>
          <w:color w:val="444444"/>
          <w:sz w:val="24"/>
          <w:szCs w:val="24"/>
          <w:shd w:val="clear" w:color="auto" w:fill="FFFFFF"/>
          <w:lang w:val="zh-TW" w:eastAsia="zh-TW"/>
        </w:rPr>
      </w:pPr>
    </w:p>
    <w:p>
      <w:pPr>
        <w:spacing w:line="600" w:lineRule="auto"/>
        <w:ind w:left="841" w:hanging="843" w:hangingChars="300"/>
        <w:rPr>
          <w:rFonts w:ascii="华文中宋" w:hAnsi="华文中宋" w:eastAsia="华文中宋"/>
          <w:b/>
          <w:bCs/>
          <w:sz w:val="28"/>
          <w:szCs w:val="36"/>
          <w:lang w:val="zh-TW" w:eastAsia="zh-TW"/>
        </w:rPr>
      </w:pPr>
      <w:r>
        <w:rPr>
          <w:rFonts w:hint="eastAsia" w:ascii="华文中宋" w:hAnsi="华文中宋" w:eastAsia="华文中宋"/>
          <w:b/>
          <w:bCs/>
          <w:sz w:val="28"/>
          <w:szCs w:val="36"/>
          <w:lang w:val="zh-TW" w:eastAsia="zh-TW"/>
        </w:rPr>
        <w:t>编辑部：</w:t>
      </w:r>
      <w:r>
        <w:rPr>
          <w:rFonts w:hint="eastAsia" w:ascii="华文中宋" w:hAnsi="华文中宋" w:eastAsia="华文中宋"/>
          <w:b/>
          <w:bCs/>
          <w:sz w:val="28"/>
          <w:szCs w:val="36"/>
        </w:rPr>
        <w:t>廖洪森工作室</w:t>
      </w:r>
    </w:p>
    <w:p>
      <w:pPr>
        <w:spacing w:line="600" w:lineRule="auto"/>
        <w:ind w:left="841" w:hanging="843" w:hangingChars="300"/>
        <w:rPr>
          <w:rFonts w:ascii="华文中宋" w:hAnsi="华文中宋" w:eastAsia="华文中宋"/>
          <w:b/>
          <w:bCs/>
          <w:sz w:val="28"/>
          <w:szCs w:val="36"/>
          <w:lang w:val="zh-TW" w:eastAsia="zh-TW"/>
        </w:rPr>
      </w:pPr>
      <w:r>
        <w:rPr>
          <w:rFonts w:hint="eastAsia" w:ascii="华文中宋" w:hAnsi="华文中宋" w:eastAsia="华文中宋"/>
          <w:b/>
          <w:bCs/>
          <w:sz w:val="28"/>
          <w:szCs w:val="36"/>
          <w:lang w:val="zh-TW" w:eastAsia="zh-TW"/>
        </w:rPr>
        <w:t>负责人：</w:t>
      </w:r>
      <w:r>
        <w:rPr>
          <w:rFonts w:hint="eastAsia" w:ascii="华文中宋" w:hAnsi="华文中宋" w:eastAsia="华文中宋"/>
          <w:b/>
          <w:bCs/>
          <w:sz w:val="28"/>
          <w:szCs w:val="36"/>
        </w:rPr>
        <w:t>廖洪森</w:t>
      </w:r>
    </w:p>
    <w:p>
      <w:pPr>
        <w:spacing w:line="600" w:lineRule="auto"/>
        <w:ind w:left="841" w:hanging="843" w:hangingChars="300"/>
        <w:rPr>
          <w:rFonts w:ascii="华文中宋" w:hAnsi="华文中宋" w:eastAsia="华文中宋"/>
          <w:b/>
          <w:bCs/>
          <w:sz w:val="28"/>
          <w:szCs w:val="36"/>
          <w:lang w:val="zh-TW" w:eastAsia="zh-TW"/>
        </w:rPr>
      </w:pPr>
      <w:r>
        <w:rPr>
          <w:rFonts w:hint="eastAsia" w:ascii="华文中宋" w:hAnsi="华文中宋" w:eastAsia="华文中宋"/>
          <w:b/>
          <w:bCs/>
          <w:sz w:val="28"/>
          <w:szCs w:val="36"/>
          <w:lang w:val="zh-TW" w:eastAsia="zh-TW"/>
        </w:rPr>
        <w:t>指  导：</w:t>
      </w:r>
      <w:r>
        <w:rPr>
          <w:rFonts w:hint="eastAsia" w:ascii="华文中宋" w:hAnsi="华文中宋" w:eastAsia="华文中宋"/>
          <w:b/>
          <w:bCs/>
          <w:sz w:val="28"/>
          <w:szCs w:val="36"/>
        </w:rPr>
        <w:t>廖洪森</w:t>
      </w:r>
      <w:r>
        <w:rPr>
          <w:rFonts w:hint="eastAsia" w:ascii="华文中宋" w:hAnsi="华文中宋" w:eastAsia="华文中宋"/>
          <w:b/>
          <w:bCs/>
          <w:sz w:val="28"/>
          <w:szCs w:val="36"/>
          <w:lang w:val="zh-TW" w:eastAsia="zh-TW"/>
        </w:rPr>
        <w:t xml:space="preserve">  </w:t>
      </w:r>
      <w:r>
        <w:rPr>
          <w:rFonts w:hint="eastAsia" w:ascii="华文中宋" w:hAnsi="华文中宋" w:eastAsia="华文中宋"/>
          <w:b/>
          <w:bCs/>
          <w:sz w:val="28"/>
          <w:szCs w:val="36"/>
        </w:rPr>
        <w:t xml:space="preserve"> </w:t>
      </w:r>
      <w:r>
        <w:rPr>
          <w:rFonts w:hint="eastAsia" w:ascii="华文中宋" w:hAnsi="华文中宋" w:eastAsia="华文中宋"/>
          <w:b/>
          <w:bCs/>
          <w:sz w:val="28"/>
          <w:szCs w:val="36"/>
          <w:lang w:val="zh-TW" w:eastAsia="zh-TW"/>
        </w:rPr>
        <w:t>赵剑云   高永琼</w:t>
      </w:r>
    </w:p>
    <w:p>
      <w:pPr>
        <w:spacing w:line="600" w:lineRule="auto"/>
        <w:ind w:left="1121" w:hanging="1124" w:hangingChars="400"/>
        <w:rPr>
          <w:rFonts w:ascii="华文中宋" w:hAnsi="华文中宋" w:eastAsia="华文中宋"/>
          <w:b/>
          <w:bCs/>
          <w:sz w:val="28"/>
          <w:szCs w:val="36"/>
        </w:rPr>
      </w:pPr>
      <w:r>
        <w:rPr>
          <w:rFonts w:hint="eastAsia" w:ascii="华文中宋" w:hAnsi="华文中宋" w:eastAsia="华文中宋"/>
          <w:b/>
          <w:bCs/>
          <w:sz w:val="28"/>
          <w:szCs w:val="36"/>
        </w:rPr>
        <w:t>编  委：</w:t>
      </w:r>
      <w:r>
        <w:rPr>
          <w:rFonts w:ascii="华文中宋" w:hAnsi="华文中宋" w:eastAsia="华文中宋"/>
          <w:b/>
          <w:bCs/>
          <w:sz w:val="28"/>
          <w:szCs w:val="36"/>
        </w:rPr>
        <w:t>毛传友</w:t>
      </w:r>
      <w:r>
        <w:rPr>
          <w:rFonts w:hint="eastAsia" w:ascii="华文中宋" w:hAnsi="华文中宋" w:eastAsia="华文中宋"/>
          <w:b/>
          <w:bCs/>
          <w:sz w:val="28"/>
          <w:szCs w:val="36"/>
        </w:rPr>
        <w:t xml:space="preserve"> </w:t>
      </w:r>
      <w:r>
        <w:rPr>
          <w:rFonts w:ascii="华文中宋" w:hAnsi="华文中宋" w:eastAsia="华文中宋"/>
          <w:b/>
          <w:bCs/>
          <w:sz w:val="28"/>
          <w:szCs w:val="36"/>
        </w:rPr>
        <w:t>王玥琪</w:t>
      </w:r>
      <w:r>
        <w:rPr>
          <w:rFonts w:hint="eastAsia" w:ascii="华文中宋" w:hAnsi="华文中宋" w:eastAsia="华文中宋"/>
          <w:b/>
          <w:bCs/>
          <w:sz w:val="28"/>
          <w:szCs w:val="36"/>
        </w:rPr>
        <w:t xml:space="preserve"> </w:t>
      </w:r>
      <w:r>
        <w:rPr>
          <w:rFonts w:ascii="华文中宋" w:hAnsi="华文中宋" w:eastAsia="华文中宋"/>
          <w:b/>
          <w:bCs/>
          <w:sz w:val="28"/>
          <w:szCs w:val="36"/>
        </w:rPr>
        <w:t xml:space="preserve">黄洪霞 柯洒 廖红 刘莉娜 卢英 肖芳 </w:t>
      </w:r>
    </w:p>
    <w:p>
      <w:pPr>
        <w:spacing w:line="600" w:lineRule="auto"/>
        <w:ind w:left="1121" w:hanging="1124" w:hangingChars="400"/>
        <w:rPr>
          <w:rFonts w:ascii="华文中宋" w:hAnsi="华文中宋" w:eastAsia="华文中宋"/>
          <w:b/>
          <w:bCs/>
          <w:sz w:val="28"/>
          <w:szCs w:val="36"/>
        </w:rPr>
      </w:pPr>
      <w:r>
        <w:rPr>
          <w:rFonts w:ascii="华文中宋" w:hAnsi="华文中宋" w:eastAsia="华文中宋"/>
          <w:b/>
          <w:bCs/>
          <w:sz w:val="28"/>
          <w:szCs w:val="36"/>
        </w:rPr>
        <w:t>彭远霞 任小翠 王雅丹</w:t>
      </w:r>
      <w:r>
        <w:rPr>
          <w:rFonts w:hint="eastAsia" w:ascii="华文中宋" w:hAnsi="华文中宋" w:eastAsia="华文中宋"/>
          <w:b/>
          <w:bCs/>
          <w:sz w:val="28"/>
          <w:szCs w:val="36"/>
        </w:rPr>
        <w:t xml:space="preserve"> </w:t>
      </w:r>
      <w:r>
        <w:rPr>
          <w:rFonts w:ascii="华文中宋" w:hAnsi="华文中宋" w:eastAsia="华文中宋"/>
          <w:b/>
          <w:bCs/>
          <w:sz w:val="28"/>
          <w:szCs w:val="36"/>
        </w:rPr>
        <w:t xml:space="preserve"> 徐文群 张和佩 张颖晨 张思雨 周虹君</w:t>
      </w:r>
    </w:p>
    <w:p>
      <w:pPr>
        <w:spacing w:line="600" w:lineRule="auto"/>
        <w:ind w:left="841" w:hanging="843" w:hangingChars="300"/>
        <w:rPr>
          <w:rFonts w:hint="default" w:ascii="华文中宋" w:hAnsi="华文中宋" w:eastAsia="华文中宋"/>
          <w:b/>
          <w:bCs/>
          <w:sz w:val="28"/>
          <w:szCs w:val="36"/>
          <w:lang w:val="en-US" w:eastAsia="zh-CN"/>
        </w:rPr>
      </w:pPr>
      <w:r>
        <w:rPr>
          <w:rFonts w:hint="eastAsia" w:ascii="华文中宋" w:hAnsi="华文中宋" w:eastAsia="华文中宋"/>
          <w:b/>
          <w:bCs/>
          <w:sz w:val="28"/>
          <w:szCs w:val="36"/>
          <w:lang w:val="zh-TW"/>
        </w:rPr>
        <w:t>责任编辑：</w:t>
      </w:r>
      <w:r>
        <w:rPr>
          <w:rFonts w:ascii="华文中宋" w:hAnsi="华文中宋" w:eastAsia="华文中宋"/>
          <w:b/>
          <w:bCs/>
          <w:sz w:val="28"/>
          <w:szCs w:val="36"/>
        </w:rPr>
        <w:t>任小翠</w:t>
      </w:r>
      <w:r>
        <w:rPr>
          <w:rFonts w:hint="eastAsia" w:ascii="华文中宋" w:hAnsi="华文中宋" w:eastAsia="华文中宋"/>
          <w:b/>
          <w:bCs/>
          <w:sz w:val="28"/>
          <w:szCs w:val="36"/>
          <w:lang w:val="en-US" w:eastAsia="zh-CN"/>
        </w:rPr>
        <w:t xml:space="preserve">  </w:t>
      </w:r>
      <w:r>
        <w:rPr>
          <w:rFonts w:ascii="华文中宋" w:hAnsi="华文中宋" w:eastAsia="华文中宋"/>
          <w:b/>
          <w:bCs/>
          <w:sz w:val="28"/>
          <w:szCs w:val="36"/>
        </w:rPr>
        <w:t>廖红</w:t>
      </w:r>
      <w:r>
        <w:rPr>
          <w:rFonts w:hint="eastAsia" w:ascii="华文中宋" w:hAnsi="华文中宋" w:eastAsia="华文中宋"/>
          <w:b/>
          <w:bCs/>
          <w:sz w:val="28"/>
          <w:szCs w:val="36"/>
          <w:lang w:val="en-US" w:eastAsia="zh-CN"/>
        </w:rPr>
        <w:t xml:space="preserve">  </w:t>
      </w:r>
      <w:r>
        <w:rPr>
          <w:rFonts w:ascii="华文中宋" w:hAnsi="华文中宋" w:eastAsia="华文中宋"/>
          <w:b/>
          <w:bCs/>
          <w:sz w:val="28"/>
          <w:szCs w:val="36"/>
        </w:rPr>
        <w:t>张颖晨</w:t>
      </w:r>
      <w:r>
        <w:rPr>
          <w:rFonts w:hint="eastAsia" w:ascii="华文中宋" w:hAnsi="华文中宋" w:eastAsia="华文中宋"/>
          <w:b/>
          <w:bCs/>
          <w:sz w:val="28"/>
          <w:szCs w:val="36"/>
          <w:lang w:val="en-US" w:eastAsia="zh-CN"/>
        </w:rPr>
        <w:t xml:space="preserve">  </w:t>
      </w:r>
      <w:r>
        <w:rPr>
          <w:rFonts w:ascii="华文中宋" w:hAnsi="华文中宋" w:eastAsia="华文中宋"/>
          <w:b/>
          <w:bCs/>
          <w:sz w:val="28"/>
          <w:szCs w:val="36"/>
        </w:rPr>
        <w:t>柯洒</w:t>
      </w:r>
    </w:p>
    <w:p>
      <w:pPr>
        <w:spacing w:line="600" w:lineRule="auto"/>
        <w:ind w:left="1121" w:hanging="1124" w:hangingChars="400"/>
        <w:rPr>
          <w:rFonts w:ascii="华文中宋" w:hAnsi="华文中宋" w:eastAsia="华文中宋"/>
          <w:b/>
          <w:bCs/>
          <w:sz w:val="28"/>
          <w:szCs w:val="36"/>
        </w:rPr>
      </w:pPr>
      <w:r>
        <w:rPr>
          <w:rFonts w:hint="eastAsia" w:ascii="华文中宋" w:hAnsi="华文中宋" w:eastAsia="华文中宋"/>
          <w:b/>
          <w:bCs/>
          <w:sz w:val="28"/>
          <w:szCs w:val="36"/>
        </w:rPr>
        <w:t>工作室 QQ 交流群： 280767145</w:t>
      </w:r>
    </w:p>
    <w:p>
      <w:pPr>
        <w:pStyle w:val="18"/>
        <w:framePr w:wrap="auto" w:vAnchor="margin" w:hAnchor="text" w:yAlign="inline"/>
        <w:widowControl/>
        <w:spacing w:line="360" w:lineRule="auto"/>
        <w:ind w:firstLine="560" w:firstLineChars="200"/>
        <w:jc w:val="left"/>
        <w:rPr>
          <w:rFonts w:hint="eastAsia" w:ascii="楷体" w:hAnsi="楷体" w:eastAsia="楷体" w:cs="Times New Roman"/>
          <w:color w:val="000000"/>
          <w:kern w:val="2"/>
          <w:sz w:val="28"/>
          <w:szCs w:val="22"/>
          <w:u w:val="none"/>
          <w:lang w:val="en-US" w:eastAsia="zh-TW" w:bidi="ar-SA"/>
        </w:rPr>
      </w:pPr>
      <w:r>
        <w:rPr>
          <w:rFonts w:hint="eastAsia" w:ascii="楷体" w:hAnsi="楷体" w:eastAsia="楷体" w:cs="Times New Roman"/>
          <w:color w:val="000000"/>
          <w:kern w:val="2"/>
          <w:sz w:val="28"/>
          <w:szCs w:val="22"/>
          <w:u w:val="none"/>
          <w:lang w:val="en-US" w:eastAsia="zh-TW" w:bidi="ar-SA"/>
        </w:rPr>
        <w:t xml:space="preserve">    </w:t>
      </w:r>
    </w:p>
    <w:p>
      <w:pPr>
        <w:pStyle w:val="18"/>
        <w:framePr w:wrap="auto" w:vAnchor="margin" w:hAnchor="text" w:yAlign="inline"/>
        <w:widowControl/>
        <w:spacing w:line="360" w:lineRule="auto"/>
        <w:jc w:val="left"/>
        <w:rPr>
          <w:rStyle w:val="19"/>
          <w:rFonts w:hint="eastAsia" w:ascii="楷体" w:hAnsi="楷体" w:eastAsia="楷体" w:cs="楷体_GB2312"/>
          <w:lang w:eastAsia="zh-TW"/>
        </w:rPr>
      </w:pPr>
    </w:p>
    <w:p>
      <w:pPr>
        <w:pStyle w:val="18"/>
        <w:framePr w:wrap="auto" w:vAnchor="margin" w:hAnchor="text" w:yAlign="inline"/>
        <w:widowControl/>
        <w:spacing w:line="360" w:lineRule="auto"/>
        <w:jc w:val="left"/>
        <w:rPr>
          <w:rStyle w:val="19"/>
          <w:rFonts w:hint="eastAsia" w:ascii="楷体" w:hAnsi="楷体" w:eastAsia="楷体" w:cs="楷体_GB2312"/>
          <w:lang w:eastAsia="zh-TW"/>
        </w:rPr>
      </w:pPr>
    </w:p>
    <w:p>
      <w:pPr>
        <w:pStyle w:val="18"/>
        <w:framePr w:wrap="auto" w:vAnchor="margin" w:hAnchor="text" w:yAlign="inline"/>
        <w:widowControl/>
        <w:spacing w:line="360" w:lineRule="auto"/>
        <w:jc w:val="left"/>
        <w:rPr>
          <w:rStyle w:val="19"/>
          <w:rFonts w:hint="eastAsia" w:ascii="楷体" w:hAnsi="楷体" w:eastAsia="楷体" w:cs="楷体_GB2312"/>
          <w:lang w:eastAsia="zh-TW"/>
        </w:rPr>
      </w:pPr>
    </w:p>
    <w:p>
      <w:pPr>
        <w:pStyle w:val="18"/>
        <w:framePr w:wrap="auto" w:vAnchor="margin" w:hAnchor="text" w:yAlign="inline"/>
        <w:widowControl/>
        <w:spacing w:line="360" w:lineRule="auto"/>
        <w:jc w:val="left"/>
        <w:rPr>
          <w:rStyle w:val="19"/>
          <w:rFonts w:hint="eastAsia" w:ascii="楷体" w:hAnsi="楷体" w:eastAsia="楷体" w:cs="楷体_GB2312"/>
          <w:lang w:eastAsia="zh-TW"/>
        </w:rPr>
      </w:pPr>
    </w:p>
    <w:p>
      <w:pPr>
        <w:pStyle w:val="18"/>
        <w:framePr w:wrap="auto" w:vAnchor="margin" w:hAnchor="text" w:yAlign="inline"/>
        <w:widowControl/>
        <w:spacing w:line="360" w:lineRule="auto"/>
        <w:jc w:val="left"/>
        <w:rPr>
          <w:rStyle w:val="19"/>
          <w:rFonts w:hint="eastAsia" w:ascii="楷体" w:hAnsi="楷体" w:eastAsia="楷体" w:cs="楷体_GB2312"/>
          <w:lang w:eastAsia="zh-TW"/>
        </w:rPr>
      </w:pPr>
    </w:p>
    <w:p>
      <w:pPr>
        <w:pStyle w:val="18"/>
        <w:framePr w:wrap="auto" w:vAnchor="margin" w:hAnchor="text" w:yAlign="inline"/>
        <w:widowControl/>
        <w:spacing w:line="360" w:lineRule="auto"/>
        <w:jc w:val="left"/>
        <w:rPr>
          <w:rStyle w:val="19"/>
          <w:rFonts w:hint="eastAsia" w:ascii="楷体" w:hAnsi="楷体" w:eastAsia="楷体" w:cs="楷体_GB2312"/>
          <w:lang w:eastAsia="zh-TW"/>
        </w:rPr>
      </w:pPr>
    </w:p>
    <w:p>
      <w:pPr>
        <w:pStyle w:val="18"/>
        <w:framePr w:wrap="auto" w:vAnchor="margin" w:hAnchor="text" w:yAlign="inline"/>
        <w:widowControl/>
        <w:spacing w:line="360" w:lineRule="auto"/>
        <w:jc w:val="left"/>
        <w:rPr>
          <w:rStyle w:val="19"/>
          <w:rFonts w:hint="eastAsia" w:ascii="楷体" w:hAnsi="楷体" w:eastAsia="楷体" w:cs="楷体_GB2312"/>
          <w:lang w:eastAsia="zh-TW"/>
        </w:rPr>
      </w:pPr>
    </w:p>
    <w:p>
      <w:pPr>
        <w:widowControl/>
        <w:snapToGrid w:val="0"/>
        <w:spacing w:line="360" w:lineRule="auto"/>
        <w:jc w:val="center"/>
        <w:rPr>
          <w:rFonts w:ascii="方正小标宋_GBK" w:hAnsi="宋体" w:eastAsia="方正小标宋_GBK" w:cs="Times New Roman"/>
          <w:b/>
          <w:sz w:val="44"/>
          <w:szCs w:val="44"/>
          <w:shd w:val="pct10" w:color="auto" w:fill="FFFFFF"/>
        </w:rPr>
      </w:pPr>
      <w:r>
        <w:rPr>
          <w:rFonts w:hint="eastAsia" w:ascii="方正小标宋_GBK" w:hAnsi="宋体" w:eastAsia="方正小标宋_GBK" w:cs="Times New Roman"/>
          <w:b/>
          <w:sz w:val="44"/>
          <w:szCs w:val="44"/>
          <w:shd w:val="pct10" w:color="auto" w:fill="FFFFFF"/>
        </w:rPr>
        <w:t>目    录</w:t>
      </w:r>
    </w:p>
    <w:p>
      <w:pPr>
        <w:spacing w:line="360" w:lineRule="auto"/>
        <w:rPr>
          <w:rFonts w:ascii="方正彩云简体" w:hAnsi="黑体" w:eastAsia="方正彩云简体" w:cs="黑体"/>
          <w:b/>
          <w:bCs/>
          <w:color w:val="000000"/>
          <w:sz w:val="32"/>
          <w:szCs w:val="24"/>
          <w:u w:color="000000"/>
          <w:shd w:val="pct10" w:color="auto" w:fill="FFFFFF"/>
        </w:rPr>
      </w:pPr>
      <w:r>
        <w:rPr>
          <w:rFonts w:hint="eastAsia" w:ascii="方正彩云简体" w:hAnsi="黑体" w:eastAsia="方正彩云简体" w:cs="黑体"/>
          <w:b/>
          <w:bCs/>
          <w:color w:val="000000"/>
          <w:sz w:val="32"/>
          <w:szCs w:val="24"/>
          <w:u w:color="000000"/>
          <w:shd w:val="pct10" w:color="auto" w:fill="FFFFFF"/>
        </w:rPr>
        <w:t>◆活动现场◆</w:t>
      </w:r>
    </w:p>
    <w:p>
      <w:pPr>
        <w:spacing w:line="360" w:lineRule="auto"/>
        <w:rPr>
          <w:rFonts w:hint="default" w:ascii="黑体" w:hAnsi="黑体" w:eastAsia="黑体" w:cs="黑体"/>
          <w:b/>
          <w:bCs/>
          <w:color w:val="000000"/>
          <w:sz w:val="24"/>
          <w:szCs w:val="24"/>
          <w:lang w:val="en-US" w:eastAsia="zh-CN"/>
        </w:rPr>
      </w:pPr>
      <w:r>
        <w:rPr>
          <w:rFonts w:hint="eastAsia" w:ascii="黑体" w:hAnsi="黑体" w:eastAsia="黑体" w:cs="黑体"/>
          <w:b/>
          <w:bCs/>
          <w:color w:val="000000"/>
          <w:sz w:val="24"/>
          <w:szCs w:val="24"/>
          <w:lang w:val="zh-TW" w:eastAsia="zh-TW"/>
        </w:rPr>
        <w:t>★</w:t>
      </w:r>
      <w:r>
        <w:rPr>
          <w:rFonts w:hint="eastAsia" w:ascii="黑体" w:hAnsi="黑体" w:eastAsia="黑体" w:cs="黑体"/>
          <w:b/>
          <w:bCs/>
          <w:color w:val="000000"/>
          <w:sz w:val="24"/>
          <w:szCs w:val="24"/>
          <w:lang w:val="en-US" w:eastAsia="zh-CN"/>
        </w:rPr>
        <w:t>名编引领醍醐灌顶，亮出自己的教学主张…………………………………3</w:t>
      </w:r>
    </w:p>
    <w:p>
      <w:pPr>
        <w:spacing w:line="360" w:lineRule="auto"/>
        <w:rPr>
          <w:rFonts w:hint="eastAsia" w:ascii="黑体" w:hAnsi="黑体" w:eastAsia="黑体" w:cs="黑体"/>
          <w:b/>
          <w:bCs/>
          <w:color w:val="000000"/>
          <w:sz w:val="24"/>
          <w:szCs w:val="24"/>
          <w:lang w:val="en-US" w:eastAsia="zh-CN"/>
        </w:rPr>
      </w:pPr>
      <w:r>
        <w:rPr>
          <w:rFonts w:hint="eastAsia" w:ascii="黑体" w:hAnsi="黑体" w:eastAsia="黑体" w:cs="黑体"/>
          <w:b/>
          <w:bCs/>
          <w:color w:val="000000"/>
          <w:sz w:val="24"/>
          <w:szCs w:val="24"/>
          <w:lang w:val="zh-TW" w:eastAsia="zh-TW"/>
        </w:rPr>
        <w:t>★</w:t>
      </w:r>
      <w:bookmarkStart w:id="0" w:name="_Hlk83452474"/>
      <w:r>
        <w:rPr>
          <w:rFonts w:hint="eastAsia" w:ascii="黑体" w:hAnsi="黑体" w:eastAsia="黑体" w:cs="黑体"/>
          <w:b/>
          <w:bCs/>
          <w:color w:val="000000"/>
          <w:sz w:val="24"/>
          <w:szCs w:val="24"/>
          <w:lang w:val="en-US" w:eastAsia="zh-CN"/>
        </w:rPr>
        <w:t>“教”学路漫漫 “研”途皆风景…………………………………………5</w:t>
      </w:r>
    </w:p>
    <w:p>
      <w:pPr>
        <w:spacing w:line="360" w:lineRule="auto"/>
        <w:rPr>
          <w:rFonts w:hint="default" w:ascii="方正彩云简体" w:hAnsi="黑体" w:eastAsia="方正彩云简体" w:cs="黑体"/>
          <w:b/>
          <w:bCs/>
          <w:color w:val="000000"/>
          <w:sz w:val="32"/>
          <w:szCs w:val="24"/>
          <w:u w:color="000000"/>
          <w:shd w:val="pct10" w:color="auto" w:fill="FFFFFF"/>
          <w:lang w:val="en-US"/>
        </w:rPr>
      </w:pPr>
      <w:r>
        <w:rPr>
          <w:rFonts w:hint="eastAsia" w:ascii="黑体" w:hAnsi="黑体" w:eastAsia="黑体" w:cs="黑体"/>
          <w:b/>
          <w:bCs/>
          <w:color w:val="000000"/>
          <w:sz w:val="24"/>
          <w:szCs w:val="24"/>
          <w:lang w:val="zh-TW" w:eastAsia="zh-TW"/>
        </w:rPr>
        <w:t>★</w:t>
      </w:r>
      <w:r>
        <w:rPr>
          <w:rFonts w:hint="eastAsia" w:ascii="黑体" w:hAnsi="黑体" w:eastAsia="黑体" w:cs="黑体"/>
          <w:b/>
          <w:bCs/>
          <w:color w:val="000000"/>
          <w:sz w:val="24"/>
          <w:szCs w:val="24"/>
          <w:lang w:val="en-US" w:eastAsia="zh-CN"/>
        </w:rPr>
        <w:t>“教”学路漫漫 “研”途皆风景…………………………………………7</w:t>
      </w:r>
    </w:p>
    <w:p>
      <w:pPr>
        <w:spacing w:line="360" w:lineRule="auto"/>
        <w:rPr>
          <w:rFonts w:hint="default" w:ascii="方正彩云简体" w:hAnsi="黑体" w:eastAsia="方正彩云简体" w:cs="黑体"/>
          <w:b/>
          <w:bCs/>
          <w:color w:val="000000"/>
          <w:sz w:val="32"/>
          <w:szCs w:val="24"/>
          <w:u w:color="000000"/>
          <w:shd w:val="pct10" w:color="auto" w:fill="FFFFFF"/>
          <w:lang w:val="en-US"/>
        </w:rPr>
      </w:pPr>
      <w:r>
        <w:rPr>
          <w:rFonts w:hint="eastAsia" w:ascii="黑体" w:hAnsi="黑体" w:eastAsia="黑体" w:cs="黑体"/>
          <w:b/>
          <w:bCs/>
          <w:color w:val="000000"/>
          <w:sz w:val="24"/>
          <w:szCs w:val="24"/>
          <w:lang w:val="zh-TW" w:eastAsia="zh-TW"/>
        </w:rPr>
        <w:t>★</w:t>
      </w:r>
      <w:r>
        <w:rPr>
          <w:rFonts w:hint="eastAsia" w:ascii="黑体" w:hAnsi="黑体" w:eastAsia="黑体" w:cs="黑体"/>
          <w:b/>
          <w:bCs/>
          <w:color w:val="000000"/>
          <w:sz w:val="24"/>
          <w:szCs w:val="24"/>
          <w:lang w:val="en-US" w:eastAsia="zh-CN"/>
        </w:rPr>
        <w:t>导师学员齐上阵，省级培训展风采………………………………………10</w:t>
      </w:r>
    </w:p>
    <w:p>
      <w:pPr>
        <w:pStyle w:val="6"/>
        <w:rPr>
          <w:rFonts w:hint="default"/>
          <w:lang w:val="en-US"/>
        </w:rPr>
      </w:pPr>
    </w:p>
    <w:p>
      <w:pPr>
        <w:spacing w:line="360" w:lineRule="auto"/>
        <w:rPr>
          <w:rFonts w:ascii="方正彩云简体" w:hAnsi="黑体" w:eastAsia="方正彩云简体" w:cs="黑体"/>
          <w:b/>
          <w:bCs/>
          <w:sz w:val="32"/>
          <w:szCs w:val="24"/>
          <w:u w:color="000000"/>
          <w:shd w:val="pct10" w:color="auto" w:fill="FFFFFF"/>
        </w:rPr>
      </w:pPr>
      <w:r>
        <w:rPr>
          <w:rFonts w:hint="eastAsia" w:ascii="方正彩云简体" w:hAnsi="黑体" w:eastAsia="方正彩云简体" w:cs="黑体"/>
          <w:b/>
          <w:bCs/>
          <w:color w:val="000000"/>
          <w:sz w:val="32"/>
          <w:szCs w:val="24"/>
          <w:u w:color="000000"/>
          <w:shd w:val="pct10" w:color="auto" w:fill="FFFFFF"/>
        </w:rPr>
        <w:t>◆众家菁华◆</w:t>
      </w:r>
      <w:bookmarkEnd w:id="0"/>
    </w:p>
    <w:p>
      <w:pPr>
        <w:jc w:val="both"/>
        <w:rPr>
          <w:rFonts w:hint="default" w:ascii="黑体" w:hAnsi="黑体" w:eastAsia="黑体" w:cs="黑体"/>
          <w:b/>
          <w:bCs/>
          <w:color w:val="000000"/>
          <w:sz w:val="24"/>
          <w:szCs w:val="24"/>
          <w:lang w:val="en-US"/>
        </w:rPr>
      </w:pPr>
      <w:r>
        <w:rPr>
          <w:rFonts w:hint="eastAsia" w:ascii="黑体" w:hAnsi="黑体" w:eastAsia="黑体" w:cs="黑体"/>
          <w:b/>
          <w:bCs/>
          <w:color w:val="000000"/>
          <w:sz w:val="24"/>
          <w:szCs w:val="24"/>
          <w:lang w:val="zh-TW"/>
        </w:rPr>
        <w:t>★</w:t>
      </w:r>
      <w:r>
        <w:rPr>
          <w:rFonts w:hint="eastAsia" w:ascii="黑体" w:hAnsi="黑体" w:eastAsia="黑体" w:cs="黑体"/>
          <w:b/>
          <w:bCs/>
          <w:color w:val="000000"/>
          <w:sz w:val="24"/>
          <w:szCs w:val="24"/>
        </w:rPr>
        <w:t>优秀</w:t>
      </w:r>
      <w:r>
        <w:rPr>
          <w:rFonts w:hint="eastAsia" w:ascii="黑体" w:hAnsi="黑体" w:eastAsia="黑体" w:cs="黑体"/>
          <w:b/>
          <w:bCs/>
          <w:color w:val="000000"/>
          <w:sz w:val="24"/>
          <w:szCs w:val="24"/>
          <w:lang w:val="en-US" w:eastAsia="zh-CN"/>
        </w:rPr>
        <w:t>学历案</w:t>
      </w:r>
      <w:r>
        <w:rPr>
          <w:rFonts w:hint="eastAsia" w:ascii="黑体" w:hAnsi="黑体" w:eastAsia="黑体" w:cs="黑体"/>
          <w:b/>
          <w:bCs/>
          <w:color w:val="000000"/>
          <w:sz w:val="24"/>
          <w:szCs w:val="24"/>
        </w:rPr>
        <w:t>分享</w:t>
      </w:r>
      <w:r>
        <w:rPr>
          <w:rFonts w:hint="eastAsia" w:ascii="黑体" w:hAnsi="黑体" w:eastAsia="黑体" w:cs="黑体"/>
          <w:b/>
          <w:bCs/>
          <w:color w:val="000000"/>
          <w:sz w:val="24"/>
          <w:szCs w:val="24"/>
          <w:lang w:eastAsia="zh-CN"/>
        </w:rPr>
        <w:t>：《</w:t>
      </w:r>
      <w:r>
        <w:rPr>
          <w:rFonts w:hint="eastAsia" w:ascii="黑体" w:hAnsi="黑体" w:eastAsia="黑体" w:cs="黑体"/>
          <w:b/>
          <w:bCs/>
          <w:color w:val="000000"/>
          <w:sz w:val="24"/>
          <w:szCs w:val="24"/>
          <w:lang w:val="en-US" w:eastAsia="zh-CN"/>
        </w:rPr>
        <w:t>促进民族团结</w:t>
      </w:r>
      <w:r>
        <w:rPr>
          <w:rFonts w:hint="eastAsia" w:ascii="黑体" w:hAnsi="黑体" w:eastAsia="黑体" w:cs="黑体"/>
          <w:b/>
          <w:bCs/>
          <w:color w:val="000000"/>
          <w:sz w:val="24"/>
          <w:szCs w:val="24"/>
          <w:lang w:eastAsia="zh-CN"/>
        </w:rPr>
        <w:t>》</w:t>
      </w:r>
      <w:r>
        <w:rPr>
          <w:rFonts w:hint="eastAsia" w:ascii="黑体" w:hAnsi="黑体" w:eastAsia="黑体" w:cs="黑体"/>
          <w:b/>
          <w:bCs/>
          <w:color w:val="000000"/>
          <w:sz w:val="24"/>
          <w:szCs w:val="24"/>
          <w:lang w:val="en-US" w:eastAsia="zh-CN"/>
        </w:rPr>
        <w:t>……………………………………13</w:t>
      </w:r>
    </w:p>
    <w:p>
      <w:pPr>
        <w:spacing w:line="360" w:lineRule="auto"/>
        <w:rPr>
          <w:rFonts w:hint="default" w:ascii="黑体" w:hAnsi="黑体" w:eastAsia="黑体" w:cs="黑体"/>
          <w:b/>
          <w:bCs/>
          <w:color w:val="000000"/>
          <w:sz w:val="24"/>
          <w:szCs w:val="24"/>
          <w:lang w:val="en-US" w:eastAsia="zh-CN"/>
        </w:rPr>
      </w:pPr>
      <w:r>
        <w:rPr>
          <w:rFonts w:hint="eastAsia" w:ascii="黑体" w:hAnsi="黑体" w:eastAsia="黑体" w:cs="黑体"/>
          <w:b/>
          <w:bCs/>
          <w:color w:val="000000"/>
          <w:sz w:val="24"/>
          <w:szCs w:val="24"/>
          <w:lang w:val="zh-TW"/>
        </w:rPr>
        <w:t>★</w:t>
      </w:r>
      <w:r>
        <w:rPr>
          <w:rFonts w:hint="eastAsia" w:ascii="黑体" w:hAnsi="黑体" w:eastAsia="黑体" w:cs="黑体"/>
          <w:b/>
          <w:bCs/>
          <w:color w:val="000000"/>
          <w:sz w:val="24"/>
          <w:szCs w:val="24"/>
        </w:rPr>
        <w:t>优秀</w:t>
      </w:r>
      <w:r>
        <w:rPr>
          <w:rFonts w:hint="eastAsia" w:ascii="黑体" w:hAnsi="黑体" w:eastAsia="黑体" w:cs="黑体"/>
          <w:b/>
          <w:bCs/>
          <w:color w:val="000000"/>
          <w:sz w:val="24"/>
          <w:szCs w:val="24"/>
          <w:lang w:val="en-US" w:eastAsia="zh-CN"/>
        </w:rPr>
        <w:t>教学设计</w:t>
      </w:r>
      <w:r>
        <w:rPr>
          <w:rFonts w:hint="eastAsia" w:ascii="黑体" w:hAnsi="黑体" w:eastAsia="黑体" w:cs="黑体"/>
          <w:b/>
          <w:bCs/>
          <w:color w:val="000000"/>
          <w:sz w:val="24"/>
          <w:szCs w:val="24"/>
        </w:rPr>
        <w:t>分享</w:t>
      </w:r>
      <w:r>
        <w:rPr>
          <w:rFonts w:hint="eastAsia" w:ascii="黑体" w:hAnsi="黑体" w:eastAsia="黑体" w:cs="黑体"/>
          <w:b/>
          <w:bCs/>
          <w:color w:val="000000"/>
          <w:sz w:val="24"/>
          <w:szCs w:val="24"/>
          <w:lang w:eastAsia="zh-CN"/>
        </w:rPr>
        <w:t>：</w:t>
      </w:r>
      <w:bookmarkStart w:id="1" w:name="_Hlk83397952"/>
      <w:bookmarkStart w:id="2" w:name="_Hlk83457387"/>
      <w:r>
        <w:rPr>
          <w:rFonts w:hint="eastAsia" w:ascii="黑体" w:hAnsi="黑体" w:eastAsia="黑体" w:cs="黑体"/>
          <w:b/>
          <w:bCs/>
          <w:color w:val="000000"/>
          <w:sz w:val="24"/>
          <w:szCs w:val="24"/>
          <w:lang w:eastAsia="zh-CN"/>
        </w:rPr>
        <w:t>《</w:t>
      </w:r>
      <w:r>
        <w:rPr>
          <w:rFonts w:hint="eastAsia" w:ascii="黑体" w:hAnsi="黑体" w:eastAsia="黑体" w:cs="黑体"/>
          <w:b/>
          <w:bCs/>
          <w:color w:val="000000"/>
          <w:sz w:val="24"/>
          <w:szCs w:val="24"/>
          <w:lang w:val="en-US" w:eastAsia="zh-CN"/>
        </w:rPr>
        <w:t>“知法守法 与法同行”》教学设计…………17</w:t>
      </w:r>
    </w:p>
    <w:p>
      <w:pPr>
        <w:spacing w:line="360" w:lineRule="auto"/>
        <w:rPr>
          <w:rFonts w:ascii="方正彩云简体" w:hAnsi="黑体" w:eastAsia="方正彩云简体" w:cs="黑体"/>
          <w:color w:val="000000"/>
          <w:sz w:val="32"/>
          <w:szCs w:val="24"/>
          <w:u w:color="000000"/>
          <w:shd w:val="pct10" w:color="auto" w:fill="FFFFFF"/>
        </w:rPr>
      </w:pPr>
      <w:r>
        <w:rPr>
          <w:rFonts w:hint="eastAsia" w:ascii="方正彩云简体" w:hAnsi="黑体" w:eastAsia="方正彩云简体" w:cs="黑体"/>
          <w:b/>
          <w:bCs/>
          <w:color w:val="000000"/>
          <w:sz w:val="32"/>
          <w:szCs w:val="24"/>
          <w:u w:color="000000"/>
          <w:shd w:val="pct10" w:color="auto" w:fill="FFFFFF"/>
        </w:rPr>
        <w:t>◆导师推荐◆</w:t>
      </w:r>
      <w:bookmarkEnd w:id="1"/>
      <w:bookmarkEnd w:id="2"/>
    </w:p>
    <w:p>
      <w:pPr>
        <w:jc w:val="both"/>
        <w:rPr>
          <w:rFonts w:hint="default" w:ascii="黑体" w:hAnsi="黑体" w:eastAsia="黑体" w:cs="黑体"/>
          <w:b/>
          <w:bCs/>
          <w:color w:val="000000"/>
          <w:sz w:val="24"/>
          <w:szCs w:val="24"/>
          <w:lang w:val="en-US"/>
        </w:rPr>
      </w:pPr>
      <w:r>
        <w:rPr>
          <w:rFonts w:hint="eastAsia" w:ascii="黑体" w:hAnsi="黑体" w:eastAsia="黑体" w:cs="黑体"/>
          <w:b/>
          <w:bCs/>
          <w:color w:val="000000"/>
          <w:sz w:val="24"/>
          <w:szCs w:val="24"/>
        </w:rPr>
        <w:t>★</w:t>
      </w:r>
      <w:r>
        <w:rPr>
          <w:rFonts w:hint="eastAsia" w:ascii="黑体" w:hAnsi="黑体" w:eastAsia="黑体" w:cs="黑体"/>
          <w:b/>
          <w:bCs/>
          <w:color w:val="000000"/>
          <w:sz w:val="24"/>
          <w:szCs w:val="24"/>
          <w:lang w:val="en-US" w:eastAsia="zh-CN"/>
        </w:rPr>
        <w:t>优秀论文学习：</w:t>
      </w:r>
      <w:r>
        <w:rPr>
          <w:rFonts w:hint="eastAsia" w:ascii="黑体" w:hAnsi="黑体" w:eastAsia="黑体" w:cs="黑体"/>
          <w:b/>
          <w:bCs/>
          <w:color w:val="000000"/>
          <w:sz w:val="24"/>
          <w:szCs w:val="24"/>
        </w:rPr>
        <w:t>教课堂的样子，取决于教师生命的样子</w:t>
      </w:r>
      <w:r>
        <w:rPr>
          <w:rFonts w:hint="eastAsia" w:ascii="黑体" w:hAnsi="黑体" w:eastAsia="黑体" w:cs="黑体"/>
          <w:b/>
          <w:bCs/>
          <w:color w:val="000000"/>
          <w:sz w:val="24"/>
          <w:szCs w:val="24"/>
          <w:lang w:eastAsia="zh-CN"/>
        </w:rPr>
        <w:t>………………</w:t>
      </w:r>
      <w:r>
        <w:rPr>
          <w:rFonts w:hint="eastAsia" w:ascii="黑体" w:hAnsi="黑体" w:eastAsia="黑体" w:cs="黑体"/>
          <w:b/>
          <w:bCs/>
          <w:color w:val="000000"/>
          <w:sz w:val="24"/>
          <w:szCs w:val="24"/>
          <w:lang w:val="en-US" w:eastAsia="zh-CN"/>
        </w:rPr>
        <w:t>20</w:t>
      </w:r>
    </w:p>
    <w:p>
      <w:pPr>
        <w:jc w:val="both"/>
        <w:rPr>
          <w:rFonts w:hint="default" w:ascii="黑体" w:hAnsi="黑体" w:eastAsia="黑体" w:cs="黑体"/>
          <w:b/>
          <w:bCs/>
          <w:color w:val="000000"/>
          <w:sz w:val="24"/>
          <w:szCs w:val="24"/>
          <w:lang w:val="en-US" w:eastAsia="zh-CN"/>
        </w:rPr>
      </w:pPr>
      <w:r>
        <w:rPr>
          <w:rFonts w:hint="eastAsia" w:ascii="黑体" w:hAnsi="黑体" w:eastAsia="黑体" w:cs="黑体"/>
          <w:b/>
          <w:bCs/>
          <w:color w:val="000000"/>
          <w:sz w:val="24"/>
          <w:szCs w:val="24"/>
        </w:rPr>
        <w:t>★</w:t>
      </w:r>
      <w:r>
        <w:rPr>
          <w:rFonts w:hint="eastAsia" w:ascii="黑体" w:hAnsi="黑体" w:eastAsia="黑体" w:cs="黑体"/>
          <w:b/>
          <w:bCs/>
          <w:color w:val="000000"/>
          <w:sz w:val="24"/>
          <w:szCs w:val="24"/>
          <w:lang w:val="en-US" w:eastAsia="zh-CN"/>
        </w:rPr>
        <w:t>优秀论文学习：</w:t>
      </w:r>
      <w:r>
        <w:rPr>
          <w:rFonts w:hint="eastAsia" w:ascii="黑体" w:hAnsi="黑体" w:eastAsia="黑体" w:cs="黑体"/>
          <w:b/>
          <w:bCs/>
          <w:color w:val="000000"/>
          <w:sz w:val="24"/>
          <w:szCs w:val="24"/>
        </w:rPr>
        <w:t>基于关键问题解决的思想政治课堂教学</w:t>
      </w:r>
      <w:r>
        <w:rPr>
          <w:rFonts w:hint="eastAsia" w:ascii="黑体" w:hAnsi="黑体" w:eastAsia="黑体" w:cs="黑体"/>
          <w:b/>
          <w:bCs/>
          <w:color w:val="000000"/>
          <w:sz w:val="24"/>
          <w:szCs w:val="24"/>
          <w:lang w:eastAsia="zh-CN"/>
        </w:rPr>
        <w:t>……………</w:t>
      </w:r>
      <w:r>
        <w:rPr>
          <w:rFonts w:hint="eastAsia" w:ascii="黑体" w:hAnsi="黑体" w:eastAsia="黑体" w:cs="黑体"/>
          <w:b/>
          <w:bCs/>
          <w:color w:val="000000"/>
          <w:sz w:val="24"/>
          <w:szCs w:val="24"/>
          <w:lang w:val="en-US" w:eastAsia="zh-CN"/>
        </w:rPr>
        <w:t>25</w:t>
      </w:r>
    </w:p>
    <w:p>
      <w:pPr>
        <w:spacing w:line="360" w:lineRule="auto"/>
        <w:jc w:val="left"/>
        <w:rPr>
          <w:rFonts w:hint="default" w:ascii="黑体" w:hAnsi="黑体" w:eastAsia="黑体" w:cs="黑体"/>
          <w:b/>
          <w:bCs/>
          <w:color w:val="000000"/>
          <w:sz w:val="24"/>
          <w:szCs w:val="24"/>
          <w:lang w:val="en-US" w:eastAsia="zh-CN"/>
        </w:rPr>
      </w:pPr>
      <w:r>
        <w:rPr>
          <w:rFonts w:hint="eastAsia" w:ascii="黑体" w:hAnsi="黑体" w:eastAsia="黑体" w:cs="黑体"/>
          <w:b/>
          <w:bCs/>
          <w:color w:val="000000"/>
          <w:sz w:val="24"/>
          <w:szCs w:val="24"/>
        </w:rPr>
        <w:t>★</w:t>
      </w:r>
      <w:r>
        <w:rPr>
          <w:rFonts w:hint="eastAsia" w:ascii="黑体" w:hAnsi="黑体" w:eastAsia="黑体" w:cs="黑体"/>
          <w:b/>
          <w:bCs/>
          <w:color w:val="000000"/>
          <w:sz w:val="24"/>
          <w:szCs w:val="24"/>
          <w:lang w:val="en-US" w:eastAsia="zh-CN"/>
        </w:rPr>
        <w:t>优秀课堂反思：《实现人生价值》课堂反思…………………………31</w:t>
      </w:r>
    </w:p>
    <w:p>
      <w:pPr>
        <w:spacing w:line="360" w:lineRule="auto"/>
        <w:jc w:val="left"/>
        <w:rPr>
          <w:rFonts w:ascii="方正彩云简体" w:hAnsi="黑体" w:eastAsia="方正彩云简体" w:cs="黑体"/>
          <w:b/>
          <w:bCs/>
          <w:color w:val="000000"/>
          <w:sz w:val="32"/>
          <w:szCs w:val="24"/>
          <w:u w:color="000000"/>
          <w:shd w:val="pct10" w:color="auto" w:fill="FFFFFF"/>
        </w:rPr>
      </w:pPr>
      <w:r>
        <w:rPr>
          <w:rFonts w:hint="eastAsia" w:ascii="方正彩云简体" w:hAnsi="黑体" w:eastAsia="方正彩云简体" w:cs="黑体"/>
          <w:b/>
          <w:bCs/>
          <w:color w:val="000000"/>
          <w:sz w:val="32"/>
          <w:szCs w:val="24"/>
          <w:u w:color="000000"/>
          <w:shd w:val="pct10" w:color="auto" w:fill="FFFFFF"/>
        </w:rPr>
        <w:t>◆时政周报◆</w:t>
      </w:r>
    </w:p>
    <w:p>
      <w:pPr>
        <w:spacing w:line="360" w:lineRule="auto"/>
        <w:rPr>
          <w:rFonts w:hint="default" w:ascii="方正彩云简体" w:hAnsi="黑体" w:eastAsia="方正彩云简体" w:cs="黑体"/>
          <w:b/>
          <w:bCs/>
          <w:color w:val="000000"/>
          <w:sz w:val="32"/>
          <w:szCs w:val="24"/>
          <w:u w:color="000000"/>
          <w:shd w:val="pct10" w:color="auto" w:fill="FFFFFF"/>
          <w:lang w:val="en-US"/>
        </w:rPr>
      </w:pPr>
      <w:r>
        <w:rPr>
          <w:rFonts w:hint="eastAsia" w:ascii="黑体" w:hAnsi="黑体" w:eastAsia="黑体" w:cs="黑体"/>
          <w:b/>
          <w:bCs/>
          <w:color w:val="000000"/>
          <w:sz w:val="24"/>
          <w:szCs w:val="24"/>
        </w:rPr>
        <w:t>时事周报（</w:t>
      </w:r>
      <w:r>
        <w:rPr>
          <w:rFonts w:hint="eastAsia" w:ascii="黑体" w:hAnsi="黑体" w:eastAsia="黑体" w:cs="黑体"/>
          <w:b/>
          <w:bCs/>
          <w:color w:val="000000"/>
          <w:sz w:val="24"/>
          <w:szCs w:val="24"/>
          <w:lang w:val="en-US" w:eastAsia="zh-CN"/>
        </w:rPr>
        <w:t>10</w:t>
      </w:r>
      <w:r>
        <w:rPr>
          <w:rFonts w:hint="eastAsia" w:ascii="黑体" w:hAnsi="黑体" w:eastAsia="黑体" w:cs="黑体"/>
          <w:b/>
          <w:bCs/>
          <w:color w:val="000000"/>
          <w:sz w:val="24"/>
          <w:szCs w:val="24"/>
        </w:rPr>
        <w:t>月2</w:t>
      </w:r>
      <w:r>
        <w:rPr>
          <w:rFonts w:hint="eastAsia" w:ascii="黑体" w:hAnsi="黑体" w:eastAsia="黑体" w:cs="黑体"/>
          <w:b/>
          <w:bCs/>
          <w:color w:val="000000"/>
          <w:sz w:val="24"/>
          <w:szCs w:val="24"/>
          <w:lang w:val="en-US" w:eastAsia="zh-CN"/>
        </w:rPr>
        <w:t>8</w:t>
      </w:r>
      <w:r>
        <w:rPr>
          <w:rFonts w:hint="eastAsia" w:ascii="黑体" w:hAnsi="黑体" w:eastAsia="黑体" w:cs="黑体"/>
          <w:b/>
          <w:bCs/>
          <w:color w:val="000000"/>
          <w:sz w:val="24"/>
          <w:szCs w:val="24"/>
        </w:rPr>
        <w:t>日</w:t>
      </w:r>
      <w:r>
        <w:rPr>
          <w:rFonts w:hint="eastAsia" w:ascii="黑体" w:hAnsi="黑体" w:eastAsia="黑体" w:cs="黑体"/>
          <w:b/>
          <w:bCs/>
          <w:color w:val="000000"/>
          <w:sz w:val="24"/>
          <w:szCs w:val="24"/>
          <w:lang w:eastAsia="zh-CN"/>
        </w:rPr>
        <w:t>——</w:t>
      </w:r>
      <w:r>
        <w:rPr>
          <w:rFonts w:hint="eastAsia" w:ascii="黑体" w:hAnsi="黑体" w:eastAsia="黑体" w:cs="黑体"/>
          <w:b/>
          <w:bCs/>
          <w:color w:val="000000"/>
          <w:sz w:val="24"/>
          <w:szCs w:val="24"/>
          <w:lang w:val="en-US" w:eastAsia="zh-CN"/>
        </w:rPr>
        <w:t>11</w:t>
      </w:r>
      <w:r>
        <w:rPr>
          <w:rFonts w:hint="eastAsia" w:ascii="黑体" w:hAnsi="黑体" w:eastAsia="黑体" w:cs="黑体"/>
          <w:b/>
          <w:bCs/>
          <w:color w:val="000000"/>
          <w:sz w:val="24"/>
          <w:szCs w:val="24"/>
        </w:rPr>
        <w:t>月</w:t>
      </w:r>
      <w:r>
        <w:rPr>
          <w:rFonts w:hint="eastAsia" w:ascii="黑体" w:hAnsi="黑体" w:eastAsia="黑体" w:cs="黑体"/>
          <w:b/>
          <w:bCs/>
          <w:color w:val="000000"/>
          <w:sz w:val="24"/>
          <w:szCs w:val="24"/>
          <w:lang w:val="en-US" w:eastAsia="zh-CN"/>
        </w:rPr>
        <w:t>3</w:t>
      </w:r>
      <w:r>
        <w:rPr>
          <w:rFonts w:hint="eastAsia" w:ascii="黑体" w:hAnsi="黑体" w:eastAsia="黑体" w:cs="黑体"/>
          <w:b/>
          <w:bCs/>
          <w:color w:val="000000"/>
          <w:sz w:val="24"/>
          <w:szCs w:val="24"/>
        </w:rPr>
        <w:t>日）</w:t>
      </w:r>
      <w:r>
        <w:rPr>
          <w:rFonts w:hint="eastAsia" w:ascii="黑体" w:hAnsi="黑体" w:eastAsia="黑体" w:cs="黑体"/>
          <w:b/>
          <w:bCs/>
          <w:color w:val="000000"/>
          <w:sz w:val="24"/>
          <w:szCs w:val="24"/>
          <w:lang w:val="en-US" w:eastAsia="zh-CN"/>
        </w:rPr>
        <w:t>……………………………………38</w:t>
      </w:r>
    </w:p>
    <w:p>
      <w:pPr>
        <w:spacing w:line="360" w:lineRule="auto"/>
        <w:rPr>
          <w:rFonts w:hint="default" w:ascii="黑体" w:hAnsi="黑体" w:eastAsia="黑体" w:cs="黑体"/>
          <w:b/>
          <w:bCs/>
          <w:color w:val="000000"/>
          <w:sz w:val="24"/>
          <w:szCs w:val="24"/>
          <w:lang w:val="en-US"/>
        </w:rPr>
      </w:pPr>
      <w:r>
        <w:rPr>
          <w:rFonts w:hint="eastAsia" w:ascii="黑体" w:hAnsi="黑体" w:eastAsia="黑体" w:cs="黑体"/>
          <w:b/>
          <w:bCs/>
          <w:color w:val="000000"/>
          <w:sz w:val="24"/>
          <w:szCs w:val="24"/>
        </w:rPr>
        <w:t>时事周报（</w:t>
      </w:r>
      <w:r>
        <w:rPr>
          <w:rFonts w:hint="eastAsia" w:ascii="黑体" w:hAnsi="黑体" w:eastAsia="黑体" w:cs="黑体"/>
          <w:b/>
          <w:bCs/>
          <w:color w:val="000000"/>
          <w:sz w:val="24"/>
          <w:szCs w:val="24"/>
          <w:lang w:val="en-US" w:eastAsia="zh-CN"/>
        </w:rPr>
        <w:t>11</w:t>
      </w:r>
      <w:r>
        <w:rPr>
          <w:rFonts w:hint="eastAsia" w:ascii="黑体" w:hAnsi="黑体" w:eastAsia="黑体" w:cs="黑体"/>
          <w:b/>
          <w:bCs/>
          <w:color w:val="000000"/>
          <w:sz w:val="24"/>
          <w:szCs w:val="24"/>
        </w:rPr>
        <w:t>月</w:t>
      </w:r>
      <w:r>
        <w:rPr>
          <w:rFonts w:hint="eastAsia" w:ascii="黑体" w:hAnsi="黑体" w:eastAsia="黑体" w:cs="黑体"/>
          <w:b/>
          <w:bCs/>
          <w:color w:val="000000"/>
          <w:sz w:val="24"/>
          <w:szCs w:val="24"/>
          <w:lang w:val="en-US" w:eastAsia="zh-CN"/>
        </w:rPr>
        <w:t>4</w:t>
      </w:r>
      <w:r>
        <w:rPr>
          <w:rFonts w:hint="eastAsia" w:ascii="黑体" w:hAnsi="黑体" w:eastAsia="黑体" w:cs="黑体"/>
          <w:b/>
          <w:bCs/>
          <w:color w:val="000000"/>
          <w:sz w:val="24"/>
          <w:szCs w:val="24"/>
        </w:rPr>
        <w:t>日</w:t>
      </w:r>
      <w:r>
        <w:rPr>
          <w:rFonts w:hint="eastAsia" w:ascii="黑体" w:hAnsi="黑体" w:eastAsia="黑体" w:cs="黑体"/>
          <w:b/>
          <w:bCs/>
          <w:color w:val="000000"/>
          <w:sz w:val="24"/>
          <w:szCs w:val="24"/>
          <w:lang w:eastAsia="zh-CN"/>
        </w:rPr>
        <w:t>——</w:t>
      </w:r>
      <w:r>
        <w:rPr>
          <w:rFonts w:hint="eastAsia" w:ascii="黑体" w:hAnsi="黑体" w:eastAsia="黑体" w:cs="黑体"/>
          <w:b/>
          <w:bCs/>
          <w:color w:val="000000"/>
          <w:sz w:val="24"/>
          <w:szCs w:val="24"/>
          <w:lang w:val="en-US" w:eastAsia="zh-CN"/>
        </w:rPr>
        <w:t>11</w:t>
      </w:r>
      <w:r>
        <w:rPr>
          <w:rFonts w:hint="eastAsia" w:ascii="黑体" w:hAnsi="黑体" w:eastAsia="黑体" w:cs="黑体"/>
          <w:b/>
          <w:bCs/>
          <w:color w:val="000000"/>
          <w:sz w:val="24"/>
          <w:szCs w:val="24"/>
        </w:rPr>
        <w:t>月</w:t>
      </w:r>
      <w:r>
        <w:rPr>
          <w:rFonts w:hint="eastAsia" w:ascii="黑体" w:hAnsi="黑体" w:eastAsia="黑体" w:cs="黑体"/>
          <w:b/>
          <w:bCs/>
          <w:color w:val="000000"/>
          <w:sz w:val="24"/>
          <w:szCs w:val="24"/>
          <w:lang w:val="en-US" w:eastAsia="zh-CN"/>
        </w:rPr>
        <w:t>10</w:t>
      </w:r>
      <w:r>
        <w:rPr>
          <w:rFonts w:hint="eastAsia" w:ascii="黑体" w:hAnsi="黑体" w:eastAsia="黑体" w:cs="黑体"/>
          <w:b/>
          <w:bCs/>
          <w:color w:val="000000"/>
          <w:sz w:val="24"/>
          <w:szCs w:val="24"/>
        </w:rPr>
        <w:t>日）</w:t>
      </w:r>
      <w:r>
        <w:rPr>
          <w:rFonts w:hint="eastAsia" w:ascii="黑体" w:hAnsi="黑体" w:eastAsia="黑体" w:cs="黑体"/>
          <w:b/>
          <w:bCs/>
          <w:color w:val="000000"/>
          <w:sz w:val="24"/>
          <w:szCs w:val="24"/>
          <w:lang w:val="en-US" w:eastAsia="zh-CN"/>
        </w:rPr>
        <w:t>……………………………………42</w:t>
      </w:r>
    </w:p>
    <w:p>
      <w:pPr>
        <w:spacing w:line="360" w:lineRule="auto"/>
        <w:rPr>
          <w:rFonts w:hint="default" w:ascii="黑体" w:hAnsi="黑体" w:eastAsia="黑体" w:cs="黑体"/>
          <w:b/>
          <w:bCs/>
          <w:color w:val="000000"/>
          <w:sz w:val="24"/>
          <w:szCs w:val="24"/>
          <w:lang w:val="en-US"/>
        </w:rPr>
      </w:pPr>
      <w:r>
        <w:rPr>
          <w:rFonts w:hint="eastAsia" w:ascii="黑体" w:hAnsi="黑体" w:eastAsia="黑体" w:cs="黑体"/>
          <w:b/>
          <w:bCs/>
          <w:color w:val="000000"/>
          <w:sz w:val="24"/>
          <w:szCs w:val="24"/>
        </w:rPr>
        <w:t>时事周报（</w:t>
      </w:r>
      <w:r>
        <w:rPr>
          <w:rFonts w:hint="eastAsia" w:ascii="黑体" w:hAnsi="黑体" w:eastAsia="黑体" w:cs="黑体"/>
          <w:b/>
          <w:bCs/>
          <w:color w:val="000000"/>
          <w:sz w:val="24"/>
          <w:szCs w:val="24"/>
          <w:lang w:val="en-US" w:eastAsia="zh-CN"/>
        </w:rPr>
        <w:t>11</w:t>
      </w:r>
      <w:r>
        <w:rPr>
          <w:rFonts w:hint="eastAsia" w:ascii="黑体" w:hAnsi="黑体" w:eastAsia="黑体" w:cs="黑体"/>
          <w:b/>
          <w:bCs/>
          <w:color w:val="000000"/>
          <w:sz w:val="24"/>
          <w:szCs w:val="24"/>
        </w:rPr>
        <w:t>月</w:t>
      </w:r>
      <w:r>
        <w:rPr>
          <w:rFonts w:hint="eastAsia" w:ascii="黑体" w:hAnsi="黑体" w:eastAsia="黑体" w:cs="黑体"/>
          <w:b/>
          <w:bCs/>
          <w:color w:val="000000"/>
          <w:sz w:val="24"/>
          <w:szCs w:val="24"/>
          <w:lang w:val="en-US" w:eastAsia="zh-CN"/>
        </w:rPr>
        <w:t>11</w:t>
      </w:r>
      <w:r>
        <w:rPr>
          <w:rFonts w:hint="eastAsia" w:ascii="黑体" w:hAnsi="黑体" w:eastAsia="黑体" w:cs="黑体"/>
          <w:b/>
          <w:bCs/>
          <w:color w:val="000000"/>
          <w:sz w:val="24"/>
          <w:szCs w:val="24"/>
        </w:rPr>
        <w:t>日</w:t>
      </w:r>
      <w:r>
        <w:rPr>
          <w:rFonts w:hint="eastAsia" w:ascii="黑体" w:hAnsi="黑体" w:eastAsia="黑体" w:cs="黑体"/>
          <w:b/>
          <w:bCs/>
          <w:color w:val="000000"/>
          <w:sz w:val="24"/>
          <w:szCs w:val="24"/>
          <w:lang w:eastAsia="zh-CN"/>
        </w:rPr>
        <w:t>——</w:t>
      </w:r>
      <w:r>
        <w:rPr>
          <w:rFonts w:hint="eastAsia" w:ascii="黑体" w:hAnsi="黑体" w:eastAsia="黑体" w:cs="黑体"/>
          <w:b/>
          <w:bCs/>
          <w:color w:val="000000"/>
          <w:sz w:val="24"/>
          <w:szCs w:val="24"/>
          <w:lang w:val="en-US" w:eastAsia="zh-CN"/>
        </w:rPr>
        <w:t>11</w:t>
      </w:r>
      <w:r>
        <w:rPr>
          <w:rFonts w:hint="eastAsia" w:ascii="黑体" w:hAnsi="黑体" w:eastAsia="黑体" w:cs="黑体"/>
          <w:b/>
          <w:bCs/>
          <w:color w:val="000000"/>
          <w:sz w:val="24"/>
          <w:szCs w:val="24"/>
        </w:rPr>
        <w:t>月</w:t>
      </w:r>
      <w:r>
        <w:rPr>
          <w:rFonts w:hint="eastAsia" w:ascii="黑体" w:hAnsi="黑体" w:eastAsia="黑体" w:cs="黑体"/>
          <w:b/>
          <w:bCs/>
          <w:color w:val="000000"/>
          <w:sz w:val="24"/>
          <w:szCs w:val="24"/>
          <w:lang w:val="en-US" w:eastAsia="zh-CN"/>
        </w:rPr>
        <w:t>17</w:t>
      </w:r>
      <w:r>
        <w:rPr>
          <w:rFonts w:hint="eastAsia" w:ascii="黑体" w:hAnsi="黑体" w:eastAsia="黑体" w:cs="黑体"/>
          <w:b/>
          <w:bCs/>
          <w:color w:val="000000"/>
          <w:sz w:val="24"/>
          <w:szCs w:val="24"/>
        </w:rPr>
        <w:t>日）</w:t>
      </w:r>
      <w:r>
        <w:rPr>
          <w:rFonts w:hint="eastAsia" w:ascii="黑体" w:hAnsi="黑体" w:eastAsia="黑体" w:cs="黑体"/>
          <w:b/>
          <w:bCs/>
          <w:color w:val="000000"/>
          <w:sz w:val="24"/>
          <w:szCs w:val="24"/>
          <w:lang w:val="en-US" w:eastAsia="zh-CN"/>
        </w:rPr>
        <w:t>…………………………………47</w:t>
      </w:r>
    </w:p>
    <w:p>
      <w:pPr>
        <w:spacing w:line="360" w:lineRule="auto"/>
        <w:rPr>
          <w:rFonts w:hint="default" w:ascii="方正彩云简体" w:hAnsi="黑体" w:eastAsia="方正彩云简体" w:cs="黑体"/>
          <w:b/>
          <w:bCs/>
          <w:color w:val="000000"/>
          <w:sz w:val="32"/>
          <w:szCs w:val="24"/>
          <w:u w:color="000000"/>
          <w:shd w:val="pct10" w:color="auto" w:fill="FFFFFF"/>
          <w:lang w:val="en-US"/>
        </w:rPr>
      </w:pPr>
      <w:r>
        <w:rPr>
          <w:rFonts w:hint="eastAsia" w:ascii="黑体" w:hAnsi="黑体" w:eastAsia="黑体" w:cs="黑体"/>
          <w:b/>
          <w:bCs/>
          <w:color w:val="000000"/>
          <w:sz w:val="24"/>
          <w:szCs w:val="24"/>
        </w:rPr>
        <w:t>时事周报（</w:t>
      </w:r>
      <w:r>
        <w:rPr>
          <w:rFonts w:hint="eastAsia" w:ascii="黑体" w:hAnsi="黑体" w:eastAsia="黑体" w:cs="黑体"/>
          <w:b/>
          <w:bCs/>
          <w:color w:val="000000"/>
          <w:sz w:val="24"/>
          <w:szCs w:val="24"/>
          <w:lang w:val="en-US" w:eastAsia="zh-CN"/>
        </w:rPr>
        <w:t>11</w:t>
      </w:r>
      <w:r>
        <w:rPr>
          <w:rFonts w:hint="eastAsia" w:ascii="黑体" w:hAnsi="黑体" w:eastAsia="黑体" w:cs="黑体"/>
          <w:b/>
          <w:bCs/>
          <w:color w:val="000000"/>
          <w:sz w:val="24"/>
          <w:szCs w:val="24"/>
        </w:rPr>
        <w:t>月1</w:t>
      </w:r>
      <w:r>
        <w:rPr>
          <w:rFonts w:hint="eastAsia" w:ascii="黑体" w:hAnsi="黑体" w:eastAsia="黑体" w:cs="黑体"/>
          <w:b/>
          <w:bCs/>
          <w:color w:val="000000"/>
          <w:sz w:val="24"/>
          <w:szCs w:val="24"/>
          <w:lang w:val="en-US" w:eastAsia="zh-CN"/>
        </w:rPr>
        <w:t>8</w:t>
      </w:r>
      <w:r>
        <w:rPr>
          <w:rFonts w:hint="eastAsia" w:ascii="黑体" w:hAnsi="黑体" w:eastAsia="黑体" w:cs="黑体"/>
          <w:b/>
          <w:bCs/>
          <w:color w:val="000000"/>
          <w:sz w:val="24"/>
          <w:szCs w:val="24"/>
        </w:rPr>
        <w:t>日</w:t>
      </w:r>
      <w:r>
        <w:rPr>
          <w:rFonts w:hint="eastAsia" w:ascii="黑体" w:hAnsi="黑体" w:eastAsia="黑体" w:cs="黑体"/>
          <w:b/>
          <w:bCs/>
          <w:color w:val="000000"/>
          <w:sz w:val="24"/>
          <w:szCs w:val="24"/>
          <w:lang w:eastAsia="zh-CN"/>
        </w:rPr>
        <w:t>——</w:t>
      </w:r>
      <w:r>
        <w:rPr>
          <w:rFonts w:hint="eastAsia" w:ascii="黑体" w:hAnsi="黑体" w:eastAsia="黑体" w:cs="黑体"/>
          <w:b/>
          <w:bCs/>
          <w:color w:val="000000"/>
          <w:sz w:val="24"/>
          <w:szCs w:val="24"/>
          <w:lang w:val="en-US" w:eastAsia="zh-CN"/>
        </w:rPr>
        <w:t>11</w:t>
      </w:r>
      <w:r>
        <w:rPr>
          <w:rFonts w:hint="eastAsia" w:ascii="黑体" w:hAnsi="黑体" w:eastAsia="黑体" w:cs="黑体"/>
          <w:b/>
          <w:bCs/>
          <w:color w:val="000000"/>
          <w:sz w:val="24"/>
          <w:szCs w:val="24"/>
        </w:rPr>
        <w:t>月</w:t>
      </w:r>
      <w:r>
        <w:rPr>
          <w:rFonts w:hint="eastAsia" w:ascii="黑体" w:hAnsi="黑体" w:eastAsia="黑体" w:cs="黑体"/>
          <w:b/>
          <w:bCs/>
          <w:color w:val="000000"/>
          <w:sz w:val="24"/>
          <w:szCs w:val="24"/>
          <w:lang w:val="en-US" w:eastAsia="zh-CN"/>
        </w:rPr>
        <w:t>24</w:t>
      </w:r>
      <w:r>
        <w:rPr>
          <w:rFonts w:hint="eastAsia" w:ascii="黑体" w:hAnsi="黑体" w:eastAsia="黑体" w:cs="黑体"/>
          <w:b/>
          <w:bCs/>
          <w:color w:val="000000"/>
          <w:sz w:val="24"/>
          <w:szCs w:val="24"/>
        </w:rPr>
        <w:t>日）</w:t>
      </w:r>
      <w:r>
        <w:rPr>
          <w:rFonts w:hint="eastAsia" w:ascii="黑体" w:hAnsi="黑体" w:eastAsia="黑体" w:cs="黑体"/>
          <w:b/>
          <w:bCs/>
          <w:color w:val="000000"/>
          <w:sz w:val="24"/>
          <w:szCs w:val="24"/>
          <w:lang w:val="en-US" w:eastAsia="zh-CN"/>
        </w:rPr>
        <w:t>…………………………………51</w:t>
      </w:r>
    </w:p>
    <w:p>
      <w:pPr>
        <w:pStyle w:val="4"/>
        <w:rPr>
          <w:rFonts w:ascii="黑体" w:hAnsi="黑体" w:eastAsia="黑体" w:cs="黑体"/>
          <w:b/>
          <w:bCs/>
          <w:color w:val="000000"/>
          <w:sz w:val="24"/>
          <w:szCs w:val="24"/>
        </w:rPr>
      </w:pPr>
    </w:p>
    <w:p>
      <w:pPr>
        <w:pStyle w:val="4"/>
        <w:rPr>
          <w:rFonts w:ascii="黑体" w:hAnsi="黑体" w:eastAsia="黑体" w:cs="黑体"/>
          <w:b/>
          <w:bCs/>
          <w:color w:val="000000"/>
          <w:sz w:val="24"/>
          <w:szCs w:val="24"/>
        </w:rPr>
      </w:pPr>
    </w:p>
    <w:p>
      <w:pPr>
        <w:pStyle w:val="4"/>
        <w:rPr>
          <w:rFonts w:ascii="黑体" w:hAnsi="黑体" w:eastAsia="黑体" w:cs="黑体"/>
          <w:b/>
          <w:bCs/>
          <w:color w:val="000000"/>
          <w:sz w:val="24"/>
          <w:szCs w:val="24"/>
        </w:rPr>
      </w:pPr>
    </w:p>
    <w:p>
      <w:pPr>
        <w:pStyle w:val="4"/>
        <w:rPr>
          <w:rFonts w:ascii="黑体" w:hAnsi="黑体" w:eastAsia="黑体" w:cs="黑体"/>
          <w:b/>
          <w:bCs/>
          <w:color w:val="000000"/>
          <w:sz w:val="24"/>
          <w:szCs w:val="24"/>
        </w:rPr>
      </w:pPr>
    </w:p>
    <w:p>
      <w:pPr>
        <w:pStyle w:val="4"/>
        <w:rPr>
          <w:rFonts w:ascii="黑体" w:hAnsi="黑体" w:eastAsia="黑体" w:cs="黑体"/>
          <w:b/>
          <w:bCs/>
          <w:color w:val="000000"/>
          <w:sz w:val="24"/>
          <w:szCs w:val="24"/>
        </w:rPr>
      </w:pPr>
    </w:p>
    <w:p>
      <w:pPr>
        <w:pStyle w:val="4"/>
        <w:rPr>
          <w:rFonts w:ascii="黑体" w:hAnsi="黑体" w:eastAsia="黑体" w:cs="黑体"/>
          <w:b/>
          <w:bCs/>
          <w:color w:val="000000"/>
          <w:sz w:val="24"/>
          <w:szCs w:val="24"/>
        </w:rPr>
      </w:pPr>
    </w:p>
    <w:p>
      <w:pPr>
        <w:spacing w:line="360" w:lineRule="auto"/>
        <w:rPr>
          <w:rFonts w:hint="eastAsia" w:ascii="方正彩云简体" w:hAnsi="黑体" w:eastAsia="方正彩云简体" w:cs="黑体"/>
          <w:b/>
          <w:bCs/>
          <w:color w:val="000000"/>
          <w:sz w:val="32"/>
          <w:szCs w:val="24"/>
          <w:u w:color="000000"/>
          <w:shd w:val="pct10" w:color="auto" w:fill="FFFFFF"/>
        </w:rPr>
      </w:pPr>
      <w:bookmarkStart w:id="3" w:name="_Hlk83452449"/>
    </w:p>
    <w:p>
      <w:pPr>
        <w:spacing w:line="360" w:lineRule="auto"/>
        <w:rPr>
          <w:rFonts w:ascii="方正彩云简体" w:hAnsi="黑体" w:eastAsia="方正彩云简体" w:cs="黑体"/>
          <w:b/>
          <w:bCs/>
          <w:color w:val="000000"/>
          <w:sz w:val="32"/>
          <w:szCs w:val="24"/>
          <w:u w:color="000000"/>
          <w:shd w:val="pct10" w:color="auto" w:fill="FFFFFF"/>
        </w:rPr>
      </w:pPr>
      <w:r>
        <w:rPr>
          <w:rFonts w:hint="eastAsia" w:ascii="方正彩云简体" w:hAnsi="黑体" w:eastAsia="方正彩云简体" w:cs="黑体"/>
          <w:b/>
          <w:bCs/>
          <w:color w:val="000000"/>
          <w:sz w:val="32"/>
          <w:szCs w:val="24"/>
          <w:u w:color="000000"/>
          <w:shd w:val="pct10" w:color="auto" w:fill="FFFFFF"/>
        </w:rPr>
        <w:t>◆活动现场◆</w:t>
      </w:r>
      <w:bookmarkEnd w:id="3"/>
    </w:p>
    <w:p>
      <w:pPr>
        <w:ind w:firstLine="964" w:firstLineChars="300"/>
        <w:jc w:val="center"/>
        <w:rPr>
          <w:rFonts w:hint="default" w:ascii="黑体" w:hAnsi="黑体" w:eastAsia="黑体" w:cs="宋体"/>
          <w:b/>
          <w:bCs/>
          <w:sz w:val="32"/>
          <w:szCs w:val="32"/>
          <w:lang w:val="en-US" w:eastAsia="zh-CN"/>
        </w:rPr>
      </w:pPr>
      <w:r>
        <w:rPr>
          <w:rFonts w:hint="eastAsia" w:ascii="黑体" w:hAnsi="黑体" w:eastAsia="黑体" w:cs="宋体"/>
          <w:b/>
          <w:bCs/>
          <w:sz w:val="32"/>
          <w:szCs w:val="32"/>
          <w:lang w:val="en-US" w:eastAsia="zh-CN"/>
        </w:rPr>
        <w:t>名编引领醍醐灌顶，亮出自己的教学主张</w:t>
      </w:r>
    </w:p>
    <w:p>
      <w:pPr>
        <w:spacing w:line="360" w:lineRule="auto"/>
        <w:ind w:firstLine="480" w:firstLineChars="200"/>
        <w:jc w:val="righ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——双流区名教师廖洪森工作室研修活动纪实</w:t>
      </w:r>
    </w:p>
    <w:p>
      <w:pPr>
        <w:spacing w:line="360" w:lineRule="auto"/>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活动时间：</w:t>
      </w:r>
      <w:r>
        <w:rPr>
          <w:rFonts w:hint="eastAsia" w:ascii="宋体" w:hAnsi="宋体" w:eastAsia="宋体" w:cs="宋体"/>
          <w:sz w:val="24"/>
          <w:szCs w:val="24"/>
          <w:lang w:val="en-US" w:eastAsia="zh-CN"/>
        </w:rPr>
        <w:t>2023年10月29日</w:t>
      </w:r>
    </w:p>
    <w:p>
      <w:pPr>
        <w:spacing w:line="360" w:lineRule="auto"/>
        <w:ind w:firstLine="482" w:firstLineChars="200"/>
        <w:rPr>
          <w:rFonts w:hint="default" w:ascii="宋体" w:hAnsi="宋体" w:eastAsia="宋体" w:cs="宋体"/>
          <w:sz w:val="24"/>
          <w:szCs w:val="24"/>
          <w:lang w:val="en-US" w:eastAsia="zh-CN"/>
        </w:rPr>
      </w:pPr>
      <w:r>
        <w:rPr>
          <w:rFonts w:hint="eastAsia" w:ascii="宋体" w:hAnsi="宋体" w:eastAsia="宋体" w:cs="宋体"/>
          <w:b/>
          <w:bCs/>
          <w:sz w:val="24"/>
          <w:szCs w:val="24"/>
          <w:lang w:val="en-US" w:eastAsia="zh-CN"/>
        </w:rPr>
        <w:t>活动方式：</w:t>
      </w:r>
      <w:r>
        <w:rPr>
          <w:rFonts w:hint="eastAsia" w:ascii="宋体" w:hAnsi="宋体" w:eastAsia="宋体" w:cs="宋体"/>
          <w:sz w:val="24"/>
          <w:szCs w:val="24"/>
          <w:lang w:val="en-US" w:eastAsia="zh-CN"/>
        </w:rPr>
        <w:t>腾讯会议 线上研修</w:t>
      </w:r>
    </w:p>
    <w:p>
      <w:pPr>
        <w:spacing w:line="360" w:lineRule="auto"/>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参加人员：</w:t>
      </w:r>
      <w:r>
        <w:rPr>
          <w:rFonts w:hint="eastAsia" w:ascii="宋体" w:hAnsi="宋体" w:eastAsia="宋体" w:cs="宋体"/>
          <w:sz w:val="24"/>
          <w:szCs w:val="24"/>
          <w:lang w:val="en-US" w:eastAsia="zh-CN"/>
        </w:rPr>
        <w:t>第十期工作室成员</w:t>
      </w:r>
    </w:p>
    <w:p>
      <w:pPr>
        <w:spacing w:line="360" w:lineRule="auto"/>
        <w:ind w:firstLine="482" w:firstLineChars="200"/>
        <w:rPr>
          <w:rFonts w:hint="default" w:ascii="宋体" w:hAnsi="宋体" w:eastAsia="宋体" w:cs="宋体"/>
          <w:sz w:val="24"/>
          <w:szCs w:val="24"/>
          <w:lang w:val="en-US" w:eastAsia="zh-CN"/>
        </w:rPr>
      </w:pPr>
      <w:r>
        <w:rPr>
          <w:rFonts w:hint="eastAsia" w:ascii="宋体" w:hAnsi="宋体" w:eastAsia="宋体" w:cs="宋体"/>
          <w:b/>
          <w:bCs/>
          <w:sz w:val="24"/>
          <w:szCs w:val="24"/>
          <w:lang w:val="en-US" w:eastAsia="zh-CN"/>
        </w:rPr>
        <w:t>活动主题：</w:t>
      </w:r>
      <w:r>
        <w:rPr>
          <w:rFonts w:hint="eastAsia" w:ascii="宋体" w:hAnsi="宋体" w:eastAsia="宋体" w:cs="宋体"/>
          <w:sz w:val="24"/>
          <w:szCs w:val="24"/>
          <w:lang w:val="en-US" w:eastAsia="zh-CN"/>
        </w:rPr>
        <w:t>教学主张撰写专题培训</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活动内容：</w:t>
      </w:r>
      <w:r>
        <w:rPr>
          <w:rFonts w:hint="eastAsia" w:ascii="宋体" w:hAnsi="宋体" w:eastAsia="宋体" w:cs="宋体"/>
          <w:sz w:val="24"/>
          <w:szCs w:val="24"/>
          <w:lang w:val="en-US" w:eastAsia="zh-CN"/>
        </w:rPr>
        <w:t>2023年10月29日晚上8点，工作室全体成员齐聚腾讯会议厅，本次研讨活动主要由《四川教育》王建强主编作教学主张撰写专题分享。</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4895215" cy="4660265"/>
            <wp:effectExtent l="0" t="0" r="635" b="6985"/>
            <wp:docPr id="15" name="图片 15" descr="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 (2)"/>
                    <pic:cNvPicPr>
                      <a:picLocks noChangeAspect="1"/>
                    </pic:cNvPicPr>
                  </pic:nvPicPr>
                  <pic:blipFill>
                    <a:blip r:embed="rId6"/>
                    <a:stretch>
                      <a:fillRect/>
                    </a:stretch>
                  </pic:blipFill>
                  <pic:spPr>
                    <a:xfrm>
                      <a:off x="0" y="0"/>
                      <a:ext cx="4895215" cy="46602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王建强主编首先从教学主张的内涵、形成、价值、观点以及标志说明了教学主张的内在体征。教学主张是教师对学科价值的深刻理解、教学行动的特色取向、教育理想的最终追求，表现了教师理性思考的深度、教学理想追求的高度，是教师教学思想的核心体现、教学经验的概括凝练、教学努力的关键方向，是名师成熟、成功的核心因素，是教育智慧的个性化表达，要体现出与众不同。接着王主编从实操方面结合我们工作室的教学主张初步框架及表述从教学主张提炼方略和路径等方面进行了针对性地指导，同时对此次名师工作室教学主张专题稿件的结构和撰写要求做了详尽的讲解和强调，使工作室学员对教学主张这个核心专题有了更为深刻而清晰的认识和体悟。</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2453640" cy="3418840"/>
            <wp:effectExtent l="0" t="0" r="3810" b="635"/>
            <wp:docPr id="6" name="图片 6" descr="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 (1)"/>
                    <pic:cNvPicPr>
                      <a:picLocks noChangeAspect="1"/>
                    </pic:cNvPicPr>
                  </pic:nvPicPr>
                  <pic:blipFill>
                    <a:blip r:embed="rId7"/>
                    <a:stretch>
                      <a:fillRect/>
                    </a:stretch>
                  </pic:blipFill>
                  <pic:spPr>
                    <a:xfrm>
                      <a:off x="0" y="0"/>
                      <a:ext cx="2453640" cy="3418840"/>
                    </a:xfrm>
                    <a:prstGeom prst="rect">
                      <a:avLst/>
                    </a:prstGeom>
                  </pic:spPr>
                </pic:pic>
              </a:graphicData>
            </a:graphic>
          </wp:inline>
        </w:drawing>
      </w:r>
      <w:r>
        <w:rPr>
          <w:rFonts w:hint="eastAsia" w:ascii="宋体" w:hAnsi="宋体" w:eastAsia="宋体" w:cs="宋体"/>
          <w:sz w:val="24"/>
          <w:szCs w:val="24"/>
          <w:lang w:val="en-US" w:eastAsia="zh-CN"/>
        </w:rPr>
        <w:drawing>
          <wp:inline distT="0" distB="0" distL="114300" distR="114300">
            <wp:extent cx="2747645" cy="3420110"/>
            <wp:effectExtent l="0" t="0" r="5080" b="8890"/>
            <wp:docPr id="7" name="图片 7" descr="微信图片_2023102922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31029221358"/>
                    <pic:cNvPicPr>
                      <a:picLocks noChangeAspect="1"/>
                    </pic:cNvPicPr>
                  </pic:nvPicPr>
                  <pic:blipFill>
                    <a:blip r:embed="rId8"/>
                    <a:stretch>
                      <a:fillRect/>
                    </a:stretch>
                  </pic:blipFill>
                  <pic:spPr>
                    <a:xfrm>
                      <a:off x="0" y="0"/>
                      <a:ext cx="2747645" cy="34201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p>
    <w:p>
      <w:pPr>
        <w:pStyle w:val="23"/>
        <w:keepNext w:val="0"/>
        <w:keepLines w:val="0"/>
        <w:pageBreakBefore w:val="0"/>
        <w:widowControl w:val="0"/>
        <w:kinsoku/>
        <w:wordWrap/>
        <w:overflowPunct/>
        <w:topLinePunct w:val="0"/>
        <w:autoSpaceDE/>
        <w:autoSpaceDN/>
        <w:bidi w:val="0"/>
        <w:adjustRightInd/>
        <w:snapToGrid/>
        <w:spacing w:before="16" w:line="360" w:lineRule="auto"/>
        <w:ind w:left="107" w:right="39"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最后，名师工作室廖洪森导师就本次培训会进行了总结交流，强调学员需要继续加强对工作室教学主张的领会，在一线教学实践中积极体会和落实实践，同时对工作室新学月的学习任务进行了具体说明和布置。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这次围绕教学主张的专题培训会让学员们认识到缺乏自己的教学主张，从专业上讲就是一个无“家”可归的“流浪汉”，积极亮出自己的教学主张，在一线教学中表达并践行自己的教学理念才能让自己从合格到优秀，从优秀到卓越！</w:t>
      </w:r>
    </w:p>
    <w:p>
      <w:pPr>
        <w:pStyle w:val="11"/>
        <w:spacing w:before="0" w:beforeAutospacing="0" w:after="0" w:afterAutospacing="0" w:line="360" w:lineRule="auto"/>
        <w:rPr>
          <w:rFonts w:hint="eastAsia" w:cs="Times New Roman"/>
          <w:sz w:val="24"/>
          <w:szCs w:val="24"/>
        </w:rPr>
      </w:pPr>
    </w:p>
    <w:p>
      <w:pPr>
        <w:ind w:firstLine="321" w:firstLineChars="100"/>
        <w:jc w:val="center"/>
        <w:rPr>
          <w:rFonts w:hint="default" w:ascii="宋体" w:hAnsi="宋体" w:eastAsia="宋体" w:cs="宋体"/>
          <w:b/>
          <w:bCs/>
          <w:sz w:val="32"/>
          <w:szCs w:val="32"/>
          <w:lang w:val="en-US" w:eastAsia="zh-CN"/>
        </w:rPr>
      </w:pPr>
      <w:r>
        <w:rPr>
          <w:rFonts w:hint="eastAsia" w:ascii="宋体" w:hAnsi="宋体" w:eastAsia="宋体" w:cs="宋体"/>
          <w:b/>
          <w:bCs/>
          <w:sz w:val="32"/>
          <w:szCs w:val="32"/>
          <w:lang w:val="en-US" w:eastAsia="zh-CN"/>
        </w:rPr>
        <w:t>“教”学路漫漫 “研”途皆风景</w:t>
      </w:r>
    </w:p>
    <w:p>
      <w:pPr>
        <w:ind w:firstLine="1960" w:firstLineChars="700"/>
        <w:jc w:val="right"/>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eastAsia="zh-CN"/>
        </w:rPr>
        <w:t>——</w:t>
      </w:r>
      <w:r>
        <w:rPr>
          <w:rFonts w:hint="eastAsia" w:ascii="宋体" w:hAnsi="宋体" w:eastAsia="宋体" w:cs="宋体"/>
          <w:b w:val="0"/>
          <w:bCs w:val="0"/>
          <w:sz w:val="28"/>
          <w:szCs w:val="28"/>
          <w:lang w:val="en-US" w:eastAsia="zh-CN"/>
        </w:rPr>
        <w:t>双流区名教师廖洪森名师工作室研修活动纪实</w:t>
      </w:r>
    </w:p>
    <w:p>
      <w:pPr>
        <w:jc w:val="left"/>
        <w:rPr>
          <w:rFonts w:hint="eastAsia" w:ascii="宋体" w:hAnsi="宋体" w:eastAsia="宋体" w:cs="宋体"/>
          <w:b w:val="0"/>
          <w:bCs w:val="0"/>
          <w:sz w:val="28"/>
          <w:szCs w:val="28"/>
          <w:lang w:val="en-US" w:eastAsia="zh-CN"/>
        </w:rPr>
      </w:pPr>
      <w:r>
        <w:rPr>
          <w:rFonts w:ascii="宋体" w:hAnsi="宋体" w:eastAsia="宋体" w:cs="宋体"/>
          <w:b/>
          <w:bCs/>
          <w:sz w:val="28"/>
          <w:szCs w:val="28"/>
        </w:rPr>
        <w:t>活动时间</w:t>
      </w:r>
      <w:r>
        <w:rPr>
          <w:rFonts w:ascii="宋体" w:hAnsi="宋体" w:eastAsia="宋体" w:cs="宋体"/>
          <w:b w:val="0"/>
          <w:bCs w:val="0"/>
          <w:sz w:val="28"/>
          <w:szCs w:val="28"/>
        </w:rPr>
        <w:t>:2023年11月09日—2023年11月10日</w:t>
      </w:r>
      <w:r>
        <w:rPr>
          <w:rFonts w:ascii="宋体" w:hAnsi="宋体" w:eastAsia="宋体" w:cs="宋体"/>
          <w:b w:val="0"/>
          <w:bCs w:val="0"/>
          <w:sz w:val="28"/>
          <w:szCs w:val="28"/>
        </w:rPr>
        <w:br w:type="textWrapping"/>
      </w:r>
      <w:r>
        <w:rPr>
          <w:rFonts w:ascii="宋体" w:hAnsi="宋体" w:eastAsia="宋体" w:cs="宋体"/>
          <w:b/>
          <w:bCs/>
          <w:sz w:val="28"/>
          <w:szCs w:val="28"/>
        </w:rPr>
        <w:t>活动</w:t>
      </w:r>
      <w:r>
        <w:rPr>
          <w:rFonts w:hint="eastAsia" w:ascii="宋体" w:hAnsi="宋体" w:eastAsia="宋体" w:cs="宋体"/>
          <w:b/>
          <w:bCs/>
          <w:sz w:val="28"/>
          <w:szCs w:val="28"/>
          <w:lang w:eastAsia="zh-CN"/>
        </w:rPr>
        <w:t>地点</w:t>
      </w:r>
      <w:r>
        <w:rPr>
          <w:rFonts w:ascii="宋体" w:hAnsi="宋体" w:eastAsia="宋体" w:cs="宋体"/>
          <w:b w:val="0"/>
          <w:bCs w:val="0"/>
          <w:sz w:val="28"/>
          <w:szCs w:val="28"/>
        </w:rPr>
        <w:t>:四川省眉山市苏辙中学</w:t>
      </w:r>
      <w:r>
        <w:rPr>
          <w:rFonts w:ascii="宋体" w:hAnsi="宋体" w:eastAsia="宋体" w:cs="宋体"/>
          <w:b w:val="0"/>
          <w:bCs w:val="0"/>
          <w:sz w:val="28"/>
          <w:szCs w:val="28"/>
        </w:rPr>
        <w:br w:type="textWrapping"/>
      </w:r>
      <w:r>
        <w:rPr>
          <w:rFonts w:ascii="宋体" w:hAnsi="宋体" w:eastAsia="宋体" w:cs="宋体"/>
          <w:b/>
          <w:bCs/>
          <w:sz w:val="28"/>
          <w:szCs w:val="28"/>
        </w:rPr>
        <w:t>参加人员</w:t>
      </w:r>
      <w:r>
        <w:rPr>
          <w:rFonts w:ascii="宋体" w:hAnsi="宋体" w:eastAsia="宋体" w:cs="宋体"/>
          <w:b w:val="0"/>
          <w:bCs w:val="0"/>
          <w:sz w:val="28"/>
          <w:szCs w:val="28"/>
        </w:rPr>
        <w:t>:第十期工作室成员</w:t>
      </w:r>
      <w:r>
        <w:rPr>
          <w:rFonts w:ascii="宋体" w:hAnsi="宋体" w:eastAsia="宋体" w:cs="宋体"/>
          <w:b w:val="0"/>
          <w:bCs w:val="0"/>
          <w:sz w:val="28"/>
          <w:szCs w:val="28"/>
        </w:rPr>
        <w:br w:type="textWrapping"/>
      </w:r>
      <w:r>
        <w:rPr>
          <w:rFonts w:ascii="宋体" w:hAnsi="宋体" w:eastAsia="宋体" w:cs="宋体"/>
          <w:b/>
          <w:bCs/>
          <w:sz w:val="28"/>
          <w:szCs w:val="28"/>
        </w:rPr>
        <w:t>活动主题:</w:t>
      </w:r>
      <w:r>
        <w:rPr>
          <w:rFonts w:ascii="宋体" w:hAnsi="宋体" w:eastAsia="宋体" w:cs="宋体"/>
          <w:b w:val="0"/>
          <w:bCs w:val="0"/>
          <w:sz w:val="28"/>
          <w:szCs w:val="28"/>
        </w:rPr>
        <w:t>2023年初中道德与法治《习近平新时代中国特色社会主义思想学生读本》优质课展评</w:t>
      </w:r>
      <w:r>
        <w:rPr>
          <w:rFonts w:ascii="宋体" w:hAnsi="宋体" w:eastAsia="宋体" w:cs="宋体"/>
          <w:b w:val="0"/>
          <w:bCs w:val="0"/>
          <w:sz w:val="28"/>
          <w:szCs w:val="28"/>
        </w:rPr>
        <w:br w:type="textWrapping"/>
      </w:r>
      <w:r>
        <w:rPr>
          <w:rFonts w:ascii="宋体" w:hAnsi="宋体" w:eastAsia="宋体" w:cs="宋体"/>
          <w:b/>
          <w:bCs/>
          <w:sz w:val="28"/>
          <w:szCs w:val="28"/>
        </w:rPr>
        <w:t>活动内容:</w:t>
      </w:r>
      <w:r>
        <w:rPr>
          <w:rFonts w:ascii="宋体" w:hAnsi="宋体" w:eastAsia="宋体" w:cs="宋体"/>
          <w:b w:val="0"/>
          <w:bCs w:val="0"/>
          <w:sz w:val="28"/>
          <w:szCs w:val="28"/>
        </w:rPr>
        <w:t>2023年11月09日—2023年11月10日工作室全体成员齐聚眉山苏辙中学观摩学习《习近平新时代中国特色社会主义思想学生读本》优质课</w:t>
      </w:r>
      <w:r>
        <w:rPr>
          <w:rFonts w:hint="eastAsia" w:ascii="宋体" w:hAnsi="宋体" w:eastAsia="宋体" w:cs="宋体"/>
          <w:b w:val="0"/>
          <w:bCs w:val="0"/>
          <w:sz w:val="28"/>
          <w:szCs w:val="28"/>
          <w:lang w:eastAsia="zh-CN"/>
        </w:rPr>
        <w:t>，</w:t>
      </w:r>
      <w:r>
        <w:rPr>
          <w:rFonts w:hint="eastAsia" w:ascii="宋体" w:hAnsi="宋体" w:eastAsia="宋体" w:cs="宋体"/>
          <w:sz w:val="28"/>
          <w:szCs w:val="28"/>
          <w:lang w:val="en-US" w:eastAsia="zh-CN"/>
        </w:rPr>
        <w:t>本次研修活动包括两个内容：第一，</w:t>
      </w:r>
      <w:r>
        <w:rPr>
          <w:rFonts w:hint="eastAsia" w:ascii="宋体" w:hAnsi="宋体" w:eastAsia="宋体" w:cs="宋体"/>
          <w:b w:val="0"/>
          <w:bCs w:val="0"/>
          <w:sz w:val="28"/>
          <w:szCs w:val="28"/>
          <w:lang w:val="en-US" w:eastAsia="zh-CN"/>
        </w:rPr>
        <w:t>通过来自四川省各市州优秀老师的优质课展评，从而学习核提升自己专业能力；第二，专家点评。</w:t>
      </w:r>
    </w:p>
    <w:p>
      <w:pPr>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drawing>
          <wp:inline distT="0" distB="0" distL="114300" distR="114300">
            <wp:extent cx="5265420" cy="2960370"/>
            <wp:effectExtent l="0" t="0" r="11430" b="11430"/>
            <wp:docPr id="1" name="图片 1" descr="mmexport169985345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mmexport1699853459272"/>
                    <pic:cNvPicPr>
                      <a:picLocks noChangeAspect="1"/>
                    </pic:cNvPicPr>
                  </pic:nvPicPr>
                  <pic:blipFill>
                    <a:blip r:embed="rId9"/>
                    <a:stretch>
                      <a:fillRect/>
                    </a:stretch>
                  </pic:blipFill>
                  <pic:spPr>
                    <a:xfrm>
                      <a:off x="0" y="0"/>
                      <a:ext cx="5265420" cy="2960370"/>
                    </a:xfrm>
                    <a:prstGeom prst="roundRect">
                      <a:avLst/>
                    </a:prstGeom>
                  </pic:spPr>
                </pic:pic>
              </a:graphicData>
            </a:graphic>
          </wp:inline>
        </w:drawing>
      </w:r>
    </w:p>
    <w:p>
      <w:pPr>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 xml:space="preserve">    </w:t>
      </w:r>
    </w:p>
    <w:p>
      <w:pPr>
        <w:ind w:firstLine="560" w:firstLineChars="200"/>
        <w:jc w:val="left"/>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在本次《</w:t>
      </w:r>
      <w:r>
        <w:rPr>
          <w:rFonts w:ascii="宋体" w:hAnsi="宋体" w:eastAsia="宋体" w:cs="宋体"/>
          <w:b w:val="0"/>
          <w:bCs w:val="0"/>
          <w:sz w:val="28"/>
          <w:szCs w:val="28"/>
        </w:rPr>
        <w:t>习近平新时代中国特色社会主义思想学生读本》优质课</w:t>
      </w:r>
      <w:r>
        <w:rPr>
          <w:rFonts w:hint="eastAsia" w:ascii="宋体" w:hAnsi="宋体" w:eastAsia="宋体" w:cs="宋体"/>
          <w:b w:val="0"/>
          <w:bCs w:val="0"/>
          <w:sz w:val="28"/>
          <w:szCs w:val="28"/>
          <w:lang w:val="en-US" w:eastAsia="zh-CN"/>
        </w:rPr>
        <w:t>展评中</w:t>
      </w:r>
      <w:r>
        <w:rPr>
          <w:rFonts w:hint="eastAsia" w:ascii="宋体" w:hAnsi="宋体" w:eastAsia="宋体" w:cs="宋体"/>
          <w:b w:val="0"/>
          <w:bCs w:val="0"/>
          <w:sz w:val="28"/>
          <w:szCs w:val="28"/>
          <w:lang w:eastAsia="zh-CN"/>
        </w:rPr>
        <w:t>，</w:t>
      </w:r>
      <w:r>
        <w:rPr>
          <w:rFonts w:hint="eastAsia" w:ascii="宋体" w:hAnsi="宋体" w:eastAsia="宋体" w:cs="宋体"/>
          <w:b w:val="0"/>
          <w:bCs w:val="0"/>
          <w:sz w:val="28"/>
          <w:szCs w:val="28"/>
          <w:lang w:val="en-US" w:eastAsia="zh-CN"/>
        </w:rPr>
        <w:t>汇集了来自四川省各市州很多优秀老师，老师们的教学功底深厚、教学经验丰富、教学环节流畅、教学情境新颖。比如来成都嘉祥外国语学校孙萌老师的展示课《中华民族伟大复兴的中国梦》情境创设新颖，孙老师为同学设计游览路线，带领学生沉浸式体验了四个邮票展览馆，分别是“千年辉煌馆”、“屈辱与抗争馆”、“富强与创新馆”、“圆梦复兴馆”，通过切身体验和感悟到全体中华儿女应该顺应历史大势，把民族命运牢牢掌握在自己手上，就一定能实现中华民族伟大复兴中国梦。来自泸州市第一中学的范瑶瑶老师的展示课《人类生活在同一个地球村》用一颗种子的故事为同学解答了人类命运共同体的关系，各个国家的前途命运紧密相连，大家风风雨同舟、荣辱与共，中国作为一个负责任的大国在世界舞台上传递中国智慧，推动建设一个持久和平的世界、清洁美丽的世界、普遍安全的世界、开放包容的世界、共同繁荣的世界。</w:t>
      </w:r>
    </w:p>
    <w:p>
      <w:pPr>
        <w:ind w:firstLine="560" w:firstLineChars="200"/>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专家评委也为本次《习近平新时代中国特色社会主义思想学生读本》优质课展评做了详细的点评。专家评委对所有解答了如何区分教学情境与试题情境。首先教学情境激发学习兴趣，深化思维，推进教学，立足于“未学”，其次教学情境与教学流程相关，主要着眼于“学”，从学生熟悉、了解场景出发，由已知通过学习走向未知。</w:t>
      </w:r>
    </w:p>
    <w:p>
      <w:pPr>
        <w:jc w:val="left"/>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试题情境以结构化的方式搭建评价学生知识、能力、素养水平的舞台，足于“己学”，重在“考评”，试题情境与考试相关，着眼于运用知识和学科思维方法解决情境 试题情境选取学生“既熟悉又陌生”的场景，展现知识的转换和 迁移能力。专家评委也对所有参赛老师和所有的参与学习的老师指出：作为道德与法治课教师要不断增强自身理论功底，全面看问题，引导学生辩证分析问题。在教学过程的环节设计注重把握逻辑，课堂教学要引导学生从具体到抽象分析事例，从低级到高级层层分解。</w:t>
      </w:r>
      <w:r>
        <w:rPr>
          <w:rFonts w:hint="default" w:ascii="宋体" w:hAnsi="宋体" w:eastAsia="宋体" w:cs="宋体"/>
          <w:b w:val="0"/>
          <w:bCs w:val="0"/>
          <w:sz w:val="28"/>
          <w:szCs w:val="28"/>
          <w:lang w:val="en-US" w:eastAsia="zh-CN"/>
        </w:rPr>
        <w:drawing>
          <wp:inline distT="0" distB="0" distL="114300" distR="114300">
            <wp:extent cx="5358130" cy="2526030"/>
            <wp:effectExtent l="0" t="0" r="13970" b="7620"/>
            <wp:docPr id="8" name="图片 8" descr="mmexport169985528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699855284459"/>
                    <pic:cNvPicPr>
                      <a:picLocks noChangeAspect="1"/>
                    </pic:cNvPicPr>
                  </pic:nvPicPr>
                  <pic:blipFill>
                    <a:blip r:embed="rId10"/>
                    <a:stretch>
                      <a:fillRect/>
                    </a:stretch>
                  </pic:blipFill>
                  <pic:spPr>
                    <a:xfrm>
                      <a:off x="0" y="0"/>
                      <a:ext cx="5358130" cy="2526030"/>
                    </a:xfrm>
                    <a:prstGeom prst="roundRect">
                      <a:avLst/>
                    </a:prstGeom>
                  </pic:spPr>
                </pic:pic>
              </a:graphicData>
            </a:graphic>
          </wp:inline>
        </w:drawing>
      </w:r>
    </w:p>
    <w:p>
      <w:pPr>
        <w:pStyle w:val="23"/>
        <w:spacing w:before="16" w:line="600" w:lineRule="exact"/>
        <w:ind w:right="39" w:firstLine="560" w:firstLineChars="200"/>
        <w:rPr>
          <w:rFonts w:hint="eastAsia" w:ascii="宋体" w:hAnsi="宋体" w:eastAsia="宋体" w:cs="宋体"/>
          <w:sz w:val="28"/>
          <w:szCs w:val="28"/>
          <w:lang w:val="en-US" w:eastAsia="zh-CN"/>
        </w:rPr>
      </w:pPr>
      <w:r>
        <w:rPr>
          <w:rFonts w:hint="eastAsia" w:ascii="宋体" w:hAnsi="宋体" w:eastAsia="宋体" w:cs="宋体"/>
          <w:b w:val="0"/>
          <w:bCs w:val="0"/>
          <w:sz w:val="28"/>
          <w:szCs w:val="28"/>
          <w:lang w:val="en-US" w:eastAsia="zh-CN"/>
        </w:rPr>
        <w:t>最后</w:t>
      </w:r>
      <w:r>
        <w:rPr>
          <w:rFonts w:hint="eastAsia" w:ascii="宋体" w:hAnsi="宋体" w:eastAsia="宋体" w:cs="宋体"/>
          <w:sz w:val="28"/>
          <w:szCs w:val="28"/>
          <w:lang w:val="en-US" w:eastAsia="zh-CN"/>
        </w:rPr>
        <w:t>廖洪森导师肯定了所有工作室学员的钻研精神，并鼓励大家要继续保持这种学习的热忱，同频共振、同伴互助。希望学员们在教育教学工作中能明确方向、合理安排、紧张有序，智慧地开展工作。</w:t>
      </w:r>
    </w:p>
    <w:p>
      <w:pPr>
        <w:pStyle w:val="23"/>
        <w:spacing w:before="16" w:line="600" w:lineRule="exact"/>
        <w:ind w:right="39" w:firstLine="560" w:firstLineChars="200"/>
        <w:rPr>
          <w:rFonts w:hint="default" w:ascii="宋体" w:hAnsi="宋体" w:eastAsia="宋体" w:cs="宋体"/>
          <w:sz w:val="28"/>
          <w:szCs w:val="28"/>
          <w:lang w:val="en-US" w:eastAsia="zh-CN"/>
        </w:rPr>
      </w:pPr>
    </w:p>
    <w:p>
      <w:pPr>
        <w:ind w:firstLine="321" w:firstLineChars="100"/>
        <w:jc w:val="center"/>
        <w:rPr>
          <w:rFonts w:hint="default" w:ascii="宋体" w:hAnsi="宋体" w:eastAsia="宋体" w:cs="宋体"/>
          <w:b/>
          <w:bCs/>
          <w:sz w:val="32"/>
          <w:szCs w:val="32"/>
          <w:lang w:val="en-US" w:eastAsia="zh-CN"/>
        </w:rPr>
      </w:pPr>
      <w:r>
        <w:rPr>
          <w:rFonts w:hint="eastAsia" w:ascii="宋体" w:hAnsi="宋体" w:eastAsia="宋体" w:cs="宋体"/>
          <w:b/>
          <w:bCs/>
          <w:sz w:val="32"/>
          <w:szCs w:val="32"/>
          <w:lang w:val="en-US" w:eastAsia="zh-CN"/>
        </w:rPr>
        <w:t>“教”学路漫漫 “研”途皆风景</w:t>
      </w:r>
    </w:p>
    <w:p>
      <w:pPr>
        <w:ind w:firstLine="1960" w:firstLineChars="700"/>
        <w:jc w:val="both"/>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eastAsia="zh-CN"/>
        </w:rPr>
        <w:t>——</w:t>
      </w:r>
      <w:r>
        <w:rPr>
          <w:rFonts w:hint="eastAsia" w:ascii="宋体" w:hAnsi="宋体" w:eastAsia="宋体" w:cs="宋体"/>
          <w:b w:val="0"/>
          <w:bCs w:val="0"/>
          <w:sz w:val="28"/>
          <w:szCs w:val="28"/>
          <w:lang w:val="en-US" w:eastAsia="zh-CN"/>
        </w:rPr>
        <w:t>双流区名教师廖洪森名师工作室研修活动纪实</w:t>
      </w:r>
    </w:p>
    <w:p>
      <w:pPr>
        <w:jc w:val="left"/>
        <w:rPr>
          <w:rFonts w:ascii="宋体" w:hAnsi="宋体" w:eastAsia="宋体" w:cs="宋体"/>
          <w:b w:val="0"/>
          <w:bCs w:val="0"/>
          <w:sz w:val="28"/>
          <w:szCs w:val="28"/>
        </w:rPr>
      </w:pPr>
      <w:r>
        <w:rPr>
          <w:rFonts w:ascii="宋体" w:hAnsi="宋体" w:eastAsia="宋体" w:cs="宋体"/>
          <w:b/>
          <w:bCs/>
          <w:sz w:val="28"/>
          <w:szCs w:val="28"/>
        </w:rPr>
        <w:t>活动时间</w:t>
      </w:r>
      <w:r>
        <w:rPr>
          <w:rFonts w:ascii="宋体" w:hAnsi="宋体" w:eastAsia="宋体" w:cs="宋体"/>
          <w:b w:val="0"/>
          <w:bCs w:val="0"/>
          <w:sz w:val="28"/>
          <w:szCs w:val="28"/>
        </w:rPr>
        <w:t>:2023年11月</w:t>
      </w:r>
      <w:r>
        <w:rPr>
          <w:rFonts w:hint="eastAsia" w:ascii="宋体" w:hAnsi="宋体" w:eastAsia="宋体" w:cs="宋体"/>
          <w:b w:val="0"/>
          <w:bCs w:val="0"/>
          <w:sz w:val="28"/>
          <w:szCs w:val="28"/>
          <w:lang w:val="en-US" w:eastAsia="zh-CN"/>
        </w:rPr>
        <w:t>15</w:t>
      </w:r>
      <w:r>
        <w:rPr>
          <w:rFonts w:ascii="宋体" w:hAnsi="宋体" w:eastAsia="宋体" w:cs="宋体"/>
          <w:b w:val="0"/>
          <w:bCs w:val="0"/>
          <w:sz w:val="28"/>
          <w:szCs w:val="28"/>
        </w:rPr>
        <w:t>日</w:t>
      </w:r>
    </w:p>
    <w:p>
      <w:pPr>
        <w:jc w:val="left"/>
        <w:rPr>
          <w:rFonts w:ascii="宋体" w:hAnsi="宋体" w:eastAsia="宋体" w:cs="宋体"/>
          <w:b w:val="0"/>
          <w:bCs w:val="0"/>
          <w:sz w:val="28"/>
          <w:szCs w:val="28"/>
        </w:rPr>
      </w:pPr>
      <w:r>
        <w:rPr>
          <w:rFonts w:ascii="宋体" w:hAnsi="宋体" w:eastAsia="宋体" w:cs="宋体"/>
          <w:b/>
          <w:bCs/>
          <w:sz w:val="28"/>
          <w:szCs w:val="28"/>
        </w:rPr>
        <w:t>活动</w:t>
      </w:r>
      <w:r>
        <w:rPr>
          <w:rFonts w:hint="eastAsia" w:ascii="宋体" w:hAnsi="宋体" w:eastAsia="宋体" w:cs="宋体"/>
          <w:b/>
          <w:bCs/>
          <w:sz w:val="28"/>
          <w:szCs w:val="28"/>
          <w:lang w:eastAsia="zh-CN"/>
        </w:rPr>
        <w:t>地点</w:t>
      </w:r>
      <w:r>
        <w:rPr>
          <w:rFonts w:ascii="宋体" w:hAnsi="宋体" w:eastAsia="宋体" w:cs="宋体"/>
          <w:b w:val="0"/>
          <w:bCs w:val="0"/>
          <w:sz w:val="28"/>
          <w:szCs w:val="28"/>
        </w:rPr>
        <w:t>:</w:t>
      </w:r>
      <w:r>
        <w:rPr>
          <w:rFonts w:hint="eastAsia" w:ascii="宋体" w:hAnsi="宋体" w:eastAsia="宋体" w:cs="宋体"/>
          <w:b w:val="0"/>
          <w:bCs w:val="0"/>
          <w:sz w:val="28"/>
          <w:szCs w:val="28"/>
          <w:lang w:val="en-US" w:eastAsia="zh-CN"/>
        </w:rPr>
        <w:t>双流区胜利中学</w:t>
      </w:r>
    </w:p>
    <w:p>
      <w:pPr>
        <w:jc w:val="left"/>
        <w:rPr>
          <w:rFonts w:hint="eastAsia" w:ascii="宋体" w:hAnsi="宋体" w:eastAsia="宋体" w:cs="宋体"/>
          <w:b w:val="0"/>
          <w:bCs w:val="0"/>
          <w:sz w:val="28"/>
          <w:szCs w:val="28"/>
          <w:lang w:eastAsia="zh-CN"/>
        </w:rPr>
      </w:pPr>
      <w:r>
        <w:rPr>
          <w:rFonts w:ascii="宋体" w:hAnsi="宋体" w:eastAsia="宋体" w:cs="宋体"/>
          <w:b/>
          <w:bCs/>
          <w:sz w:val="28"/>
          <w:szCs w:val="28"/>
        </w:rPr>
        <w:t>参加人员</w:t>
      </w:r>
      <w:r>
        <w:rPr>
          <w:rFonts w:ascii="宋体" w:hAnsi="宋体" w:eastAsia="宋体" w:cs="宋体"/>
          <w:b w:val="0"/>
          <w:bCs w:val="0"/>
          <w:sz w:val="28"/>
          <w:szCs w:val="28"/>
        </w:rPr>
        <w:t>:第十期工作室成员</w:t>
      </w:r>
      <w:r>
        <w:rPr>
          <w:rFonts w:ascii="宋体" w:hAnsi="宋体" w:eastAsia="宋体" w:cs="宋体"/>
          <w:b w:val="0"/>
          <w:bCs w:val="0"/>
          <w:sz w:val="28"/>
          <w:szCs w:val="28"/>
        </w:rPr>
        <w:br w:type="textWrapping"/>
      </w:r>
      <w:r>
        <w:rPr>
          <w:rFonts w:ascii="宋体" w:hAnsi="宋体" w:eastAsia="宋体" w:cs="宋体"/>
          <w:b/>
          <w:bCs/>
          <w:sz w:val="28"/>
          <w:szCs w:val="28"/>
        </w:rPr>
        <w:t>活动主题:</w:t>
      </w:r>
      <w:r>
        <w:rPr>
          <w:rFonts w:hint="eastAsia" w:ascii="宋体" w:hAnsi="宋体" w:eastAsia="宋体" w:cs="宋体"/>
          <w:b w:val="0"/>
          <w:bCs w:val="0"/>
          <w:sz w:val="28"/>
          <w:szCs w:val="28"/>
          <w:lang w:eastAsia="zh-CN"/>
        </w:rPr>
        <w:t>双流区名师工作室送教胜利中学</w:t>
      </w:r>
    </w:p>
    <w:p>
      <w:pPr>
        <w:jc w:val="left"/>
        <w:rPr>
          <w:rFonts w:hint="eastAsia" w:ascii="宋体" w:hAnsi="宋体" w:eastAsia="宋体" w:cs="宋体"/>
          <w:b w:val="0"/>
          <w:bCs w:val="0"/>
          <w:sz w:val="28"/>
          <w:szCs w:val="28"/>
          <w:lang w:val="en-US" w:eastAsia="zh-CN"/>
        </w:rPr>
      </w:pPr>
      <w:r>
        <w:rPr>
          <w:rFonts w:ascii="宋体" w:hAnsi="宋体" w:eastAsia="宋体" w:cs="宋体"/>
          <w:b/>
          <w:bCs/>
          <w:sz w:val="28"/>
          <w:szCs w:val="28"/>
        </w:rPr>
        <w:t>活动内容:</w:t>
      </w:r>
      <w:r>
        <w:rPr>
          <w:rFonts w:ascii="宋体" w:hAnsi="宋体" w:eastAsia="宋体" w:cs="宋体"/>
          <w:b w:val="0"/>
          <w:bCs w:val="0"/>
          <w:sz w:val="28"/>
          <w:szCs w:val="28"/>
        </w:rPr>
        <w:t>2023年11月</w:t>
      </w:r>
      <w:r>
        <w:rPr>
          <w:rFonts w:hint="eastAsia" w:ascii="宋体" w:hAnsi="宋体" w:eastAsia="宋体" w:cs="宋体"/>
          <w:b w:val="0"/>
          <w:bCs w:val="0"/>
          <w:sz w:val="28"/>
          <w:szCs w:val="28"/>
          <w:lang w:val="en-US" w:eastAsia="zh-CN"/>
        </w:rPr>
        <w:t>15</w:t>
      </w:r>
      <w:r>
        <w:rPr>
          <w:rFonts w:ascii="宋体" w:hAnsi="宋体" w:eastAsia="宋体" w:cs="宋体"/>
          <w:b w:val="0"/>
          <w:bCs w:val="0"/>
          <w:sz w:val="28"/>
          <w:szCs w:val="28"/>
        </w:rPr>
        <w:t>日</w:t>
      </w:r>
      <w:r>
        <w:rPr>
          <w:rFonts w:hint="eastAsia" w:ascii="宋体" w:hAnsi="宋体" w:eastAsia="宋体" w:cs="宋体"/>
          <w:b w:val="0"/>
          <w:bCs w:val="0"/>
          <w:sz w:val="28"/>
          <w:szCs w:val="28"/>
          <w:lang w:eastAsia="zh-CN"/>
        </w:rPr>
        <w:t>，</w:t>
      </w:r>
      <w:r>
        <w:rPr>
          <w:rFonts w:ascii="宋体" w:hAnsi="宋体" w:eastAsia="宋体" w:cs="宋体"/>
          <w:b w:val="0"/>
          <w:bCs w:val="0"/>
          <w:sz w:val="28"/>
          <w:szCs w:val="28"/>
        </w:rPr>
        <w:t>工作室全体成员</w:t>
      </w:r>
      <w:r>
        <w:rPr>
          <w:rFonts w:hint="eastAsia" w:ascii="宋体" w:hAnsi="宋体" w:eastAsia="宋体" w:cs="宋体"/>
          <w:b w:val="0"/>
          <w:bCs w:val="0"/>
          <w:sz w:val="28"/>
          <w:szCs w:val="28"/>
          <w:lang w:eastAsia="zh-CN"/>
        </w:rPr>
        <w:t>送教双流区名师工作室送教胜利中学。</w:t>
      </w:r>
      <w:r>
        <w:rPr>
          <w:rFonts w:hint="eastAsia" w:ascii="宋体" w:hAnsi="宋体" w:eastAsia="宋体" w:cs="宋体"/>
          <w:sz w:val="28"/>
          <w:szCs w:val="28"/>
          <w:lang w:val="en-US" w:eastAsia="zh-CN"/>
        </w:rPr>
        <w:t>本次送教活动包括三个内容：第一，</w:t>
      </w:r>
      <w:r>
        <w:rPr>
          <w:rFonts w:hint="eastAsia" w:ascii="宋体" w:hAnsi="宋体" w:eastAsia="宋体" w:cs="宋体"/>
          <w:b w:val="0"/>
          <w:bCs w:val="0"/>
          <w:sz w:val="28"/>
          <w:szCs w:val="28"/>
          <w:lang w:val="en-US" w:eastAsia="zh-CN"/>
        </w:rPr>
        <w:t>胜利中学何老师课例展示“中华一家亲”；第二，工作室成员张思雨老师新课讲授“促进民族团结”；第三，导师廖洪森对全体工作室成员讲解了对初中道德与法治大单元教学设计框架的理解。</w:t>
      </w:r>
    </w:p>
    <w:p>
      <w:pPr>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 xml:space="preserve">    </w:t>
      </w:r>
      <w:r>
        <w:rPr>
          <w:rFonts w:hint="eastAsia" w:ascii="宋体" w:hAnsi="宋体" w:eastAsia="宋体" w:cs="宋体"/>
          <w:b w:val="0"/>
          <w:bCs w:val="0"/>
          <w:sz w:val="28"/>
          <w:szCs w:val="28"/>
          <w:lang w:val="en-US" w:eastAsia="zh-CN"/>
        </w:rPr>
        <w:drawing>
          <wp:inline distT="0" distB="0" distL="114300" distR="114300">
            <wp:extent cx="4916170" cy="2987675"/>
            <wp:effectExtent l="0" t="0" r="17780" b="3175"/>
            <wp:docPr id="2" name="图片 2" descr="mmexport170028751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mmexport1700287512680"/>
                    <pic:cNvPicPr>
                      <a:picLocks noChangeAspect="1"/>
                    </pic:cNvPicPr>
                  </pic:nvPicPr>
                  <pic:blipFill>
                    <a:blip r:embed="rId11"/>
                    <a:stretch>
                      <a:fillRect/>
                    </a:stretch>
                  </pic:blipFill>
                  <pic:spPr>
                    <a:xfrm>
                      <a:off x="0" y="0"/>
                      <a:ext cx="4916170" cy="2987675"/>
                    </a:xfrm>
                    <a:prstGeom prst="roundRect">
                      <a:avLst/>
                    </a:prstGeom>
                  </pic:spPr>
                </pic:pic>
              </a:graphicData>
            </a:graphic>
          </wp:inline>
        </w:drawing>
      </w:r>
    </w:p>
    <w:p>
      <w:pPr>
        <w:ind w:firstLine="560" w:firstLineChars="200"/>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胜利中学何老师课例展示“中华一家亲”，何老师教学功底深厚、教学经验丰富、教学环节流畅。同时，何老师凭借其幽默的教学风格为学生和所有听课老师营造了一种轻松的教学氛围，学生们也积极思考主动参与，整个课堂教学互动良好。</w:t>
      </w:r>
    </w:p>
    <w:p>
      <w:pPr>
        <w:ind w:firstLine="560" w:firstLineChars="200"/>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drawing>
          <wp:inline distT="0" distB="0" distL="114300" distR="114300">
            <wp:extent cx="2308225" cy="1998345"/>
            <wp:effectExtent l="0" t="0" r="15875" b="1905"/>
            <wp:docPr id="3" name="图片 3" descr="IMG_20231115_14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31115_145030"/>
                    <pic:cNvPicPr>
                      <a:picLocks noChangeAspect="1"/>
                    </pic:cNvPicPr>
                  </pic:nvPicPr>
                  <pic:blipFill>
                    <a:blip r:embed="rId12"/>
                    <a:stretch>
                      <a:fillRect/>
                    </a:stretch>
                  </pic:blipFill>
                  <pic:spPr>
                    <a:xfrm>
                      <a:off x="0" y="0"/>
                      <a:ext cx="2308225" cy="1998345"/>
                    </a:xfrm>
                    <a:prstGeom prst="roundRect">
                      <a:avLst/>
                    </a:prstGeom>
                  </pic:spPr>
                </pic:pic>
              </a:graphicData>
            </a:graphic>
          </wp:inline>
        </w:drawing>
      </w:r>
      <w:r>
        <w:rPr>
          <w:rFonts w:hint="eastAsia" w:ascii="宋体" w:hAnsi="宋体" w:eastAsia="宋体" w:cs="宋体"/>
          <w:b w:val="0"/>
          <w:bCs w:val="0"/>
          <w:sz w:val="28"/>
          <w:szCs w:val="28"/>
          <w:lang w:val="en-US" w:eastAsia="zh-CN"/>
        </w:rPr>
        <w:drawing>
          <wp:inline distT="0" distB="0" distL="114300" distR="114300">
            <wp:extent cx="2332990" cy="2025650"/>
            <wp:effectExtent l="0" t="0" r="10160" b="12700"/>
            <wp:docPr id="4" name="图片 4" descr="IMG_20231115_15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31115_155610"/>
                    <pic:cNvPicPr>
                      <a:picLocks noChangeAspect="1"/>
                    </pic:cNvPicPr>
                  </pic:nvPicPr>
                  <pic:blipFill>
                    <a:blip r:embed="rId13"/>
                    <a:stretch>
                      <a:fillRect/>
                    </a:stretch>
                  </pic:blipFill>
                  <pic:spPr>
                    <a:xfrm>
                      <a:off x="0" y="0"/>
                      <a:ext cx="2332990" cy="2025650"/>
                    </a:xfrm>
                    <a:prstGeom prst="roundRect">
                      <a:avLst/>
                    </a:prstGeom>
                  </pic:spPr>
                </pic:pic>
              </a:graphicData>
            </a:graphic>
          </wp:inline>
        </w:drawing>
      </w:r>
    </w:p>
    <w:p>
      <w:pPr>
        <w:ind w:firstLine="560" w:firstLineChars="200"/>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工作室学员张思雨老师给大家新课讲授“促进民族团结”，张老师化身导游带领同学们走进多彩贵州，体验民族“多”样，共筑精“彩”。张老师带领大家来到的第一站是：共赏村寨，民族有何多样？引导学生了解我国民族概况和分布特点，正确认识我国处理民族关系的方针和制度，认同平等、团结、互助、和谐的民族关系，树立民族平等团结的意识，筑牢中华民族共同体的观念。学生通过学习能够介绍我国民族概况和分布特点，正确理解并支持我国处理民族关系的方针和制度，懂得维护民族团结是宪法规定的基本义务。通过“加速向黔进，如和共筑精彩”这个环节，学生小组合作探究，引导学生理解国家加快民族地区发展的意义及政策措施，明确维护民族团结是每一个公民的神圣职责，构建起维护祖国统一和民族团结的坚固思想长城。学生通过学习能够结合实际，准确阐述加快民族地区经济发展、逐步缩小发展差距、促进民族地区共同繁荣的举措，自觉筑牢中华民族共同体意识，并以实际行动积极维护民族团结。</w:t>
      </w:r>
    </w:p>
    <w:p>
      <w:pPr>
        <w:ind w:firstLine="560" w:firstLineChars="200"/>
        <w:jc w:val="left"/>
        <w:rPr>
          <w:rFonts w:hint="eastAsia" w:ascii="宋体" w:hAnsi="宋体" w:eastAsia="宋体" w:cs="宋体"/>
          <w:b w:val="0"/>
          <w:bCs w:val="0"/>
          <w:sz w:val="28"/>
          <w:szCs w:val="28"/>
          <w:lang w:val="en-US" w:eastAsia="zh-CN"/>
        </w:rPr>
      </w:pPr>
    </w:p>
    <w:p>
      <w:pPr>
        <w:ind w:firstLine="560" w:firstLineChars="200"/>
        <w:jc w:val="left"/>
        <w:rPr>
          <w:rFonts w:hint="eastAsia" w:ascii="宋体" w:hAnsi="宋体" w:eastAsia="宋体" w:cs="宋体"/>
          <w:b w:val="0"/>
          <w:bCs w:val="0"/>
          <w:sz w:val="28"/>
          <w:szCs w:val="28"/>
          <w:lang w:val="en-US" w:eastAsia="zh-CN"/>
        </w:rPr>
      </w:pPr>
    </w:p>
    <w:p>
      <w:pPr>
        <w:ind w:firstLine="560" w:firstLineChars="200"/>
        <w:jc w:val="left"/>
        <w:rPr>
          <w:rFonts w:hint="default" w:ascii="宋体" w:hAnsi="宋体" w:eastAsia="宋体" w:cs="宋体"/>
          <w:b w:val="0"/>
          <w:bCs w:val="0"/>
          <w:sz w:val="28"/>
          <w:szCs w:val="28"/>
          <w:lang w:val="en-US" w:eastAsia="zh-CN"/>
        </w:rPr>
      </w:pPr>
      <w:r>
        <w:rPr>
          <w:rFonts w:hint="default" w:ascii="宋体" w:hAnsi="宋体" w:eastAsia="宋体" w:cs="宋体"/>
          <w:b w:val="0"/>
          <w:bCs w:val="0"/>
          <w:sz w:val="28"/>
          <w:szCs w:val="28"/>
          <w:lang w:val="en-US" w:eastAsia="zh-CN"/>
        </w:rPr>
        <w:drawing>
          <wp:inline distT="0" distB="0" distL="114300" distR="114300">
            <wp:extent cx="5127625" cy="2268855"/>
            <wp:effectExtent l="0" t="0" r="15875" b="17145"/>
            <wp:docPr id="5" name="图片 5" descr="mmexport170028749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mexport1700287493350"/>
                    <pic:cNvPicPr>
                      <a:picLocks noChangeAspect="1"/>
                    </pic:cNvPicPr>
                  </pic:nvPicPr>
                  <pic:blipFill>
                    <a:blip r:embed="rId14"/>
                    <a:stretch>
                      <a:fillRect/>
                    </a:stretch>
                  </pic:blipFill>
                  <pic:spPr>
                    <a:xfrm>
                      <a:off x="0" y="0"/>
                      <a:ext cx="5127625" cy="2268855"/>
                    </a:xfrm>
                    <a:prstGeom prst="roundRect">
                      <a:avLst/>
                    </a:prstGeom>
                  </pic:spPr>
                </pic:pic>
              </a:graphicData>
            </a:graphic>
          </wp:inline>
        </w:drawing>
      </w:r>
    </w:p>
    <w:p>
      <w:pPr>
        <w:pStyle w:val="23"/>
        <w:spacing w:before="16" w:line="600" w:lineRule="exact"/>
        <w:ind w:right="39" w:firstLine="560" w:firstLineChars="200"/>
        <w:rPr>
          <w:rFonts w:hint="eastAsia" w:ascii="宋体" w:hAnsi="宋体" w:eastAsia="宋体" w:cs="宋体"/>
          <w:b w:val="0"/>
          <w:bCs w:val="0"/>
          <w:sz w:val="28"/>
          <w:szCs w:val="28"/>
          <w:lang w:val="en-US" w:eastAsia="zh-CN"/>
        </w:rPr>
      </w:pPr>
      <w:r>
        <w:rPr>
          <w:rFonts w:hint="eastAsia" w:ascii="宋体" w:hAnsi="宋体" w:eastAsia="宋体" w:cs="宋体"/>
          <w:sz w:val="28"/>
          <w:szCs w:val="28"/>
          <w:lang w:val="en-US" w:eastAsia="zh-CN"/>
        </w:rPr>
        <w:t>廖洪森导师对两位老师的展示课做出了详细指导和充分肯定，同时</w:t>
      </w:r>
      <w:r>
        <w:rPr>
          <w:rFonts w:hint="eastAsia" w:ascii="宋体" w:hAnsi="宋体" w:eastAsia="宋体" w:cs="宋体"/>
          <w:b w:val="0"/>
          <w:bCs w:val="0"/>
          <w:sz w:val="28"/>
          <w:szCs w:val="28"/>
          <w:lang w:val="en-US" w:eastAsia="zh-CN"/>
        </w:rPr>
        <w:t>对全体工作室成员讲解了对初中道德与法治大单元教学设计框架的理解。最后廖老师</w:t>
      </w:r>
      <w:r>
        <w:rPr>
          <w:rFonts w:hint="eastAsia" w:ascii="宋体" w:hAnsi="宋体" w:eastAsia="宋体" w:cs="宋体"/>
          <w:sz w:val="28"/>
          <w:szCs w:val="28"/>
          <w:lang w:val="en-US" w:eastAsia="zh-CN"/>
        </w:rPr>
        <w:t>鼓励其他工作室学员保持学习的热忱，教育教学工作中能明确方向、合理安排、紧张有序，智慧地开展工作。</w:t>
      </w:r>
    </w:p>
    <w:p>
      <w:pPr>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 xml:space="preserve"> </w:t>
      </w:r>
    </w:p>
    <w:p>
      <w:pPr>
        <w:jc w:val="center"/>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导师学员齐上阵，省级培训展风采</w:t>
      </w:r>
    </w:p>
    <w:p>
      <w:pPr>
        <w:ind w:firstLine="1960" w:firstLineChars="700"/>
        <w:jc w:val="right"/>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eastAsia="zh-CN"/>
        </w:rPr>
        <w:t>——</w:t>
      </w:r>
      <w:r>
        <w:rPr>
          <w:rFonts w:hint="eastAsia" w:ascii="宋体" w:hAnsi="宋体" w:eastAsia="宋体" w:cs="宋体"/>
          <w:b w:val="0"/>
          <w:bCs w:val="0"/>
          <w:sz w:val="28"/>
          <w:szCs w:val="28"/>
          <w:lang w:val="en-US" w:eastAsia="zh-CN"/>
        </w:rPr>
        <w:t>双流区名教师廖洪森名师工作室研修活动纪实</w:t>
      </w:r>
    </w:p>
    <w:p>
      <w:pPr>
        <w:jc w:val="left"/>
        <w:rPr>
          <w:rFonts w:ascii="宋体" w:hAnsi="宋体" w:eastAsia="宋体" w:cs="宋体"/>
          <w:b w:val="0"/>
          <w:bCs w:val="0"/>
          <w:sz w:val="28"/>
          <w:szCs w:val="28"/>
        </w:rPr>
      </w:pPr>
      <w:r>
        <w:rPr>
          <w:rFonts w:ascii="宋体" w:hAnsi="宋体" w:eastAsia="宋体" w:cs="宋体"/>
          <w:b/>
          <w:bCs/>
          <w:sz w:val="28"/>
          <w:szCs w:val="28"/>
        </w:rPr>
        <w:t>活动时间</w:t>
      </w:r>
      <w:r>
        <w:rPr>
          <w:rFonts w:ascii="宋体" w:hAnsi="宋体" w:eastAsia="宋体" w:cs="宋体"/>
          <w:b w:val="0"/>
          <w:bCs w:val="0"/>
          <w:sz w:val="28"/>
          <w:szCs w:val="28"/>
        </w:rPr>
        <w:t>:2023年11月</w:t>
      </w:r>
      <w:r>
        <w:rPr>
          <w:rFonts w:hint="eastAsia" w:ascii="宋体" w:hAnsi="宋体" w:eastAsia="宋体" w:cs="宋体"/>
          <w:b w:val="0"/>
          <w:bCs w:val="0"/>
          <w:sz w:val="28"/>
          <w:szCs w:val="28"/>
          <w:lang w:val="en-US" w:eastAsia="zh-CN"/>
        </w:rPr>
        <w:t>21</w:t>
      </w:r>
      <w:r>
        <w:rPr>
          <w:rFonts w:ascii="宋体" w:hAnsi="宋体" w:eastAsia="宋体" w:cs="宋体"/>
          <w:b w:val="0"/>
          <w:bCs w:val="0"/>
          <w:sz w:val="28"/>
          <w:szCs w:val="28"/>
        </w:rPr>
        <w:t>日</w:t>
      </w:r>
    </w:p>
    <w:p>
      <w:pPr>
        <w:jc w:val="left"/>
        <w:rPr>
          <w:rFonts w:hint="default" w:ascii="宋体" w:hAnsi="宋体" w:eastAsia="宋体" w:cs="宋体"/>
          <w:b w:val="0"/>
          <w:bCs w:val="0"/>
          <w:sz w:val="28"/>
          <w:szCs w:val="28"/>
          <w:lang w:val="en-US"/>
        </w:rPr>
      </w:pPr>
      <w:r>
        <w:rPr>
          <w:rFonts w:ascii="宋体" w:hAnsi="宋体" w:eastAsia="宋体" w:cs="宋体"/>
          <w:b/>
          <w:bCs/>
          <w:sz w:val="28"/>
          <w:szCs w:val="28"/>
        </w:rPr>
        <w:t>活动</w:t>
      </w:r>
      <w:r>
        <w:rPr>
          <w:rFonts w:hint="eastAsia" w:ascii="宋体" w:hAnsi="宋体" w:eastAsia="宋体" w:cs="宋体"/>
          <w:b/>
          <w:bCs/>
          <w:sz w:val="28"/>
          <w:szCs w:val="28"/>
          <w:lang w:eastAsia="zh-CN"/>
        </w:rPr>
        <w:t>地点</w:t>
      </w:r>
      <w:r>
        <w:rPr>
          <w:rFonts w:ascii="宋体" w:hAnsi="宋体" w:eastAsia="宋体" w:cs="宋体"/>
          <w:b w:val="0"/>
          <w:bCs w:val="0"/>
          <w:sz w:val="28"/>
          <w:szCs w:val="28"/>
        </w:rPr>
        <w:t>:</w:t>
      </w:r>
      <w:r>
        <w:rPr>
          <w:rFonts w:hint="eastAsia" w:ascii="宋体" w:hAnsi="宋体" w:eastAsia="宋体" w:cs="宋体"/>
          <w:b w:val="0"/>
          <w:bCs w:val="0"/>
          <w:sz w:val="28"/>
          <w:szCs w:val="28"/>
          <w:lang w:val="en-US" w:eastAsia="zh-CN"/>
        </w:rPr>
        <w:t>四川省教科院</w:t>
      </w:r>
    </w:p>
    <w:p>
      <w:pPr>
        <w:jc w:val="left"/>
        <w:rPr>
          <w:rFonts w:hint="eastAsia" w:ascii="宋体" w:hAnsi="宋体" w:eastAsia="宋体" w:cs="宋体"/>
          <w:b w:val="0"/>
          <w:bCs w:val="0"/>
          <w:sz w:val="28"/>
          <w:szCs w:val="28"/>
          <w:lang w:eastAsia="zh-CN"/>
        </w:rPr>
      </w:pPr>
      <w:r>
        <w:rPr>
          <w:rFonts w:ascii="宋体" w:hAnsi="宋体" w:eastAsia="宋体" w:cs="宋体"/>
          <w:b/>
          <w:bCs/>
          <w:sz w:val="28"/>
          <w:szCs w:val="28"/>
        </w:rPr>
        <w:t>参加人员</w:t>
      </w:r>
      <w:r>
        <w:rPr>
          <w:rFonts w:ascii="宋体" w:hAnsi="宋体" w:eastAsia="宋体" w:cs="宋体"/>
          <w:b w:val="0"/>
          <w:bCs w:val="0"/>
          <w:sz w:val="28"/>
          <w:szCs w:val="28"/>
        </w:rPr>
        <w:t>:第十期工作室成员</w:t>
      </w:r>
      <w:r>
        <w:rPr>
          <w:rFonts w:ascii="宋体" w:hAnsi="宋体" w:eastAsia="宋体" w:cs="宋体"/>
          <w:b w:val="0"/>
          <w:bCs w:val="0"/>
          <w:sz w:val="28"/>
          <w:szCs w:val="28"/>
        </w:rPr>
        <w:br w:type="textWrapping"/>
      </w:r>
      <w:r>
        <w:rPr>
          <w:rFonts w:ascii="宋体" w:hAnsi="宋体" w:eastAsia="宋体" w:cs="宋体"/>
          <w:b/>
          <w:bCs/>
          <w:sz w:val="28"/>
          <w:szCs w:val="28"/>
        </w:rPr>
        <w:t>活动主题:</w:t>
      </w:r>
      <w:r>
        <w:rPr>
          <w:rFonts w:hint="eastAsia" w:ascii="宋体" w:hAnsi="宋体" w:eastAsia="宋体" w:cs="宋体"/>
          <w:b w:val="0"/>
          <w:bCs w:val="0"/>
          <w:sz w:val="28"/>
          <w:szCs w:val="28"/>
          <w:lang w:eastAsia="zh-CN"/>
        </w:rPr>
        <w:t>四川省义务教育地方课程教材《家庭·社会·法治》</w:t>
      </w:r>
    </w:p>
    <w:p>
      <w:pPr>
        <w:jc w:val="left"/>
        <w:rPr>
          <w:rFonts w:hint="eastAsia" w:ascii="宋体" w:hAnsi="宋体" w:eastAsia="宋体" w:cs="宋体"/>
          <w:b w:val="0"/>
          <w:bCs w:val="0"/>
          <w:sz w:val="28"/>
          <w:szCs w:val="28"/>
          <w:lang w:eastAsia="zh-CN"/>
        </w:rPr>
      </w:pPr>
      <w:r>
        <w:rPr>
          <w:rFonts w:ascii="宋体" w:hAnsi="宋体" w:eastAsia="宋体" w:cs="宋体"/>
          <w:b/>
          <w:bCs/>
          <w:sz w:val="28"/>
          <w:szCs w:val="28"/>
        </w:rPr>
        <w:t>活动内容:</w:t>
      </w:r>
      <w:r>
        <w:rPr>
          <w:rFonts w:ascii="宋体" w:hAnsi="宋体" w:eastAsia="宋体" w:cs="宋体"/>
          <w:b w:val="0"/>
          <w:bCs w:val="0"/>
          <w:sz w:val="28"/>
          <w:szCs w:val="28"/>
        </w:rPr>
        <w:t>2023年11月</w:t>
      </w:r>
      <w:r>
        <w:rPr>
          <w:rFonts w:hint="eastAsia" w:ascii="宋体" w:hAnsi="宋体" w:eastAsia="宋体" w:cs="宋体"/>
          <w:b w:val="0"/>
          <w:bCs w:val="0"/>
          <w:sz w:val="28"/>
          <w:szCs w:val="28"/>
          <w:lang w:val="en-US" w:eastAsia="zh-CN"/>
        </w:rPr>
        <w:t>21</w:t>
      </w:r>
      <w:r>
        <w:rPr>
          <w:rFonts w:ascii="宋体" w:hAnsi="宋体" w:eastAsia="宋体" w:cs="宋体"/>
          <w:b w:val="0"/>
          <w:bCs w:val="0"/>
          <w:sz w:val="28"/>
          <w:szCs w:val="28"/>
        </w:rPr>
        <w:t>日</w:t>
      </w:r>
      <w:r>
        <w:rPr>
          <w:rFonts w:hint="eastAsia" w:ascii="宋体" w:hAnsi="宋体" w:eastAsia="宋体" w:cs="宋体"/>
          <w:b w:val="0"/>
          <w:bCs w:val="0"/>
          <w:sz w:val="28"/>
          <w:szCs w:val="28"/>
          <w:lang w:eastAsia="zh-CN"/>
        </w:rPr>
        <w:t>，四川省义务教育地方课程教材《家庭·社会·法治》</w:t>
      </w:r>
      <w:r>
        <w:rPr>
          <w:rFonts w:hint="eastAsia" w:ascii="宋体" w:hAnsi="宋体" w:eastAsia="宋体" w:cs="宋体"/>
          <w:b w:val="0"/>
          <w:bCs w:val="0"/>
          <w:sz w:val="28"/>
          <w:szCs w:val="28"/>
          <w:lang w:val="en-US" w:eastAsia="zh-CN"/>
        </w:rPr>
        <w:t>培训在四川省教科院进行。</w:t>
      </w:r>
      <w:r>
        <w:rPr>
          <w:rFonts w:hint="eastAsia" w:ascii="宋体" w:hAnsi="宋体" w:eastAsia="宋体" w:cs="宋体"/>
          <w:sz w:val="28"/>
          <w:szCs w:val="28"/>
          <w:lang w:val="en-US" w:eastAsia="zh-CN"/>
        </w:rPr>
        <w:t>本次活动以线上交流形式进行，包括三个内容：第一，</w:t>
      </w:r>
      <w:r>
        <w:rPr>
          <w:rFonts w:hint="eastAsia" w:ascii="宋体" w:hAnsi="宋体" w:eastAsia="宋体" w:cs="宋体"/>
          <w:b w:val="0"/>
          <w:bCs w:val="0"/>
          <w:sz w:val="28"/>
          <w:szCs w:val="28"/>
          <w:lang w:val="en-US" w:eastAsia="zh-CN"/>
        </w:rPr>
        <w:t>工作室学员王雅丹老师上展示课《知法守法 与法同行》；第二，王雅丹老师就本堂课进行说课；第三，导师廖洪森作关于地方教材的专题讲座。</w:t>
      </w:r>
      <w:r>
        <w:rPr>
          <w:rFonts w:ascii="宋体" w:hAnsi="宋体" w:eastAsia="宋体" w:cs="宋体"/>
          <w:b w:val="0"/>
          <w:bCs w:val="0"/>
          <w:sz w:val="28"/>
          <w:szCs w:val="28"/>
        </w:rPr>
        <w:t>工作室全体成员</w:t>
      </w:r>
      <w:r>
        <w:rPr>
          <w:rFonts w:hint="eastAsia" w:ascii="宋体" w:hAnsi="宋体" w:eastAsia="宋体" w:cs="宋体"/>
          <w:b w:val="0"/>
          <w:bCs w:val="0"/>
          <w:sz w:val="28"/>
          <w:szCs w:val="28"/>
          <w:lang w:val="en-US" w:eastAsia="zh-CN"/>
        </w:rPr>
        <w:t>参加了本次活动</w:t>
      </w:r>
      <w:r>
        <w:rPr>
          <w:rFonts w:hint="eastAsia" w:ascii="宋体" w:hAnsi="宋体" w:eastAsia="宋体" w:cs="宋体"/>
          <w:b w:val="0"/>
          <w:bCs w:val="0"/>
          <w:sz w:val="28"/>
          <w:szCs w:val="28"/>
          <w:lang w:eastAsia="zh-CN"/>
        </w:rPr>
        <w:t>。</w:t>
      </w:r>
    </w:p>
    <w:p>
      <w:pPr>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drawing>
          <wp:inline distT="0" distB="0" distL="114300" distR="114300">
            <wp:extent cx="5261610" cy="2426335"/>
            <wp:effectExtent l="0" t="0" r="15240" b="12065"/>
            <wp:docPr id="16" name="图片 16" descr="e0926c0eb17dff08e355fe48c5c3f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0926c0eb17dff08e355fe48c5c3f15"/>
                    <pic:cNvPicPr>
                      <a:picLocks noChangeAspect="1"/>
                    </pic:cNvPicPr>
                  </pic:nvPicPr>
                  <pic:blipFill>
                    <a:blip r:embed="rId15"/>
                    <a:stretch>
                      <a:fillRect/>
                    </a:stretch>
                  </pic:blipFill>
                  <pic:spPr>
                    <a:xfrm>
                      <a:off x="0" y="0"/>
                      <a:ext cx="5261610" cy="2426335"/>
                    </a:xfrm>
                    <a:prstGeom prst="rect">
                      <a:avLst/>
                    </a:prstGeom>
                  </pic:spPr>
                </pic:pic>
              </a:graphicData>
            </a:graphic>
          </wp:inline>
        </w:drawing>
      </w:r>
    </w:p>
    <w:p>
      <w:pPr>
        <w:ind w:firstLine="560"/>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首先，王老师带来了一堂精彩的展示课《知法守法 与法同行》。本堂课可以用一条主线、两个故事、三个环节来形容。一条主线指的是围绕主人公小舟的骗与被骗这条线展开，两个故事指的是这条主线上的两个故事，小林被小舟骗，小舟被公司骗的故事，为此设计了三个环节：环节一，小林的被骗日记，引导学生敬畏法律；环节二，小舟的打工之路，引导学生知法明理；环节三，青少年的智慧之道，引导学生守法于行。整堂课基于真问题、真情境、真活动来展开，一是坚持以学生为主体，教师为主导。创设真实情境，设置两难境遇。本课的教学素材均以真实案例为基础，打造了符合学生认知的情境体验，以帮助学生认识到，在真实的两难选择中，要坚持法治观念。精彩分成。</w:t>
      </w:r>
    </w:p>
    <w:p>
      <w:pPr>
        <w:ind w:firstLine="560"/>
        <w:jc w:val="left"/>
        <w:rPr>
          <w:rFonts w:hint="default" w:ascii="宋体" w:hAnsi="宋体" w:eastAsia="宋体" w:cs="宋体"/>
          <w:b w:val="0"/>
          <w:bCs w:val="0"/>
          <w:sz w:val="28"/>
          <w:szCs w:val="28"/>
          <w:lang w:val="en-US" w:eastAsia="zh-CN"/>
        </w:rPr>
      </w:pPr>
      <w:r>
        <w:rPr>
          <w:rFonts w:hint="default" w:ascii="宋体" w:hAnsi="宋体" w:eastAsia="宋体" w:cs="宋体"/>
          <w:b w:val="0"/>
          <w:bCs w:val="0"/>
          <w:sz w:val="28"/>
          <w:szCs w:val="28"/>
          <w:lang w:val="en-US" w:eastAsia="zh-CN"/>
        </w:rPr>
        <w:drawing>
          <wp:inline distT="0" distB="0" distL="114300" distR="114300">
            <wp:extent cx="5181600" cy="3950335"/>
            <wp:effectExtent l="0" t="0" r="0" b="12065"/>
            <wp:docPr id="17" name="图片 17" descr="4ec458e320088177b5d7411f558dc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4ec458e320088177b5d7411f558dc23"/>
                    <pic:cNvPicPr>
                      <a:picLocks noChangeAspect="1"/>
                    </pic:cNvPicPr>
                  </pic:nvPicPr>
                  <pic:blipFill>
                    <a:blip r:embed="rId16"/>
                    <a:stretch>
                      <a:fillRect/>
                    </a:stretch>
                  </pic:blipFill>
                  <pic:spPr>
                    <a:xfrm>
                      <a:off x="0" y="0"/>
                      <a:ext cx="5181600" cy="3950335"/>
                    </a:xfrm>
                    <a:prstGeom prst="rect">
                      <a:avLst/>
                    </a:prstGeom>
                  </pic:spPr>
                </pic:pic>
              </a:graphicData>
            </a:graphic>
          </wp:inline>
        </w:drawing>
      </w:r>
    </w:p>
    <w:p>
      <w:pPr>
        <w:ind w:firstLine="560" w:firstLineChars="200"/>
        <w:jc w:val="left"/>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紧接着，王老师从</w:t>
      </w:r>
      <w:r>
        <w:rPr>
          <w:rFonts w:hint="default" w:ascii="宋体" w:hAnsi="宋体" w:eastAsia="宋体" w:cs="宋体"/>
          <w:b w:val="0"/>
          <w:bCs w:val="0"/>
          <w:sz w:val="28"/>
          <w:szCs w:val="28"/>
          <w:lang w:val="en-US" w:eastAsia="zh-CN"/>
        </w:rPr>
        <w:t>四个方面展开</w:t>
      </w:r>
      <w:r>
        <w:rPr>
          <w:rFonts w:hint="eastAsia" w:ascii="宋体" w:hAnsi="宋体" w:eastAsia="宋体" w:cs="宋体"/>
          <w:b w:val="0"/>
          <w:bCs w:val="0"/>
          <w:sz w:val="28"/>
          <w:szCs w:val="28"/>
          <w:lang w:val="en-US" w:eastAsia="zh-CN"/>
        </w:rPr>
        <w:t>说课</w:t>
      </w:r>
      <w:r>
        <w:rPr>
          <w:rFonts w:hint="default" w:ascii="宋体" w:hAnsi="宋体" w:eastAsia="宋体" w:cs="宋体"/>
          <w:b w:val="0"/>
          <w:bCs w:val="0"/>
          <w:sz w:val="28"/>
          <w:szCs w:val="28"/>
          <w:lang w:val="en-US" w:eastAsia="zh-CN"/>
        </w:rPr>
        <w:t>。首先是第一部分：悟教材，析学生，明方向。</w:t>
      </w:r>
      <w:r>
        <w:rPr>
          <w:rFonts w:hint="eastAsia" w:ascii="宋体" w:hAnsi="宋体" w:eastAsia="宋体" w:cs="宋体"/>
          <w:b w:val="0"/>
          <w:bCs w:val="0"/>
          <w:sz w:val="28"/>
          <w:szCs w:val="28"/>
          <w:lang w:val="en-US" w:eastAsia="zh-CN"/>
        </w:rPr>
        <w:t>第二部分：</w:t>
      </w:r>
      <w:r>
        <w:rPr>
          <w:rFonts w:hint="default" w:ascii="宋体" w:hAnsi="宋体" w:eastAsia="宋体" w:cs="宋体"/>
          <w:b w:val="0"/>
          <w:bCs w:val="0"/>
          <w:sz w:val="28"/>
          <w:szCs w:val="28"/>
          <w:lang w:val="en-US" w:eastAsia="zh-CN"/>
        </w:rPr>
        <w:t>寻课标·重素养·定目标。第三部分：创情境·说过程·达目标。</w:t>
      </w:r>
      <w:r>
        <w:rPr>
          <w:rFonts w:hint="eastAsia" w:ascii="宋体" w:hAnsi="宋体" w:eastAsia="宋体" w:cs="宋体"/>
          <w:b w:val="0"/>
          <w:bCs w:val="0"/>
          <w:sz w:val="28"/>
          <w:szCs w:val="28"/>
          <w:lang w:val="en-US" w:eastAsia="zh-CN"/>
        </w:rPr>
        <w:t>第四部分：</w:t>
      </w:r>
      <w:r>
        <w:rPr>
          <w:rFonts w:hint="default" w:ascii="宋体" w:hAnsi="宋体" w:eastAsia="宋体" w:cs="宋体"/>
          <w:b w:val="0"/>
          <w:bCs w:val="0"/>
          <w:sz w:val="28"/>
          <w:szCs w:val="28"/>
          <w:lang w:val="en-US" w:eastAsia="zh-CN"/>
        </w:rPr>
        <w:t>本次教学的得失与反思</w:t>
      </w:r>
      <w:r>
        <w:rPr>
          <w:rFonts w:hint="eastAsia" w:ascii="宋体" w:hAnsi="宋体" w:eastAsia="宋体" w:cs="宋体"/>
          <w:b w:val="0"/>
          <w:bCs w:val="0"/>
          <w:sz w:val="28"/>
          <w:szCs w:val="28"/>
          <w:lang w:val="en-US" w:eastAsia="zh-CN"/>
        </w:rPr>
        <w:t>。娓娓道来，让人感叹不已。</w:t>
      </w:r>
    </w:p>
    <w:p>
      <w:pPr>
        <w:ind w:firstLine="560" w:firstLineChars="200"/>
        <w:jc w:val="center"/>
        <w:rPr>
          <w:rFonts w:hint="default" w:ascii="宋体" w:hAnsi="宋体" w:eastAsia="宋体" w:cs="宋体"/>
          <w:b w:val="0"/>
          <w:bCs w:val="0"/>
          <w:sz w:val="28"/>
          <w:szCs w:val="28"/>
          <w:lang w:val="en-US" w:eastAsia="zh-CN"/>
        </w:rPr>
      </w:pPr>
      <w:r>
        <w:rPr>
          <w:rFonts w:hint="default" w:ascii="宋体" w:hAnsi="宋体" w:eastAsia="宋体" w:cs="宋体"/>
          <w:b w:val="0"/>
          <w:bCs w:val="0"/>
          <w:sz w:val="28"/>
          <w:szCs w:val="28"/>
          <w:lang w:val="en-US" w:eastAsia="zh-CN"/>
        </w:rPr>
        <w:drawing>
          <wp:inline distT="0" distB="0" distL="114300" distR="114300">
            <wp:extent cx="3232150" cy="4958715"/>
            <wp:effectExtent l="0" t="0" r="6350" b="13335"/>
            <wp:docPr id="20" name="图片 20" descr="e528507cf58ce8730fdd16199d936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e528507cf58ce8730fdd16199d9363c"/>
                    <pic:cNvPicPr>
                      <a:picLocks noChangeAspect="1"/>
                    </pic:cNvPicPr>
                  </pic:nvPicPr>
                  <pic:blipFill>
                    <a:blip r:embed="rId17"/>
                    <a:stretch>
                      <a:fillRect/>
                    </a:stretch>
                  </pic:blipFill>
                  <pic:spPr>
                    <a:xfrm>
                      <a:off x="0" y="0"/>
                      <a:ext cx="3232150" cy="4958715"/>
                    </a:xfrm>
                    <a:prstGeom prst="rect">
                      <a:avLst/>
                    </a:prstGeom>
                  </pic:spPr>
                </pic:pic>
              </a:graphicData>
            </a:graphic>
          </wp:inline>
        </w:drawing>
      </w:r>
    </w:p>
    <w:p>
      <w:pPr>
        <w:pStyle w:val="23"/>
        <w:spacing w:before="16" w:line="600" w:lineRule="exact"/>
        <w:ind w:right="39" w:firstLine="560" w:firstLineChars="200"/>
        <w:rPr>
          <w:rFonts w:hint="eastAsia" w:ascii="宋体" w:hAnsi="宋体" w:eastAsia="宋体" w:cs="宋体"/>
          <w:sz w:val="28"/>
          <w:szCs w:val="28"/>
          <w:lang w:val="en-US" w:eastAsia="zh-CN"/>
        </w:rPr>
      </w:pPr>
    </w:p>
    <w:p>
      <w:pPr>
        <w:pStyle w:val="23"/>
        <w:spacing w:before="16" w:line="600" w:lineRule="exact"/>
        <w:ind w:right="39" w:firstLine="560" w:firstLineChars="200"/>
        <w:rPr>
          <w:rFonts w:hint="eastAsia" w:ascii="宋体" w:hAnsi="宋体" w:eastAsia="宋体" w:cs="宋体"/>
          <w:b w:val="0"/>
          <w:bCs w:val="0"/>
          <w:sz w:val="28"/>
          <w:szCs w:val="28"/>
          <w:lang w:val="en-US" w:eastAsia="zh-CN"/>
        </w:rPr>
      </w:pPr>
      <w:r>
        <w:rPr>
          <w:rFonts w:hint="eastAsia" w:ascii="宋体" w:hAnsi="宋体" w:eastAsia="宋体" w:cs="宋体"/>
          <w:sz w:val="28"/>
          <w:szCs w:val="28"/>
          <w:lang w:val="en-US" w:eastAsia="zh-CN"/>
        </w:rPr>
        <w:t>廖洪森导师就如何设置阶梯式问题，引导学生深度思考，让学生进行深度学习？如何打破教学“平”的困境，使一堂课呈现波澜起伏的状态？如何有效对学生观点进行总结与点拨，既精简又到位？如何设计和开展“趣味”与“意味”并存的课堂活动，让学习在乐趣中生发？进行了专题讲座。</w:t>
      </w:r>
      <w:r>
        <w:rPr>
          <w:rFonts w:hint="eastAsia" w:ascii="宋体" w:hAnsi="宋体" w:eastAsia="宋体" w:cs="宋体"/>
          <w:b w:val="0"/>
          <w:bCs w:val="0"/>
          <w:sz w:val="28"/>
          <w:szCs w:val="28"/>
          <w:lang w:val="en-US" w:eastAsia="zh-CN"/>
        </w:rPr>
        <w:t>最后廖老师</w:t>
      </w:r>
      <w:r>
        <w:rPr>
          <w:rFonts w:hint="eastAsia" w:ascii="宋体" w:hAnsi="宋体" w:eastAsia="宋体" w:cs="宋体"/>
          <w:sz w:val="28"/>
          <w:szCs w:val="28"/>
          <w:lang w:val="en-US" w:eastAsia="zh-CN"/>
        </w:rPr>
        <w:t>鼓励其他工作室学员保持学习的热忱，教育教学工作中能明确方向、合理安排、紧张有序，智慧地开展工作。</w:t>
      </w:r>
    </w:p>
    <w:p>
      <w:pPr>
        <w:spacing w:line="480" w:lineRule="auto"/>
        <w:rPr>
          <w:rFonts w:hint="eastAsia" w:ascii="方正彩云简体" w:hAnsi="黑体" w:eastAsia="方正彩云简体" w:cs="黑体"/>
          <w:b/>
          <w:bCs/>
          <w:color w:val="000000"/>
          <w:sz w:val="32"/>
          <w:szCs w:val="24"/>
          <w:u w:color="000000"/>
          <w:shd w:val="pct10" w:color="auto" w:fill="FFFFFF"/>
        </w:rPr>
      </w:pPr>
      <w:r>
        <w:rPr>
          <w:rFonts w:hint="eastAsia" w:ascii="方正彩云简体" w:hAnsi="黑体" w:eastAsia="方正彩云简体" w:cs="黑体"/>
          <w:b/>
          <w:bCs/>
          <w:color w:val="000000"/>
          <w:sz w:val="32"/>
          <w:szCs w:val="24"/>
          <w:u w:color="000000"/>
          <w:shd w:val="pct10" w:color="auto" w:fill="FFFFFF"/>
        </w:rPr>
        <w:t>◆众家菁华◆</w:t>
      </w:r>
    </w:p>
    <w:p>
      <w:pPr>
        <w:keepNext w:val="0"/>
        <w:keepLines w:val="0"/>
        <w:pageBreakBefore w:val="0"/>
        <w:widowControl w:val="0"/>
        <w:kinsoku/>
        <w:wordWrap/>
        <w:overflowPunct/>
        <w:topLinePunct w:val="0"/>
        <w:bidi w:val="0"/>
        <w:adjustRightInd/>
        <w:snapToGrid/>
        <w:spacing w:line="240" w:lineRule="auto"/>
        <w:jc w:val="center"/>
        <w:textAlignment w:val="auto"/>
        <w:outlineLvl w:val="9"/>
        <w:rPr>
          <w:rFonts w:hint="eastAsia" w:ascii="宋体" w:hAnsi="宋体" w:eastAsia="宋体" w:cs="宋体"/>
          <w:b/>
          <w:bCs/>
          <w:sz w:val="32"/>
          <w:szCs w:val="32"/>
          <w:u w:val="none"/>
          <w:lang w:val="en-US" w:eastAsia="zh-CN"/>
        </w:rPr>
      </w:pPr>
      <w:r>
        <w:rPr>
          <w:rFonts w:hint="eastAsia" w:ascii="宋体" w:hAnsi="宋体" w:eastAsia="宋体" w:cs="宋体"/>
          <w:b/>
          <w:bCs/>
          <w:sz w:val="32"/>
          <w:szCs w:val="32"/>
          <w:u w:val="none"/>
          <w:lang w:val="en-US" w:eastAsia="zh-CN"/>
        </w:rPr>
        <w:t>7.1 促进民族团结</w:t>
      </w:r>
    </w:p>
    <w:p>
      <w:pPr>
        <w:keepNext w:val="0"/>
        <w:keepLines w:val="0"/>
        <w:pageBreakBefore w:val="0"/>
        <w:widowControl w:val="0"/>
        <w:kinsoku/>
        <w:wordWrap/>
        <w:overflowPunct/>
        <w:topLinePunct w:val="0"/>
        <w:bidi w:val="0"/>
        <w:adjustRightInd/>
        <w:snapToGrid/>
        <w:spacing w:line="240" w:lineRule="auto"/>
        <w:jc w:val="center"/>
        <w:textAlignment w:val="auto"/>
        <w:outlineLvl w:val="9"/>
        <w:rPr>
          <w:rFonts w:hint="eastAsia" w:ascii="宋体" w:hAnsi="宋体" w:eastAsia="宋体"/>
          <w:b w:val="0"/>
          <w:w w:val="100"/>
          <w:sz w:val="24"/>
          <w:u w:val="single"/>
          <w:lang w:eastAsia="zh-CN"/>
        </w:rPr>
      </w:pPr>
      <w:r>
        <w:rPr>
          <w:rFonts w:hint="eastAsia" w:ascii="宋体" w:hAnsi="宋体"/>
          <w:b w:val="0"/>
          <w:bCs/>
          <w:w w:val="100"/>
          <w:sz w:val="24"/>
          <w:szCs w:val="24"/>
          <w:lang w:val="en-US" w:eastAsia="zh-CN"/>
        </w:rPr>
        <w:t xml:space="preserve">双流区艺体中学 张思雨   </w:t>
      </w:r>
      <w:r>
        <w:rPr>
          <w:rFonts w:hint="eastAsia" w:ascii="宋体" w:hAnsi="宋体"/>
          <w:b/>
          <w:w w:val="100"/>
          <w:sz w:val="30"/>
          <w:lang w:val="en-US" w:eastAsia="zh-CN"/>
        </w:rPr>
        <w:t xml:space="preserve">  </w:t>
      </w:r>
      <w:r>
        <w:rPr>
          <w:rFonts w:hint="eastAsia" w:ascii="宋体" w:hAnsi="宋体" w:eastAsia="宋体"/>
          <w:b/>
          <w:w w:val="100"/>
          <w:sz w:val="30"/>
          <w:lang w:eastAsia="zh-CN"/>
        </w:rPr>
        <w:t xml:space="preserve">          </w:t>
      </w:r>
      <w:r>
        <w:rPr>
          <w:rFonts w:hint="eastAsia" w:ascii="宋体" w:hAnsi="宋体"/>
          <w:b/>
          <w:w w:val="100"/>
          <w:sz w:val="30"/>
          <w:lang w:val="en-US" w:eastAsia="zh-CN"/>
        </w:rPr>
        <w:t xml:space="preserve">        </w:t>
      </w:r>
    </w:p>
    <w:p>
      <w:pPr>
        <w:autoSpaceDE/>
        <w:autoSpaceDN/>
        <w:spacing w:before="0" w:after="0" w:line="240" w:lineRule="auto"/>
        <w:ind w:left="0" w:right="0" w:firstLine="0"/>
        <w:jc w:val="both"/>
        <w:rPr>
          <w:rFonts w:hint="eastAsia" w:ascii="宋体" w:hAnsi="宋体" w:eastAsia="宋体" w:cs="宋体"/>
          <w:b w:val="0"/>
          <w:bCs w:val="0"/>
          <w:caps w:val="0"/>
          <w:smallCaps w:val="0"/>
          <w:vanish w:val="0"/>
          <w:kern w:val="2"/>
          <w:sz w:val="24"/>
          <w:szCs w:val="24"/>
          <w:lang w:val="en-US" w:eastAsia="zh-CN" w:bidi="ar-SA"/>
        </w:rPr>
      </w:pPr>
      <w:r>
        <w:rPr>
          <w:rFonts w:hint="eastAsia" w:ascii="Calibri" w:hAnsi="Calibri" w:eastAsia="宋体" w:cs="Times New Roman"/>
          <w:b/>
          <w:caps w:val="0"/>
          <w:smallCaps w:val="0"/>
          <w:vanish w:val="0"/>
          <w:kern w:val="2"/>
          <w:sz w:val="24"/>
          <w:szCs w:val="24"/>
          <w:lang w:val="en-US" w:eastAsia="zh-CN" w:bidi="ar-SA"/>
        </w:rPr>
        <w:t>【学习主题】</w:t>
      </w:r>
      <w:r>
        <w:rPr>
          <w:rFonts w:hint="eastAsia" w:ascii="宋体" w:hAnsi="宋体" w:eastAsia="宋体" w:cs="宋体"/>
          <w:b w:val="0"/>
          <w:bCs w:val="0"/>
          <w:caps w:val="0"/>
          <w:smallCaps w:val="0"/>
          <w:vanish w:val="0"/>
          <w:kern w:val="2"/>
          <w:sz w:val="24"/>
          <w:szCs w:val="24"/>
          <w:lang w:val="en-US" w:eastAsia="zh-CN" w:bidi="ar-SA"/>
        </w:rPr>
        <w:t>促进民族团结</w:t>
      </w:r>
    </w:p>
    <w:p>
      <w:pPr>
        <w:autoSpaceDE/>
        <w:autoSpaceDN/>
        <w:spacing w:before="0" w:after="0" w:line="240" w:lineRule="auto"/>
        <w:ind w:left="1446" w:right="0" w:hanging="1446" w:hangingChars="600"/>
        <w:jc w:val="both"/>
        <w:rPr>
          <w:rFonts w:hint="default" w:ascii="宋体" w:hAnsi="宋体" w:eastAsia="宋体" w:cs="宋体"/>
          <w:b w:val="0"/>
          <w:bCs w:val="0"/>
          <w:caps w:val="0"/>
          <w:smallCaps w:val="0"/>
          <w:vanish w:val="0"/>
          <w:kern w:val="2"/>
          <w:sz w:val="24"/>
          <w:szCs w:val="32"/>
          <w:lang w:val="en-US" w:eastAsia="zh-CN" w:bidi="ar-SA"/>
        </w:rPr>
      </w:pPr>
      <w:r>
        <w:rPr>
          <w:rFonts w:hint="eastAsia" w:ascii="宋体" w:hAnsi="宋体" w:eastAsia="宋体" w:cs="宋体"/>
          <w:b/>
          <w:bCs/>
          <w:sz w:val="24"/>
          <w:szCs w:val="24"/>
        </w:rPr>
        <w:t>【课标要求】</w:t>
      </w:r>
      <w:r>
        <w:rPr>
          <w:rFonts w:hint="eastAsia" w:ascii="宋体" w:hAnsi="宋体" w:eastAsia="宋体" w:cs="宋体"/>
          <w:b w:val="0"/>
          <w:bCs w:val="0"/>
          <w:caps w:val="0"/>
          <w:smallCaps w:val="0"/>
          <w:vanish w:val="0"/>
          <w:kern w:val="2"/>
          <w:sz w:val="24"/>
          <w:szCs w:val="32"/>
          <w:lang w:val="en-US" w:eastAsia="zh-CN" w:bidi="ar-SA"/>
        </w:rPr>
        <w:t>具备国家利益高于一切的观念，能够以实际行动维护民族团结，捍卫国家主权。</w:t>
      </w:r>
    </w:p>
    <w:p>
      <w:pPr>
        <w:ind w:right="720"/>
        <w:rPr>
          <w:rFonts w:hint="eastAsia" w:ascii="宋体" w:hAnsi="宋体"/>
          <w:b/>
          <w:sz w:val="24"/>
          <w:szCs w:val="24"/>
        </w:rPr>
      </w:pPr>
      <w:r>
        <w:rPr>
          <w:rFonts w:hint="eastAsia" w:ascii="宋体" w:hAnsi="宋体"/>
          <w:b/>
          <w:sz w:val="24"/>
          <w:szCs w:val="24"/>
        </w:rPr>
        <w:t>【</w:t>
      </w:r>
      <w:r>
        <w:rPr>
          <w:rFonts w:hint="eastAsia" w:ascii="宋体" w:hAnsi="宋体"/>
          <w:b/>
          <w:sz w:val="24"/>
          <w:szCs w:val="24"/>
          <w:lang w:val="en-US" w:eastAsia="zh-CN"/>
        </w:rPr>
        <w:t>学习</w:t>
      </w:r>
      <w:r>
        <w:rPr>
          <w:rFonts w:hint="eastAsia" w:ascii="宋体" w:hAnsi="宋体"/>
          <w:b/>
          <w:sz w:val="24"/>
          <w:szCs w:val="24"/>
        </w:rPr>
        <w:t>目标】</w:t>
      </w:r>
    </w:p>
    <w:p>
      <w:pPr>
        <w:autoSpaceDE/>
        <w:autoSpaceDN/>
        <w:spacing w:before="0" w:after="0" w:line="240" w:lineRule="auto"/>
        <w:ind w:left="0" w:right="0" w:firstLine="480" w:firstLineChars="200"/>
        <w:jc w:val="both"/>
        <w:rPr>
          <w:rFonts w:hint="eastAsia" w:ascii="宋体" w:hAnsi="宋体" w:eastAsia="宋体" w:cs="宋体"/>
          <w:b w:val="0"/>
          <w:bCs w:val="0"/>
          <w:caps w:val="0"/>
          <w:smallCaps w:val="0"/>
          <w:vanish w:val="0"/>
          <w:kern w:val="2"/>
          <w:sz w:val="24"/>
          <w:szCs w:val="32"/>
          <w:lang w:val="en-US" w:eastAsia="zh-CN" w:bidi="ar-SA"/>
        </w:rPr>
      </w:pPr>
      <w:r>
        <w:rPr>
          <w:rFonts w:hint="eastAsia" w:ascii="宋体" w:hAnsi="宋体" w:eastAsia="宋体" w:cs="宋体"/>
          <w:b w:val="0"/>
          <w:bCs w:val="0"/>
          <w:caps w:val="0"/>
          <w:smallCaps w:val="0"/>
          <w:vanish w:val="0"/>
          <w:kern w:val="2"/>
          <w:sz w:val="24"/>
          <w:szCs w:val="32"/>
          <w:lang w:val="en-US" w:eastAsia="zh-CN" w:bidi="ar-SA"/>
        </w:rPr>
        <w:t>1.通过“共赏村赛，民族有何多样”，引导学生了解我国民族概况和分布特点，正确认识我国处理民族关系的方针和制度，认同平等团结互助和谐的民族关系，树立民族平等团结的意识，筑牢中华民族共同体观念。</w:t>
      </w:r>
    </w:p>
    <w:p>
      <w:pPr>
        <w:numPr>
          <w:ilvl w:val="0"/>
          <w:numId w:val="0"/>
        </w:numPr>
        <w:autoSpaceDE/>
        <w:autoSpaceDN/>
        <w:spacing w:before="0" w:after="0" w:line="240" w:lineRule="auto"/>
        <w:ind w:leftChars="0" w:right="0" w:rightChars="0" w:firstLine="480" w:firstLineChars="200"/>
        <w:jc w:val="both"/>
        <w:rPr>
          <w:rFonts w:hint="default" w:ascii="宋体" w:hAnsi="宋体" w:eastAsia="宋体" w:cs="宋体"/>
          <w:b w:val="0"/>
          <w:bCs w:val="0"/>
          <w:caps w:val="0"/>
          <w:smallCaps w:val="0"/>
          <w:vanish w:val="0"/>
          <w:kern w:val="2"/>
          <w:sz w:val="24"/>
          <w:szCs w:val="32"/>
          <w:lang w:val="en-US" w:eastAsia="zh-CN" w:bidi="ar-SA"/>
        </w:rPr>
      </w:pPr>
      <w:r>
        <w:rPr>
          <w:rFonts w:hint="eastAsia" w:ascii="宋体" w:hAnsi="宋体" w:eastAsia="宋体" w:cs="宋体"/>
          <w:b w:val="0"/>
          <w:bCs w:val="0"/>
          <w:caps w:val="0"/>
          <w:smallCaps w:val="0"/>
          <w:vanish w:val="0"/>
          <w:kern w:val="2"/>
          <w:sz w:val="24"/>
          <w:szCs w:val="32"/>
          <w:lang w:val="en-US" w:eastAsia="zh-CN" w:bidi="ar-SA"/>
        </w:rPr>
        <w:t>2.通过“加速向黔进，如何共筑精彩”，小组合作探究，引导学生理解国家加快民族地区发展的意义及政策措施，明确维护民族团结是每一个公民的神圣职责，构建起维护国家统一和民族团结的坚固思想长城。</w:t>
      </w:r>
    </w:p>
    <w:p>
      <w:pPr>
        <w:ind w:right="720"/>
        <w:rPr>
          <w:rFonts w:hint="eastAsia"/>
          <w:b/>
          <w:sz w:val="24"/>
          <w:szCs w:val="24"/>
        </w:rPr>
      </w:pPr>
      <w:r>
        <w:rPr>
          <w:rFonts w:hint="eastAsia"/>
          <w:b/>
          <w:sz w:val="24"/>
          <w:szCs w:val="24"/>
        </w:rPr>
        <w:t>【评价任务】</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aps w:val="0"/>
          <w:smallCaps w:val="0"/>
          <w:vanish w:val="0"/>
          <w:kern w:val="2"/>
          <w:sz w:val="24"/>
          <w:szCs w:val="32"/>
          <w:lang w:val="en-US" w:eastAsia="zh-CN" w:bidi="ar-SA"/>
        </w:rPr>
      </w:pPr>
      <w:r>
        <w:rPr>
          <w:rFonts w:hint="eastAsia" w:ascii="宋体" w:hAnsi="宋体" w:eastAsia="宋体" w:cs="宋体"/>
          <w:b w:val="0"/>
          <w:bCs w:val="0"/>
          <w:caps w:val="0"/>
          <w:smallCaps w:val="0"/>
          <w:vanish w:val="0"/>
          <w:kern w:val="2"/>
          <w:sz w:val="24"/>
          <w:szCs w:val="32"/>
          <w:lang w:val="en-US" w:eastAsia="zh-CN" w:bidi="ar-SA"/>
        </w:rPr>
        <w:t>1.学生通过自主分享“话题一”，能够介绍我国民族概况和分布格局，正确理解并支持我国处理民族关系的方针和制度，</w:t>
      </w:r>
      <w:r>
        <w:rPr>
          <w:rFonts w:hint="eastAsia"/>
          <w:sz w:val="24"/>
          <w:szCs w:val="32"/>
          <w:lang w:val="en-US" w:eastAsia="zh-CN"/>
        </w:rPr>
        <w:t>懂得维护民族团结是宪法规定的基本义务。</w:t>
      </w:r>
    </w:p>
    <w:p>
      <w:pPr>
        <w:numPr>
          <w:ilvl w:val="0"/>
          <w:numId w:val="0"/>
        </w:numPr>
        <w:autoSpaceDE/>
        <w:autoSpaceDN/>
        <w:spacing w:before="0" w:after="0" w:line="240" w:lineRule="auto"/>
        <w:ind w:leftChars="0" w:right="0" w:rightChars="0" w:firstLine="480" w:firstLineChars="200"/>
        <w:jc w:val="both"/>
        <w:rPr>
          <w:rFonts w:hint="eastAsia"/>
          <w:b/>
          <w:sz w:val="24"/>
          <w:szCs w:val="24"/>
        </w:rPr>
      </w:pPr>
      <w:r>
        <w:rPr>
          <w:rFonts w:hint="eastAsia" w:ascii="宋体" w:hAnsi="宋体" w:eastAsia="宋体" w:cs="宋体"/>
          <w:b w:val="0"/>
          <w:bCs w:val="0"/>
          <w:caps w:val="0"/>
          <w:smallCaps w:val="0"/>
          <w:vanish w:val="0"/>
          <w:kern w:val="2"/>
          <w:sz w:val="24"/>
          <w:szCs w:val="32"/>
          <w:lang w:val="en-US" w:eastAsia="zh-CN" w:bidi="ar-SA"/>
        </w:rPr>
        <w:t>2.学生通过小组展示“话题二、三”，能够结合实际准确阐述加快民族地区经济社会文化发展，逐步缩小发展差距，促进民族地区共同繁荣的举措，自觉铸牢中华民族共同体意识，并以实际行动积极维护民族团结。</w:t>
      </w:r>
    </w:p>
    <w:p>
      <w:pPr>
        <w:spacing w:line="360" w:lineRule="auto"/>
        <w:ind w:right="720"/>
        <w:rPr>
          <w:rFonts w:hint="eastAsia"/>
          <w:lang w:eastAsia="zh-CN"/>
        </w:rPr>
      </w:pPr>
      <w:r>
        <w:rPr>
          <w:rFonts w:hint="eastAsia" w:ascii="宋体" w:hAnsi="宋体"/>
          <w:b/>
          <w:sz w:val="24"/>
          <w:szCs w:val="24"/>
        </w:rPr>
        <w:t>【学习过程】</w:t>
      </w:r>
    </w:p>
    <w:p>
      <w:pPr>
        <w:spacing w:line="360" w:lineRule="auto"/>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【课前任务】</w:t>
      </w:r>
    </w:p>
    <w:p>
      <w:pPr>
        <w:numPr>
          <w:ilvl w:val="0"/>
          <w:numId w:val="0"/>
        </w:numPr>
        <w:spacing w:line="240" w:lineRule="auto"/>
        <w:jc w:val="both"/>
        <w:rPr>
          <w:rFonts w:hint="eastAsia" w:ascii="宋体" w:hAnsi="宋体" w:eastAsia="宋体" w:cs="宋体"/>
          <w:b/>
          <w:bCs/>
          <w:caps w:val="0"/>
          <w:smallCaps w:val="0"/>
          <w:vanish w:val="0"/>
          <w:w w:val="100"/>
          <w:sz w:val="24"/>
          <w:szCs w:val="24"/>
          <w:lang w:val="en-US" w:eastAsia="zh-CN"/>
        </w:rPr>
      </w:pPr>
      <w:r>
        <w:rPr>
          <w:rFonts w:hint="eastAsia" w:ascii="宋体" w:hAnsi="宋体" w:eastAsia="宋体" w:cs="宋体"/>
          <w:b/>
          <w:bCs/>
          <w:caps w:val="0"/>
          <w:smallCaps w:val="0"/>
          <w:vanish w:val="0"/>
          <w:w w:val="100"/>
          <w:sz w:val="24"/>
          <w:szCs w:val="24"/>
          <w:lang w:val="en-US" w:eastAsia="zh-CN"/>
        </w:rPr>
        <w:t>任务</w:t>
      </w:r>
      <w:r>
        <w:rPr>
          <w:rFonts w:hint="eastAsia" w:ascii="宋体" w:hAnsi="宋体" w:cs="宋体"/>
          <w:b/>
          <w:bCs/>
          <w:caps w:val="0"/>
          <w:smallCaps w:val="0"/>
          <w:vanish w:val="0"/>
          <w:w w:val="100"/>
          <w:sz w:val="24"/>
          <w:szCs w:val="24"/>
          <w:lang w:val="en-US" w:eastAsia="zh-CN"/>
        </w:rPr>
        <w:t>一</w:t>
      </w:r>
      <w:r>
        <w:rPr>
          <w:rFonts w:hint="eastAsia" w:ascii="宋体" w:hAnsi="宋体" w:eastAsia="宋体" w:cs="宋体"/>
          <w:b/>
          <w:bCs/>
          <w:caps w:val="0"/>
          <w:smallCaps w:val="0"/>
          <w:vanish w:val="0"/>
          <w:w w:val="100"/>
          <w:sz w:val="24"/>
          <w:szCs w:val="24"/>
          <w:lang w:val="en-US" w:eastAsia="zh-CN"/>
        </w:rPr>
        <w:t>：时政阅读  拓展视野</w:t>
      </w:r>
    </w:p>
    <w:p>
      <w:pPr>
        <w:numPr>
          <w:ilvl w:val="0"/>
          <w:numId w:val="0"/>
        </w:numPr>
        <w:spacing w:line="240" w:lineRule="auto"/>
        <w:ind w:firstLine="480" w:firstLineChars="200"/>
        <w:jc w:val="both"/>
        <w:rPr>
          <w:rFonts w:hint="eastAsia" w:ascii="宋体" w:hAnsi="宋体" w:eastAsia="宋体" w:cs="宋体"/>
          <w:b w:val="0"/>
          <w:bCs w:val="0"/>
          <w:caps w:val="0"/>
          <w:smallCaps w:val="0"/>
          <w:vanish w:val="0"/>
          <w:w w:val="100"/>
          <w:sz w:val="24"/>
          <w:szCs w:val="24"/>
          <w:lang w:val="en-US" w:eastAsia="zh-CN"/>
        </w:rPr>
      </w:pPr>
      <w:r>
        <w:rPr>
          <w:rFonts w:hint="eastAsia" w:ascii="宋体" w:hAnsi="宋体" w:eastAsia="宋体" w:cs="宋体"/>
          <w:b w:val="0"/>
          <w:bCs w:val="0"/>
          <w:caps w:val="0"/>
          <w:smallCaps w:val="0"/>
          <w:vanish w:val="0"/>
          <w:w w:val="100"/>
          <w:sz w:val="24"/>
          <w:szCs w:val="24"/>
          <w:lang w:val="en-US" w:eastAsia="zh-CN"/>
        </w:rPr>
        <w:t>具体任务要求：请认真阅读时政文本材料，圈点勾画关于</w:t>
      </w:r>
      <w:r>
        <w:rPr>
          <w:rFonts w:hint="eastAsia" w:ascii="宋体" w:hAnsi="宋体" w:cs="宋体"/>
          <w:b w:val="0"/>
          <w:bCs w:val="0"/>
          <w:caps w:val="0"/>
          <w:smallCaps w:val="0"/>
          <w:vanish w:val="0"/>
          <w:w w:val="100"/>
          <w:sz w:val="24"/>
          <w:szCs w:val="24"/>
          <w:lang w:val="en-US" w:eastAsia="zh-CN"/>
        </w:rPr>
        <w:t>“促进民族团结”</w:t>
      </w:r>
      <w:r>
        <w:rPr>
          <w:rFonts w:hint="eastAsia" w:ascii="宋体" w:hAnsi="宋体" w:eastAsia="宋体" w:cs="宋体"/>
          <w:b w:val="0"/>
          <w:bCs w:val="0"/>
          <w:caps w:val="0"/>
          <w:smallCaps w:val="0"/>
          <w:vanish w:val="0"/>
          <w:w w:val="100"/>
          <w:sz w:val="24"/>
          <w:szCs w:val="24"/>
          <w:lang w:val="en-US" w:eastAsia="zh-CN"/>
        </w:rPr>
        <w:t>的时政表述。</w:t>
      </w:r>
    </w:p>
    <w:p>
      <w:pPr>
        <w:numPr>
          <w:ilvl w:val="0"/>
          <w:numId w:val="0"/>
        </w:numPr>
        <w:spacing w:line="360" w:lineRule="auto"/>
        <w:jc w:val="both"/>
        <w:rPr>
          <w:rFonts w:hint="eastAsia" w:ascii="楷体" w:hAnsi="楷体" w:eastAsia="楷体" w:cs="楷体"/>
          <w:b/>
          <w:bCs/>
          <w:caps w:val="0"/>
          <w:smallCaps w:val="0"/>
          <w:vanish w:val="0"/>
          <w:w w:val="100"/>
          <w:sz w:val="24"/>
          <w:szCs w:val="24"/>
          <w:lang w:val="en-US" w:eastAsia="zh-CN"/>
        </w:rPr>
      </w:pPr>
      <w:r>
        <w:rPr>
          <w:rFonts w:hint="eastAsia" w:ascii="楷体" w:hAnsi="楷体" w:eastAsia="楷体" w:cs="楷体"/>
          <w:b/>
          <w:bCs/>
          <w:caps w:val="0"/>
          <w:smallCaps w:val="0"/>
          <w:vanish w:val="0"/>
          <w:w w:val="100"/>
          <w:sz w:val="24"/>
          <w:szCs w:val="24"/>
          <w:lang w:val="en-US" w:eastAsia="zh-CN"/>
        </w:rPr>
        <w:t>《习近平：以铸牢中华民族共同体意识为主线，推动新时代党的民族工作高质量发展》</w:t>
      </w:r>
    </w:p>
    <w:p>
      <w:pPr>
        <w:keepNext w:val="0"/>
        <w:keepLines w:val="0"/>
        <w:pageBreakBefore w:val="0"/>
        <w:widowControl w:val="0"/>
        <w:numPr>
          <w:ilvl w:val="0"/>
          <w:numId w:val="0"/>
        </w:numPr>
        <w:kinsoku/>
        <w:wordWrap/>
        <w:overflowPunct/>
        <w:topLinePunct w:val="0"/>
        <w:autoSpaceDE/>
        <w:autoSpaceDN/>
        <w:bidi w:val="0"/>
        <w:adjustRightInd/>
        <w:snapToGrid/>
        <w:spacing w:before="0" w:after="0" w:line="240" w:lineRule="auto"/>
        <w:ind w:left="0" w:firstLine="480" w:firstLineChars="200"/>
        <w:textAlignment w:val="auto"/>
        <w:rPr>
          <w:rFonts w:hint="eastAsia" w:ascii="楷体" w:hAnsi="楷体" w:eastAsia="楷体" w:cs="楷体"/>
          <w:i w:val="0"/>
          <w:iCs w:val="0"/>
          <w:caps w:val="0"/>
          <w:color w:val="000000"/>
          <w:spacing w:val="0"/>
          <w:sz w:val="24"/>
          <w:szCs w:val="24"/>
          <w:shd w:val="clear" w:color="auto" w:fill="FFFFFF"/>
        </w:rPr>
      </w:pPr>
      <w:r>
        <w:rPr>
          <w:rFonts w:hint="eastAsia" w:ascii="楷体" w:hAnsi="楷体" w:eastAsia="楷体" w:cs="楷体"/>
          <w:b w:val="0"/>
          <w:bCs w:val="0"/>
          <w:caps w:val="0"/>
          <w:smallCaps w:val="0"/>
          <w:vanish w:val="0"/>
          <w:color w:val="000000"/>
          <w:kern w:val="2"/>
          <w:sz w:val="24"/>
          <w:szCs w:val="24"/>
          <w:lang w:val="en-US" w:eastAsia="zh-CN" w:bidi="ar-SA"/>
        </w:rPr>
        <w:t>中央民族工作会议8月27日至28日在北京召开。中共中央总书记、国家主席、中央军委主席习近平出席会议并发表重要讲话，</w:t>
      </w:r>
      <w:r>
        <w:rPr>
          <w:rFonts w:hint="eastAsia" w:ascii="楷体" w:hAnsi="楷体" w:eastAsia="楷体" w:cs="楷体"/>
          <w:i w:val="0"/>
          <w:iCs w:val="0"/>
          <w:caps w:val="0"/>
          <w:color w:val="000000"/>
          <w:spacing w:val="0"/>
          <w:sz w:val="24"/>
          <w:szCs w:val="24"/>
          <w:shd w:val="clear" w:color="auto" w:fill="FFFFFF"/>
        </w:rPr>
        <w:t>在讲话中指出，回顾党的百年历程，党的民族工作取得的最大成就，就是走出了一条中国特色解决民族问题的正确道路。改革开放特别是党的十八大以来，我们党强调中华民族大家庭、中华民族共同体、铸牢中华民族共同体意识等理念，既一脉相承又与时俱进贯彻党的民族理论和民族政策，积累了把握民族问题、做好民族工作的宝贵经验，形成了党关于加强和改进民族工作的重要思想，概括起来有以下方面</w:t>
      </w:r>
      <w:r>
        <w:rPr>
          <w:rFonts w:hint="eastAsia" w:ascii="楷体" w:hAnsi="楷体" w:eastAsia="楷体" w:cs="楷体"/>
          <w:i w:val="0"/>
          <w:iCs w:val="0"/>
          <w:caps w:val="0"/>
          <w:color w:val="000000"/>
          <w:spacing w:val="0"/>
          <w:sz w:val="24"/>
          <w:szCs w:val="24"/>
          <w:shd w:val="clear" w:color="auto" w:fill="FFFFFF"/>
          <w:lang w:eastAsia="zh-CN"/>
        </w:rPr>
        <w:t>。</w:t>
      </w:r>
      <w:r>
        <w:rPr>
          <w:rFonts w:hint="eastAsia" w:ascii="楷体" w:hAnsi="楷体" w:eastAsia="楷体" w:cs="楷体"/>
          <w:i w:val="0"/>
          <w:iCs w:val="0"/>
          <w:caps w:val="0"/>
          <w:color w:val="000000"/>
          <w:spacing w:val="0"/>
          <w:sz w:val="24"/>
          <w:szCs w:val="24"/>
          <w:shd w:val="clear" w:color="auto" w:fill="FFFFFF"/>
        </w:rPr>
        <w:t>一是必须从中华民族伟大复兴战略高度把握新时代党的民族工作的历史方位，以实现中华民族伟大复兴为出发点和落脚点，统筹谋划和推进新时代党的民族工作。二是必须把推动各民族为全面建设社会主义现代化国家共同奋斗作为新时代党的民族工作的重要任务，促进各民族紧跟时代步伐，共同团结奋斗、共同繁荣发展。三是必须以铸牢中华民族共同体意识为新时代党的民族工作的主线，推动各民族坚定对伟大祖国、中华民族、中华文化、中国共产党、中国特色社会主义的高度认同，不断推进中华民族共同体建设。四是必须坚持正确的中华民族历史观，增强对中华民族的认同感和自豪感。五是必须坚持各民族一律平等，保证各民族共同当家作主、参与国家事务管理，保障各族群众合法权益。六是必须高举中华民族大团结旗帜，促进各民族在中华民族大家庭中像石榴籽一样紧紧抱在一起。七是必须坚持和完善民族区域自治制度，确保党中央政令畅通，确保国家法律法规实施，支持各民族发展经济、改善民生，实现共同发展、共同富裕。八是必须构筑中华民族共有精神家园，使各民族人心归聚、精神相依，形成人心凝聚、团结奋进的强大精神纽带。九是必须促进各民族广泛交往交流交融，促进各民族在理想、信念、情感、文化上的团结统一，守望相助、手足情深。十是必须坚持依法治理民族事务，推进民族事务治理体系和治理能力现代化。十一是必须坚决维护国家主权、安全、发展利益，教育引导各民族继承和发扬爱国主义传统，自觉维护祖国统一、国家安全、社会稳定。十二是必须坚持党对民族工作的领导，提升解决民族问题、做好民族工作的能力和水平。我们党关于加强和改进民族工作的重要思想，是党的民族工作理论和实践的智慧结晶，是新时代党的民族工作的根本遵循，全党必须完整、准确、全面把握和贯彻。</w:t>
      </w:r>
    </w:p>
    <w:p>
      <w:pPr>
        <w:pStyle w:val="6"/>
        <w:rPr>
          <w:rFonts w:hint="eastAsia"/>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b/>
          <w:bCs/>
          <w:sz w:val="24"/>
          <w:szCs w:val="32"/>
          <w:lang w:val="en-US" w:eastAsia="zh-CN"/>
        </w:rPr>
      </w:pPr>
      <w:r>
        <w:rPr>
          <w:rFonts w:hint="eastAsia" w:ascii="宋体" w:hAnsi="宋体" w:cs="宋体"/>
          <w:b/>
          <w:bCs/>
          <w:caps w:val="0"/>
          <w:smallCaps w:val="0"/>
          <w:vanish w:val="0"/>
          <w:w w:val="100"/>
          <w:sz w:val="24"/>
          <w:szCs w:val="24"/>
          <w:lang w:val="en-US" w:eastAsia="zh-CN"/>
        </w:rPr>
        <w:t>任务二：</w:t>
      </w:r>
      <w:r>
        <w:rPr>
          <w:rFonts w:hint="eastAsia"/>
          <w:b/>
          <w:bCs/>
          <w:sz w:val="24"/>
          <w:szCs w:val="32"/>
          <w:lang w:val="en-US" w:eastAsia="zh-CN"/>
        </w:rPr>
        <w:t>自主预习  知识梳理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cs="宋体"/>
          <w:b w:val="0"/>
          <w:bCs w:val="0"/>
          <w:color w:val="000000"/>
          <w:sz w:val="21"/>
          <w:szCs w:val="21"/>
          <w:lang w:val="en-US" w:eastAsia="zh-CN"/>
        </w:rPr>
      </w:pPr>
      <w:r>
        <w:rPr>
          <w:rFonts w:hint="eastAsia"/>
          <w:b/>
          <w:bCs/>
          <w:sz w:val="24"/>
          <w:szCs w:val="32"/>
          <w:lang w:val="en-US" w:eastAsia="zh-CN"/>
        </w:rPr>
        <w:t xml:space="preserve">    </w:t>
      </w:r>
      <w:r>
        <w:rPr>
          <w:rFonts w:hint="eastAsia"/>
          <w:b w:val="0"/>
          <w:bCs w:val="0"/>
          <w:sz w:val="24"/>
          <w:szCs w:val="32"/>
          <w:lang w:val="en-US" w:eastAsia="zh-CN"/>
        </w:rPr>
        <w:t>具体任务要求：</w:t>
      </w:r>
      <w:r>
        <w:rPr>
          <w:rFonts w:hint="eastAsia"/>
          <w:b w:val="0"/>
          <w:bCs w:val="0"/>
          <w:sz w:val="24"/>
          <w:szCs w:val="24"/>
          <w:lang w:val="en-US" w:eastAsia="zh-CN"/>
        </w:rPr>
        <w:t>阅读</w:t>
      </w:r>
      <w:r>
        <w:rPr>
          <w:rFonts w:hint="eastAsia" w:ascii="宋体" w:hAnsi="宋体" w:cs="宋体"/>
          <w:b w:val="0"/>
          <w:bCs w:val="0"/>
          <w:color w:val="000000"/>
          <w:sz w:val="24"/>
          <w:szCs w:val="24"/>
          <w:lang w:val="en-US" w:eastAsia="zh-CN"/>
        </w:rPr>
        <w:t>教材，根据问题要求圈点勾画教材重点知识，并完成核心知识的梳理。</w:t>
      </w:r>
    </w:p>
    <w:p>
      <w:pPr>
        <w:keepNext w:val="0"/>
        <w:keepLines w:val="0"/>
        <w:pageBreakBefore w:val="0"/>
        <w:widowControl w:val="0"/>
        <w:numPr>
          <w:ilvl w:val="0"/>
          <w:numId w:val="1"/>
        </w:numPr>
        <w:kinsoku/>
        <w:wordWrap/>
        <w:overflowPunct/>
        <w:topLinePunct w:val="0"/>
        <w:autoSpaceDE/>
        <w:autoSpaceDN/>
        <w:bidi w:val="0"/>
        <w:adjustRightInd/>
        <w:snapToGrid/>
        <w:spacing w:line="480" w:lineRule="auto"/>
        <w:textAlignment w:val="auto"/>
        <w:rPr>
          <w:rFonts w:hint="eastAsia"/>
          <w:lang w:val="en-US" w:eastAsia="zh-CN"/>
        </w:rPr>
      </w:pPr>
      <w:r>
        <w:rPr>
          <w:rFonts w:hint="eastAsia" w:ascii="宋体" w:hAnsi="宋体" w:eastAsia="宋体" w:cs="宋体"/>
          <w:b w:val="0"/>
          <w:bCs w:val="0"/>
          <w:caps w:val="0"/>
          <w:smallCaps w:val="0"/>
          <w:vanish w:val="0"/>
          <w:color w:val="000000"/>
          <w:sz w:val="24"/>
          <w:szCs w:val="24"/>
          <w:lang w:val="en-US" w:eastAsia="zh-CN"/>
        </w:rPr>
        <w:t>我国的民族概况和各民族分布格局？</w:t>
      </w:r>
    </w:p>
    <w:p>
      <w:pPr>
        <w:pStyle w:val="6"/>
        <w:rPr>
          <w:rFonts w:hint="eastAsia"/>
          <w:lang w:val="en-US" w:eastAsia="zh-CN"/>
        </w:rPr>
      </w:pPr>
    </w:p>
    <w:p>
      <w:pPr>
        <w:keepNext w:val="0"/>
        <w:keepLines w:val="0"/>
        <w:pageBreakBefore w:val="0"/>
        <w:widowControl w:val="0"/>
        <w:numPr>
          <w:ilvl w:val="0"/>
          <w:numId w:val="1"/>
        </w:numPr>
        <w:kinsoku/>
        <w:wordWrap/>
        <w:overflowPunct/>
        <w:topLinePunct w:val="0"/>
        <w:autoSpaceDE/>
        <w:autoSpaceDN/>
        <w:bidi w:val="0"/>
        <w:adjustRightInd/>
        <w:snapToGrid/>
        <w:spacing w:line="480" w:lineRule="auto"/>
        <w:ind w:left="0" w:leftChars="0" w:firstLine="0" w:firstLineChars="0"/>
        <w:textAlignment w:val="auto"/>
        <w:rPr>
          <w:rFonts w:hint="eastAsia"/>
          <w:lang w:val="en-US" w:eastAsia="zh-CN"/>
        </w:rPr>
      </w:pPr>
      <w:r>
        <w:rPr>
          <w:rFonts w:hint="eastAsia" w:ascii="宋体" w:hAnsi="宋体" w:eastAsia="宋体" w:cs="宋体"/>
          <w:b w:val="0"/>
          <w:bCs w:val="0"/>
          <w:caps w:val="0"/>
          <w:smallCaps w:val="0"/>
          <w:vanish w:val="0"/>
          <w:color w:val="000000"/>
          <w:sz w:val="24"/>
          <w:szCs w:val="24"/>
          <w:lang w:val="en-US" w:eastAsia="zh-CN"/>
        </w:rPr>
        <w:t>我国处理民族关系的方针、基本政治制度和民族关系？</w:t>
      </w:r>
    </w:p>
    <w:p>
      <w:pPr>
        <w:pStyle w:val="6"/>
        <w:rPr>
          <w:rFonts w:hint="eastAsia"/>
          <w:lang w:val="en-US" w:eastAsia="zh-CN"/>
        </w:rPr>
      </w:pPr>
    </w:p>
    <w:p>
      <w:pPr>
        <w:pStyle w:val="4"/>
        <w:numPr>
          <w:ilvl w:val="0"/>
          <w:numId w:val="1"/>
        </w:numPr>
        <w:spacing w:line="480" w:lineRule="auto"/>
        <w:ind w:left="0" w:leftChars="0" w:firstLine="0" w:firstLineChars="0"/>
        <w:rPr>
          <w:rFonts w:hint="eastAsia" w:ascii="宋体" w:hAnsi="宋体" w:eastAsia="宋体" w:cs="宋体"/>
          <w:b w:val="0"/>
          <w:bCs w:val="0"/>
          <w:caps w:val="0"/>
          <w:smallCaps w:val="0"/>
          <w:vanish w:val="0"/>
          <w:color w:val="000000"/>
          <w:sz w:val="24"/>
          <w:szCs w:val="24"/>
          <w:lang w:val="en-US" w:eastAsia="zh-CN"/>
        </w:rPr>
      </w:pPr>
      <w:r>
        <w:rPr>
          <w:rFonts w:hint="eastAsia" w:ascii="宋体" w:hAnsi="宋体" w:eastAsia="宋体" w:cs="宋体"/>
          <w:b w:val="0"/>
          <w:bCs w:val="0"/>
          <w:caps w:val="0"/>
          <w:smallCaps w:val="0"/>
          <w:vanish w:val="0"/>
          <w:color w:val="000000"/>
          <w:sz w:val="24"/>
          <w:szCs w:val="24"/>
          <w:lang w:val="en-US" w:eastAsia="zh-CN"/>
        </w:rPr>
        <w:t>为什么要加快民族地区发展、促进共同繁荣？</w:t>
      </w:r>
    </w:p>
    <w:p>
      <w:pPr>
        <w:pStyle w:val="4"/>
        <w:numPr>
          <w:ilvl w:val="0"/>
          <w:numId w:val="0"/>
        </w:numPr>
        <w:spacing w:line="480" w:lineRule="auto"/>
        <w:ind w:leftChars="0"/>
        <w:rPr>
          <w:rFonts w:hint="eastAsia" w:ascii="宋体" w:hAnsi="宋体" w:eastAsia="宋体" w:cs="宋体"/>
          <w:b w:val="0"/>
          <w:bCs w:val="0"/>
          <w:caps w:val="0"/>
          <w:smallCaps w:val="0"/>
          <w:vanish w:val="0"/>
          <w:color w:val="000000"/>
          <w:sz w:val="24"/>
          <w:szCs w:val="24"/>
          <w:lang w:val="en-US" w:eastAsia="zh-CN"/>
        </w:rPr>
      </w:pPr>
    </w:p>
    <w:p>
      <w:pPr>
        <w:pStyle w:val="4"/>
        <w:spacing w:line="480" w:lineRule="auto"/>
        <w:rPr>
          <w:rFonts w:hint="default" w:ascii="宋体" w:hAnsi="宋体" w:eastAsia="宋体" w:cs="宋体"/>
          <w:b w:val="0"/>
          <w:bCs w:val="0"/>
          <w:caps w:val="0"/>
          <w:smallCaps w:val="0"/>
          <w:vanish w:val="0"/>
          <w:color w:val="000000"/>
          <w:sz w:val="24"/>
          <w:szCs w:val="24"/>
          <w:lang w:val="en-US" w:eastAsia="zh-CN"/>
        </w:rPr>
      </w:pPr>
      <w:r>
        <w:rPr>
          <w:rFonts w:hint="eastAsia" w:ascii="宋体" w:hAnsi="宋体" w:eastAsia="宋体" w:cs="宋体"/>
          <w:b w:val="0"/>
          <w:bCs w:val="0"/>
          <w:caps w:val="0"/>
          <w:smallCaps w:val="0"/>
          <w:vanish w:val="0"/>
          <w:color w:val="000000"/>
          <w:sz w:val="24"/>
          <w:szCs w:val="24"/>
          <w:lang w:val="en-US" w:eastAsia="zh-CN"/>
        </w:rPr>
        <w:t>4.为促进民族地区发展，党和国家采取了哪些措施？</w:t>
      </w:r>
    </w:p>
    <w:p>
      <w:pPr>
        <w:pStyle w:val="4"/>
        <w:rPr>
          <w:rFonts w:hint="eastAsia"/>
          <w:lang w:val="en-US" w:eastAsia="zh-CN"/>
        </w:rPr>
      </w:pPr>
    </w:p>
    <w:p>
      <w:pPr>
        <w:pStyle w:val="4"/>
        <w:spacing w:line="360" w:lineRule="auto"/>
        <w:rPr>
          <w:rFonts w:hint="eastAsia"/>
          <w:lang w:val="en-US" w:eastAsia="zh-CN"/>
        </w:rPr>
      </w:pPr>
    </w:p>
    <w:p>
      <w:pPr>
        <w:spacing w:line="360" w:lineRule="auto"/>
        <w:jc w:val="center"/>
        <w:rPr>
          <w:rFonts w:hint="eastAsia" w:ascii="宋体" w:hAnsi="宋体" w:eastAsia="宋体" w:cs="宋体"/>
          <w:b/>
          <w:bCs/>
          <w:sz w:val="24"/>
          <w:szCs w:val="24"/>
        </w:rPr>
      </w:pPr>
      <w:r>
        <w:rPr>
          <w:rFonts w:hint="eastAsia" w:ascii="宋体" w:hAnsi="宋体" w:eastAsia="宋体" w:cs="宋体"/>
          <w:b/>
          <w:bCs/>
          <w:sz w:val="24"/>
          <w:szCs w:val="24"/>
        </w:rPr>
        <w:t>【课中</w:t>
      </w:r>
      <w:r>
        <w:rPr>
          <w:rFonts w:hint="eastAsia" w:ascii="宋体" w:hAnsi="宋体" w:eastAsia="宋体" w:cs="宋体"/>
          <w:b/>
          <w:bCs/>
          <w:sz w:val="24"/>
          <w:szCs w:val="24"/>
          <w:lang w:val="en-US"/>
        </w:rPr>
        <w:t>学习</w:t>
      </w:r>
      <w:r>
        <w:rPr>
          <w:rFonts w:hint="eastAsia" w:ascii="宋体" w:hAnsi="宋体" w:eastAsia="宋体" w:cs="宋体"/>
          <w:b/>
          <w:bCs/>
          <w:sz w:val="24"/>
          <w:szCs w:val="24"/>
        </w:rPr>
        <w:t>】</w:t>
      </w:r>
    </w:p>
    <w:p>
      <w:pPr>
        <w:pStyle w:val="4"/>
        <w:numPr>
          <w:ilvl w:val="0"/>
          <w:numId w:val="0"/>
        </w:numPr>
        <w:autoSpaceDE/>
        <w:autoSpaceDN/>
        <w:spacing w:before="0" w:after="0" w:line="360" w:lineRule="auto"/>
        <w:ind w:left="0" w:firstLine="0"/>
        <w:jc w:val="center"/>
        <w:rPr>
          <w:rFonts w:hint="eastAsia" w:ascii="宋体" w:hAnsi="宋体" w:eastAsia="宋体" w:cs="宋体"/>
          <w:b/>
          <w:bCs/>
          <w:caps w:val="0"/>
          <w:smallCaps w:val="0"/>
          <w:vanish w:val="0"/>
          <w:kern w:val="2"/>
          <w:sz w:val="24"/>
          <w:szCs w:val="24"/>
          <w:lang w:val="en-US" w:eastAsia="zh-CN" w:bidi="ar-SA"/>
        </w:rPr>
      </w:pPr>
      <w:r>
        <w:rPr>
          <w:rFonts w:hint="eastAsia" w:ascii="宋体" w:hAnsi="宋体" w:eastAsia="宋体" w:cs="宋体"/>
          <w:b/>
          <w:bCs/>
          <w:caps w:val="0"/>
          <w:smallCaps w:val="0"/>
          <w:vanish w:val="0"/>
          <w:kern w:val="2"/>
          <w:sz w:val="24"/>
          <w:szCs w:val="24"/>
          <w:lang w:val="en-US" w:eastAsia="zh-CN" w:bidi="ar-SA"/>
        </w:rPr>
        <w:t>走进多彩贵州：民族“多”样，共筑精“彩”</w:t>
      </w:r>
    </w:p>
    <w:p>
      <w:pPr>
        <w:keepNext w:val="0"/>
        <w:keepLines w:val="0"/>
        <w:pageBreakBefore w:val="0"/>
        <w:widowControl w:val="0"/>
        <w:kinsoku/>
        <w:wordWrap/>
        <w:overflowPunct/>
        <w:topLinePunct w:val="0"/>
        <w:autoSpaceDE w:val="0"/>
        <w:autoSpaceDN w:val="0"/>
        <w:bidi w:val="0"/>
        <w:adjustRightInd/>
        <w:snapToGrid/>
        <w:spacing w:before="0" w:after="0" w:line="360" w:lineRule="auto"/>
        <w:jc w:val="both"/>
        <w:textAlignment w:val="auto"/>
        <w:outlineLvl w:val="9"/>
        <w:rPr>
          <w:rFonts w:hint="eastAsia"/>
          <w:lang w:val="en-US" w:eastAsia="zh-CN"/>
        </w:rPr>
      </w:pPr>
      <w:r>
        <w:rPr>
          <w:rFonts w:hint="eastAsia" w:ascii="宋体" w:hAnsi="宋体" w:eastAsia="宋体" w:cs="宋体"/>
          <w:b/>
          <w:bCs/>
          <w:caps w:val="0"/>
          <w:smallCaps w:val="0"/>
          <w:vanish w:val="0"/>
          <w:w w:val="100"/>
          <w:sz w:val="24"/>
          <w:szCs w:val="24"/>
          <w:lang w:val="en-US" w:eastAsia="zh-CN"/>
        </w:rPr>
        <w:t>第一站：共赏村</w:t>
      </w:r>
      <w:r>
        <w:rPr>
          <w:rFonts w:hint="eastAsia" w:ascii="宋体" w:hAnsi="宋体" w:cs="宋体"/>
          <w:b/>
          <w:bCs/>
          <w:caps w:val="0"/>
          <w:smallCaps w:val="0"/>
          <w:vanish w:val="0"/>
          <w:w w:val="100"/>
          <w:sz w:val="24"/>
          <w:szCs w:val="24"/>
          <w:lang w:val="en-US" w:eastAsia="zh-CN"/>
        </w:rPr>
        <w:t>赛</w:t>
      </w:r>
      <w:r>
        <w:rPr>
          <w:rFonts w:hint="eastAsia" w:ascii="宋体" w:hAnsi="宋体" w:eastAsia="宋体" w:cs="宋体"/>
          <w:b/>
          <w:bCs/>
          <w:caps w:val="0"/>
          <w:smallCaps w:val="0"/>
          <w:vanish w:val="0"/>
          <w:w w:val="100"/>
          <w:sz w:val="24"/>
          <w:szCs w:val="24"/>
          <w:lang w:val="en-US" w:eastAsia="zh-CN"/>
        </w:rPr>
        <w:t>，民族有何多样？</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firstLine="240" w:firstLineChars="100"/>
        <w:jc w:val="center"/>
        <w:textAlignment w:val="auto"/>
        <w:outlineLvl w:val="9"/>
        <w:rPr>
          <w:rFonts w:hint="eastAsia" w:ascii="Calibri" w:hAnsi="宋体"/>
          <w:b/>
          <w:bCs/>
          <w:caps w:val="0"/>
          <w:smallCaps w:val="0"/>
          <w:vanish w:val="0"/>
          <w:w w:val="100"/>
          <w:sz w:val="24"/>
          <w:szCs w:val="24"/>
          <w:lang w:val="en-US" w:eastAsia="zh-CN"/>
        </w:rPr>
      </w:pPr>
      <w:r>
        <w:rPr>
          <w:rFonts w:hint="eastAsia" w:ascii="Calibri" w:hAnsi="宋体" w:eastAsia="宋体" w:cs="Times New Roman"/>
          <w:b w:val="0"/>
          <w:bCs w:val="0"/>
          <w:caps w:val="0"/>
          <w:smallCaps w:val="0"/>
          <w:vanish w:val="0"/>
          <w:w w:val="100"/>
          <w:sz w:val="24"/>
          <w:szCs w:val="24"/>
          <w:lang w:val="en-US" w:eastAsia="zh-CN"/>
        </w:rPr>
        <w:t>评论中绘民族关系</w:t>
      </w:r>
    </w:p>
    <w:p>
      <w:pPr>
        <w:pStyle w:val="4"/>
        <w:spacing w:line="240" w:lineRule="auto"/>
        <w:rPr>
          <w:rFonts w:hint="eastAsia" w:ascii="楷体" w:hAnsi="楷体" w:eastAsia="楷体" w:cs="楷体"/>
          <w:b w:val="0"/>
          <w:bCs w:val="0"/>
          <w:caps w:val="0"/>
          <w:smallCaps w:val="0"/>
          <w:vanish w:val="0"/>
          <w:w w:val="100"/>
          <w:sz w:val="24"/>
          <w:szCs w:val="24"/>
          <w:lang w:val="en-US" w:eastAsia="zh-CN"/>
        </w:rPr>
      </w:pPr>
      <w:r>
        <w:rPr>
          <w:rFonts w:hint="eastAsia" w:ascii="楷体" w:hAnsi="楷体" w:eastAsia="楷体" w:cs="楷体"/>
          <w:b w:val="0"/>
          <w:bCs w:val="0"/>
          <w:caps w:val="0"/>
          <w:smallCaps w:val="0"/>
          <w:vanish w:val="0"/>
          <w:w w:val="100"/>
          <w:sz w:val="24"/>
          <w:szCs w:val="24"/>
          <w:lang w:val="en-US" w:eastAsia="zh-CN"/>
        </w:rPr>
        <w:t>情境一：图中是在6月23日这天，贵州省黔东南州榕江县“村超”比赛现场迎来了前国脚范志毅。当晚，他所带领的果洛藏族自治州阿尼玛卿足球联队，与榕江代表队在友谊赛中上演了一场实力对决。</w:t>
      </w:r>
    </w:p>
    <w:p>
      <w:pPr>
        <w:pStyle w:val="4"/>
        <w:spacing w:line="240" w:lineRule="auto"/>
        <w:rPr>
          <w:rFonts w:hint="eastAsia" w:ascii="楷体" w:hAnsi="楷体" w:eastAsia="楷体" w:cs="楷体"/>
          <w:b w:val="0"/>
          <w:bCs w:val="0"/>
          <w:caps w:val="0"/>
          <w:smallCaps w:val="0"/>
          <w:vanish w:val="0"/>
          <w:w w:val="100"/>
          <w:sz w:val="24"/>
          <w:szCs w:val="24"/>
          <w:lang w:val="en-US" w:eastAsia="zh-CN"/>
        </w:rPr>
      </w:pPr>
      <w:r>
        <w:rPr>
          <w:rFonts w:hint="eastAsia" w:ascii="楷体" w:hAnsi="楷体" w:eastAsia="楷体" w:cs="楷体"/>
          <w:b w:val="0"/>
          <w:bCs w:val="0"/>
          <w:caps w:val="0"/>
          <w:smallCaps w:val="0"/>
          <w:vanish w:val="0"/>
          <w:w w:val="100"/>
          <w:sz w:val="24"/>
          <w:szCs w:val="24"/>
          <w:lang w:val="en-US" w:eastAsia="zh-CN"/>
        </w:rPr>
        <w:t>果洛州队队员身着藏族服饰，向四周的观众敬献哈达，观众们则齐声大呼“扎西德勒”回应问候祝福，一时间，白色哈达和蓝色靛染相互交织，藏、苗、侗、汉、水各民族互相交融。</w:t>
      </w:r>
    </w:p>
    <w:p>
      <w:pPr>
        <w:pStyle w:val="4"/>
        <w:spacing w:line="240" w:lineRule="auto"/>
        <w:rPr>
          <w:rFonts w:hint="eastAsia" w:ascii="Times New Roman" w:hAnsi="Times New Roman" w:eastAsia="宋体" w:cs="Times New Roman"/>
          <w:caps w:val="0"/>
          <w:smallCaps w:val="0"/>
          <w:vanish w:val="0"/>
          <w:sz w:val="24"/>
          <w:szCs w:val="24"/>
          <w:lang w:val="en-US" w:eastAsia="zh-CN"/>
        </w:rPr>
      </w:pPr>
      <w:r>
        <w:rPr>
          <w:rFonts w:hint="eastAsia" w:ascii="楷体" w:hAnsi="楷体" w:eastAsia="楷体" w:cs="楷体"/>
          <w:b w:val="0"/>
          <w:bCs w:val="0"/>
          <w:caps w:val="0"/>
          <w:smallCaps w:val="0"/>
          <w:vanish w:val="0"/>
          <w:w w:val="100"/>
          <w:sz w:val="24"/>
          <w:szCs w:val="24"/>
          <w:lang w:val="en-US" w:eastAsia="zh-CN"/>
        </w:rPr>
        <w:t>情境二：网友们的评论</w:t>
      </w:r>
    </w:p>
    <w:p>
      <w:pPr>
        <w:pStyle w:val="4"/>
        <w:spacing w:line="240" w:lineRule="auto"/>
        <w:rPr>
          <w:rFonts w:hint="eastAsia"/>
          <w:lang w:val="en-US" w:eastAsia="zh-CN"/>
        </w:rPr>
      </w:pPr>
      <w:r>
        <w:rPr>
          <w:rFonts w:hint="eastAsia" w:ascii="Times New Roman" w:hAnsi="Times New Roman" w:eastAsia="宋体" w:cs="Times New Roman"/>
          <w:caps w:val="0"/>
          <w:smallCaps w:val="0"/>
          <w:vanish w:val="0"/>
          <w:sz w:val="24"/>
          <w:szCs w:val="24"/>
          <w:lang w:val="en-US" w:eastAsia="zh-CN"/>
        </w:rPr>
        <w:drawing>
          <wp:anchor distT="0" distB="0" distL="114300" distR="114300" simplePos="0" relativeHeight="251662336" behindDoc="0" locked="0" layoutInCell="1" allowOverlap="1">
            <wp:simplePos x="0" y="0"/>
            <wp:positionH relativeFrom="column">
              <wp:posOffset>-151765</wp:posOffset>
            </wp:positionH>
            <wp:positionV relativeFrom="paragraph">
              <wp:posOffset>41910</wp:posOffset>
            </wp:positionV>
            <wp:extent cx="5986780" cy="1954530"/>
            <wp:effectExtent l="0" t="0" r="13970" b="7620"/>
            <wp:wrapTopAndBottom/>
            <wp:docPr id="2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
                    <pic:cNvPicPr>
                      <a:picLocks noChangeAspect="1"/>
                    </pic:cNvPicPr>
                  </pic:nvPicPr>
                  <pic:blipFill>
                    <a:blip r:embed="rId18"/>
                    <a:stretch>
                      <a:fillRect/>
                    </a:stretch>
                  </pic:blipFill>
                  <pic:spPr>
                    <a:xfrm>
                      <a:off x="0" y="0"/>
                      <a:ext cx="5986780" cy="1954530"/>
                    </a:xfrm>
                    <a:prstGeom prst="rect">
                      <a:avLst/>
                    </a:prstGeom>
                    <a:noFill/>
                    <a:ln>
                      <a:noFill/>
                    </a:ln>
                  </pic:spPr>
                </pic:pic>
              </a:graphicData>
            </a:graphic>
          </wp:anchor>
        </w:drawing>
      </w:r>
      <w:r>
        <w:rPr>
          <w:rFonts w:hint="eastAsia" w:ascii="Times New Roman" w:hAnsi="Times New Roman" w:eastAsia="宋体" w:cs="Times New Roman"/>
          <w:caps w:val="0"/>
          <w:smallCaps w:val="0"/>
          <w:vanish w:val="0"/>
          <w:sz w:val="24"/>
          <w:szCs w:val="24"/>
          <w:lang w:val="en-US" w:eastAsia="zh-CN"/>
        </w:rPr>
        <w:t>话题一：</w:t>
      </w:r>
      <w:r>
        <w:rPr>
          <w:rFonts w:hint="eastAsia" w:ascii="宋体" w:hAnsi="宋体" w:eastAsia="宋体" w:cs="宋体"/>
          <w:caps w:val="0"/>
          <w:smallCaps w:val="0"/>
          <w:vanish w:val="0"/>
          <w:sz w:val="24"/>
          <w:szCs w:val="24"/>
          <w:lang w:val="en-US" w:eastAsia="zh-CN"/>
        </w:rPr>
        <w:t>从现场和评论中，你感受到了什么民族关系，并为其写一句标语总结。为什么会形成这样的民族关系呢？</w:t>
      </w:r>
    </w:p>
    <w:p>
      <w:pPr>
        <w:pStyle w:val="4"/>
        <w:rPr>
          <w:rFonts w:hint="eastAsia"/>
          <w:lang w:val="en-US" w:eastAsia="zh-CN"/>
        </w:rPr>
      </w:pPr>
    </w:p>
    <w:p>
      <w:pPr>
        <w:pStyle w:val="4"/>
        <w:rPr>
          <w:rFonts w:hint="eastAsia"/>
          <w:lang w:val="en-US" w:eastAsia="zh-CN"/>
        </w:rPr>
      </w:pPr>
    </w:p>
    <w:p>
      <w:pPr>
        <w:numPr>
          <w:ilvl w:val="0"/>
          <w:numId w:val="0"/>
        </w:numPr>
        <w:spacing w:line="360" w:lineRule="auto"/>
        <w:jc w:val="both"/>
        <w:rPr>
          <w:rFonts w:hint="default" w:ascii="Calibri" w:hAnsi="宋体"/>
          <w:b/>
          <w:bCs/>
          <w:caps w:val="0"/>
          <w:smallCaps w:val="0"/>
          <w:vanish w:val="0"/>
          <w:w w:val="100"/>
          <w:sz w:val="24"/>
          <w:szCs w:val="24"/>
          <w:lang w:val="en-US" w:eastAsia="zh-CN"/>
        </w:rPr>
      </w:pPr>
      <w:r>
        <w:rPr>
          <w:rFonts w:hint="eastAsia" w:ascii="Calibri" w:hAnsi="宋体"/>
          <w:b/>
          <w:bCs/>
          <w:caps w:val="0"/>
          <w:smallCaps w:val="0"/>
          <w:vanish w:val="0"/>
          <w:w w:val="100"/>
          <w:sz w:val="24"/>
          <w:szCs w:val="24"/>
          <w:lang w:val="en-US" w:eastAsia="zh-CN"/>
        </w:rPr>
        <w:t>第二站：加速向黔进，如何共筑精彩？</w:t>
      </w:r>
    </w:p>
    <w:p>
      <w:pPr>
        <w:numPr>
          <w:ilvl w:val="0"/>
          <w:numId w:val="0"/>
        </w:numPr>
        <w:spacing w:line="360" w:lineRule="auto"/>
        <w:jc w:val="center"/>
        <w:rPr>
          <w:rFonts w:hint="eastAsia" w:ascii="Calibri" w:hAnsi="宋体"/>
          <w:b w:val="0"/>
          <w:bCs w:val="0"/>
          <w:caps w:val="0"/>
          <w:smallCaps w:val="0"/>
          <w:vanish w:val="0"/>
          <w:w w:val="100"/>
          <w:sz w:val="24"/>
          <w:szCs w:val="24"/>
          <w:lang w:val="en-US" w:eastAsia="zh-CN"/>
        </w:rPr>
      </w:pPr>
      <w:r>
        <w:rPr>
          <w:rFonts w:hint="eastAsia" w:ascii="Calibri" w:hAnsi="宋体"/>
          <w:b w:val="0"/>
          <w:bCs w:val="0"/>
          <w:caps w:val="0"/>
          <w:smallCaps w:val="0"/>
          <w:vanish w:val="0"/>
          <w:w w:val="100"/>
          <w:sz w:val="24"/>
          <w:szCs w:val="24"/>
          <w:lang w:val="en-US" w:eastAsia="zh-CN"/>
        </w:rPr>
        <w:t>互助中促民族繁荣</w:t>
      </w:r>
    </w:p>
    <w:p>
      <w:pPr>
        <w:keepNext w:val="0"/>
        <w:keepLines w:val="0"/>
        <w:pageBreakBefore w:val="0"/>
        <w:kinsoku/>
        <w:wordWrap/>
        <w:overflowPunct/>
        <w:topLinePunct w:val="0"/>
        <w:autoSpaceDE w:val="0"/>
        <w:autoSpaceDN w:val="0"/>
        <w:bidi w:val="0"/>
        <w:adjustRightInd/>
        <w:snapToGrid/>
        <w:spacing w:before="0" w:after="0" w:line="240" w:lineRule="auto"/>
        <w:jc w:val="both"/>
        <w:rPr>
          <w:rFonts w:hint="eastAsia" w:ascii="楷体" w:hAnsi="楷体" w:eastAsia="楷体" w:cs="楷体"/>
          <w:b w:val="0"/>
          <w:bCs w:val="0"/>
          <w:caps w:val="0"/>
          <w:smallCaps w:val="0"/>
          <w:vanish w:val="0"/>
          <w:w w:val="100"/>
          <w:sz w:val="24"/>
          <w:szCs w:val="24"/>
          <w:lang w:val="en-US" w:eastAsia="zh-CN"/>
        </w:rPr>
      </w:pPr>
      <w:r>
        <w:rPr>
          <w:rFonts w:hint="eastAsia" w:ascii="楷体" w:hAnsi="楷体" w:eastAsia="楷体" w:cs="楷体"/>
          <w:b w:val="0"/>
          <w:bCs w:val="0"/>
          <w:caps w:val="0"/>
          <w:smallCaps w:val="0"/>
          <w:vanish w:val="0"/>
          <w:w w:val="100"/>
          <w:sz w:val="24"/>
          <w:szCs w:val="24"/>
          <w:lang w:val="en-US" w:eastAsia="zh-CN"/>
        </w:rPr>
        <w:t>情境一：贵州是全国民族八省区之一，56个民族齐全，有苗族、布依族、侗族等17个世居少数民族，少数民族人口占比高、分布广。翻阅历史，贫穷一直是贵州沉重的标签。与全国其他地方相比，贵州曾经有“三最”：贫困人口最多、贫困程度最深、贫困面最大。贵州属于典型的喀斯特地貌，山地和丘陵占国土面积的92.5%，地形破碎、山高谷深，基础设施建设难度大、欠账多。</w:t>
      </w:r>
    </w:p>
    <w:p>
      <w:pPr>
        <w:keepNext w:val="0"/>
        <w:keepLines w:val="0"/>
        <w:pageBreakBefore w:val="0"/>
        <w:kinsoku/>
        <w:wordWrap/>
        <w:overflowPunct/>
        <w:topLinePunct w:val="0"/>
        <w:autoSpaceDE w:val="0"/>
        <w:autoSpaceDN w:val="0"/>
        <w:bidi w:val="0"/>
        <w:adjustRightInd/>
        <w:snapToGrid/>
        <w:spacing w:before="0" w:after="0" w:line="240" w:lineRule="auto"/>
        <w:jc w:val="both"/>
        <w:rPr>
          <w:rFonts w:hint="eastAsia" w:ascii="楷体" w:hAnsi="楷体" w:eastAsia="楷体" w:cs="楷体"/>
          <w:b w:val="0"/>
          <w:bCs w:val="0"/>
          <w:caps w:val="0"/>
          <w:smallCaps w:val="0"/>
          <w:vanish w:val="0"/>
          <w:w w:val="100"/>
          <w:sz w:val="24"/>
          <w:szCs w:val="24"/>
          <w:lang w:val="en-US" w:eastAsia="zh-CN"/>
        </w:rPr>
      </w:pPr>
      <w:r>
        <w:rPr>
          <w:rFonts w:hint="eastAsia" w:ascii="楷体" w:hAnsi="楷体" w:eastAsia="楷体" w:cs="楷体"/>
          <w:b w:val="0"/>
          <w:bCs w:val="0"/>
          <w:caps w:val="0"/>
          <w:smallCaps w:val="0"/>
          <w:vanish w:val="0"/>
          <w:w w:val="100"/>
          <w:sz w:val="24"/>
          <w:szCs w:val="24"/>
          <w:lang w:val="en-US" w:eastAsia="zh-CN"/>
        </w:rPr>
        <w:t xml:space="preserve">    从新中国成立到改革开放，贵州一直在与绝对贫困作斗争。2011年以来特别是党的十八大以来，贵州以百折不挠的坚毅攻克一个个贫困堡垒。2011-2021年贵州经济增速连续10年位居全国前三；923万贫困人口全部脱贫；2016-2023数字经济增速连续7年全国第一；“中国天眼”瞭望茫茫宇宙；交通格局转变巨大，贵州全省公路通车总里程达20.9万公里，农村公路16.2万公里；旅游产业品牌化.....</w:t>
      </w:r>
    </w:p>
    <w:p>
      <w:pPr>
        <w:keepNext w:val="0"/>
        <w:keepLines w:val="0"/>
        <w:pageBreakBefore w:val="0"/>
        <w:kinsoku/>
        <w:wordWrap/>
        <w:overflowPunct/>
        <w:topLinePunct w:val="0"/>
        <w:autoSpaceDE w:val="0"/>
        <w:autoSpaceDN w:val="0"/>
        <w:bidi w:val="0"/>
        <w:adjustRightInd/>
        <w:snapToGrid/>
        <w:spacing w:before="0" w:after="0" w:line="240" w:lineRule="auto"/>
        <w:jc w:val="both"/>
        <w:rPr>
          <w:rFonts w:hint="default" w:ascii="Times New Roman" w:hAnsi="Times New Roman" w:eastAsia="宋体" w:cs="Times New Roman"/>
          <w:caps w:val="0"/>
          <w:smallCaps w:val="0"/>
          <w:vanish w:val="0"/>
          <w:sz w:val="24"/>
          <w:szCs w:val="24"/>
          <w:lang w:val="en-US" w:eastAsia="zh-CN"/>
        </w:rPr>
      </w:pPr>
      <w:r>
        <w:rPr>
          <w:rFonts w:hint="eastAsia" w:ascii="Times New Roman" w:hAnsi="Times New Roman" w:eastAsia="宋体" w:cs="Times New Roman"/>
          <w:caps w:val="0"/>
          <w:smallCaps w:val="0"/>
          <w:vanish w:val="0"/>
          <w:sz w:val="24"/>
          <w:szCs w:val="24"/>
          <w:lang w:val="en-US" w:eastAsia="zh-CN"/>
        </w:rPr>
        <w:t>话题二：</w:t>
      </w:r>
      <w:r>
        <w:rPr>
          <w:rFonts w:hint="default" w:ascii="Times New Roman" w:hAnsi="Times New Roman" w:eastAsia="宋体" w:cs="Times New Roman"/>
          <w:caps w:val="0"/>
          <w:smallCaps w:val="0"/>
          <w:vanish w:val="0"/>
          <w:sz w:val="24"/>
          <w:szCs w:val="24"/>
          <w:lang w:val="en-US" w:eastAsia="zh-CN"/>
        </w:rPr>
        <w:t>结合情境</w:t>
      </w:r>
      <w:r>
        <w:rPr>
          <w:rFonts w:hint="eastAsia" w:ascii="Times New Roman" w:hAnsi="Times New Roman" w:eastAsia="宋体" w:cs="Times New Roman"/>
          <w:caps w:val="0"/>
          <w:smallCaps w:val="0"/>
          <w:vanish w:val="0"/>
          <w:sz w:val="24"/>
          <w:szCs w:val="24"/>
          <w:lang w:val="en-US" w:eastAsia="zh-CN"/>
        </w:rPr>
        <w:t>材料</w:t>
      </w:r>
      <w:r>
        <w:rPr>
          <w:rFonts w:hint="default" w:ascii="Times New Roman" w:hAnsi="Times New Roman" w:eastAsia="宋体" w:cs="Times New Roman"/>
          <w:caps w:val="0"/>
          <w:smallCaps w:val="0"/>
          <w:vanish w:val="0"/>
          <w:sz w:val="24"/>
          <w:szCs w:val="24"/>
          <w:lang w:val="en-US" w:eastAsia="zh-CN"/>
        </w:rPr>
        <w:t>和生活体验，为什么要促进少数民族地区的发展？</w:t>
      </w:r>
    </w:p>
    <w:p>
      <w:pPr>
        <w:keepNext w:val="0"/>
        <w:keepLines w:val="0"/>
        <w:pageBreakBefore w:val="0"/>
        <w:kinsoku/>
        <w:wordWrap/>
        <w:overflowPunct/>
        <w:topLinePunct w:val="0"/>
        <w:autoSpaceDE w:val="0"/>
        <w:autoSpaceDN w:val="0"/>
        <w:bidi w:val="0"/>
        <w:adjustRightInd/>
        <w:snapToGrid/>
        <w:spacing w:before="0" w:after="0" w:line="240" w:lineRule="auto"/>
        <w:jc w:val="both"/>
        <w:rPr>
          <w:rFonts w:hint="default" w:ascii="Times New Roman" w:hAnsi="Times New Roman" w:eastAsia="宋体" w:cs="Times New Roman"/>
          <w:caps w:val="0"/>
          <w:smallCaps w:val="0"/>
          <w:vanish w:val="0"/>
          <w:sz w:val="24"/>
          <w:szCs w:val="24"/>
          <w:lang w:val="en-US" w:eastAsia="zh-CN"/>
        </w:rPr>
      </w:pPr>
    </w:p>
    <w:p>
      <w:pPr>
        <w:pStyle w:val="6"/>
        <w:rPr>
          <w:rFonts w:hint="eastAsia"/>
          <w:lang w:val="en-US" w:eastAsia="zh-CN"/>
        </w:rPr>
      </w:pPr>
    </w:p>
    <w:p>
      <w:pPr>
        <w:pStyle w:val="6"/>
        <w:rPr>
          <w:rFonts w:hint="eastAsia"/>
          <w:lang w:val="en-US" w:eastAsia="zh-CN"/>
        </w:rPr>
      </w:pPr>
    </w:p>
    <w:p>
      <w:pPr>
        <w:keepNext w:val="0"/>
        <w:keepLines w:val="0"/>
        <w:pageBreakBefore w:val="0"/>
        <w:kinsoku/>
        <w:wordWrap/>
        <w:overflowPunct/>
        <w:topLinePunct w:val="0"/>
        <w:autoSpaceDE w:val="0"/>
        <w:autoSpaceDN w:val="0"/>
        <w:bidi w:val="0"/>
        <w:adjustRightInd/>
        <w:snapToGrid/>
        <w:spacing w:before="0" w:after="0" w:line="240" w:lineRule="auto"/>
        <w:jc w:val="both"/>
        <w:rPr>
          <w:rFonts w:hint="eastAsia" w:ascii="楷体" w:hAnsi="楷体" w:eastAsia="楷体" w:cs="楷体"/>
          <w:b w:val="0"/>
          <w:bCs w:val="0"/>
          <w:caps w:val="0"/>
          <w:smallCaps w:val="0"/>
          <w:vanish w:val="0"/>
          <w:w w:val="100"/>
          <w:sz w:val="24"/>
          <w:szCs w:val="24"/>
          <w:lang w:val="en-US" w:eastAsia="zh-CN"/>
        </w:rPr>
      </w:pPr>
    </w:p>
    <w:p>
      <w:pPr>
        <w:keepNext w:val="0"/>
        <w:keepLines w:val="0"/>
        <w:pageBreakBefore w:val="0"/>
        <w:kinsoku/>
        <w:wordWrap/>
        <w:overflowPunct/>
        <w:topLinePunct w:val="0"/>
        <w:autoSpaceDE w:val="0"/>
        <w:autoSpaceDN w:val="0"/>
        <w:bidi w:val="0"/>
        <w:adjustRightInd/>
        <w:snapToGrid/>
        <w:spacing w:before="0" w:after="0" w:line="240" w:lineRule="auto"/>
        <w:jc w:val="both"/>
        <w:rPr>
          <w:rFonts w:hint="default" w:ascii="楷体" w:hAnsi="楷体" w:eastAsia="楷体" w:cs="楷体"/>
          <w:b w:val="0"/>
          <w:bCs w:val="0"/>
          <w:caps w:val="0"/>
          <w:smallCaps w:val="0"/>
          <w:vanish w:val="0"/>
          <w:w w:val="100"/>
          <w:sz w:val="24"/>
          <w:szCs w:val="24"/>
          <w:lang w:val="en-US" w:eastAsia="zh-CN"/>
        </w:rPr>
      </w:pPr>
      <w:r>
        <w:rPr>
          <w:rFonts w:hint="eastAsia" w:ascii="楷体" w:hAnsi="楷体" w:eastAsia="楷体" w:cs="楷体"/>
          <w:b w:val="0"/>
          <w:bCs w:val="0"/>
          <w:caps w:val="0"/>
          <w:smallCaps w:val="0"/>
          <w:vanish w:val="0"/>
          <w:w w:val="100"/>
          <w:sz w:val="24"/>
          <w:szCs w:val="24"/>
          <w:lang w:val="en-US" w:eastAsia="zh-CN"/>
        </w:rPr>
        <w:t>情境二：视频《多彩贵州发展新篇章》</w:t>
      </w:r>
    </w:p>
    <w:p>
      <w:pPr>
        <w:keepNext w:val="0"/>
        <w:keepLines w:val="0"/>
        <w:pageBreakBefore w:val="0"/>
        <w:kinsoku/>
        <w:wordWrap/>
        <w:overflowPunct/>
        <w:topLinePunct w:val="0"/>
        <w:autoSpaceDE w:val="0"/>
        <w:autoSpaceDN w:val="0"/>
        <w:bidi w:val="0"/>
        <w:adjustRightInd/>
        <w:snapToGrid/>
        <w:spacing w:before="0" w:after="0" w:line="240" w:lineRule="auto"/>
        <w:jc w:val="both"/>
        <w:rPr>
          <w:rFonts w:hint="eastAsia" w:ascii="楷体" w:hAnsi="楷体" w:eastAsia="楷体" w:cs="楷体"/>
          <w:b w:val="0"/>
          <w:bCs w:val="0"/>
          <w:caps w:val="0"/>
          <w:smallCaps w:val="0"/>
          <w:vanish w:val="0"/>
          <w:w w:val="100"/>
          <w:sz w:val="24"/>
          <w:szCs w:val="24"/>
          <w:lang w:val="en-US" w:eastAsia="zh-CN"/>
        </w:rPr>
      </w:pPr>
      <w:r>
        <w:rPr>
          <w:rFonts w:hint="eastAsia" w:ascii="楷体" w:hAnsi="楷体" w:eastAsia="楷体" w:cs="楷体"/>
          <w:b w:val="0"/>
          <w:bCs w:val="0"/>
          <w:caps w:val="0"/>
          <w:smallCaps w:val="0"/>
          <w:vanish w:val="0"/>
          <w:w w:val="100"/>
          <w:sz w:val="24"/>
          <w:szCs w:val="24"/>
          <w:lang w:val="en-US" w:eastAsia="zh-CN"/>
        </w:rPr>
        <w:t>情境三：党的十八大以来，在以习近平同志为核心的党中央坚强领导下，中央财政继续加大对贵州均衡性转移支付和民族地区、革命老区等转移支付力度，积极支持贵州符合条件的基础设施、生态环保、社会民生等领域项目建设。</w:t>
      </w:r>
    </w:p>
    <w:p>
      <w:pPr>
        <w:keepNext w:val="0"/>
        <w:keepLines w:val="0"/>
        <w:pageBreakBefore w:val="0"/>
        <w:kinsoku/>
        <w:wordWrap/>
        <w:overflowPunct/>
        <w:topLinePunct w:val="0"/>
        <w:autoSpaceDE w:val="0"/>
        <w:autoSpaceDN w:val="0"/>
        <w:bidi w:val="0"/>
        <w:adjustRightInd/>
        <w:snapToGrid/>
        <w:spacing w:before="0" w:after="0" w:line="240" w:lineRule="auto"/>
        <w:ind w:firstLine="480" w:firstLineChars="200"/>
        <w:jc w:val="both"/>
        <w:rPr>
          <w:rFonts w:hint="eastAsia" w:ascii="楷体" w:hAnsi="楷体" w:eastAsia="楷体" w:cs="楷体"/>
          <w:b w:val="0"/>
          <w:bCs w:val="0"/>
          <w:caps w:val="0"/>
          <w:smallCaps w:val="0"/>
          <w:vanish w:val="0"/>
          <w:w w:val="100"/>
          <w:sz w:val="24"/>
          <w:szCs w:val="24"/>
          <w:lang w:val="en-US" w:eastAsia="zh-CN"/>
        </w:rPr>
      </w:pPr>
      <w:r>
        <w:rPr>
          <w:rFonts w:hint="eastAsia" w:ascii="楷体" w:hAnsi="楷体" w:eastAsia="楷体" w:cs="楷体"/>
          <w:b w:val="0"/>
          <w:bCs w:val="0"/>
          <w:caps w:val="0"/>
          <w:smallCaps w:val="0"/>
          <w:vanish w:val="0"/>
          <w:w w:val="100"/>
          <w:sz w:val="24"/>
          <w:szCs w:val="24"/>
          <w:lang w:val="en-US" w:eastAsia="zh-CN"/>
        </w:rPr>
        <w:t>今年以来，14家中央定点帮扶单位按照党中央重大决策部署，发挥行业、政策资源优势，积极协调资金资源倾情倾力支持、选派优秀干部真抓实干帮扶、全方位多层次帮扶黔东南州，结合“东部企业+贵州资源”的协作模式，深化结对帮扶，通过东西部扶贫协作提供东部就业岗位、提升就业率，让群众借着“帮扶的春风”实现稳岗就业增收。</w:t>
      </w:r>
    </w:p>
    <w:p>
      <w:pPr>
        <w:keepNext w:val="0"/>
        <w:keepLines w:val="0"/>
        <w:pageBreakBefore w:val="0"/>
        <w:kinsoku/>
        <w:wordWrap/>
        <w:overflowPunct/>
        <w:topLinePunct w:val="0"/>
        <w:autoSpaceDE w:val="0"/>
        <w:autoSpaceDN w:val="0"/>
        <w:bidi w:val="0"/>
        <w:adjustRightInd/>
        <w:snapToGrid/>
        <w:spacing w:before="0" w:after="0" w:line="240" w:lineRule="auto"/>
        <w:ind w:firstLine="480" w:firstLineChars="200"/>
        <w:jc w:val="both"/>
        <w:rPr>
          <w:rFonts w:hint="eastAsia" w:ascii="楷体" w:hAnsi="楷体" w:eastAsia="楷体" w:cs="楷体"/>
          <w:b w:val="0"/>
          <w:bCs w:val="0"/>
          <w:caps w:val="0"/>
          <w:smallCaps w:val="0"/>
          <w:vanish w:val="0"/>
          <w:w w:val="100"/>
          <w:sz w:val="24"/>
          <w:szCs w:val="24"/>
          <w:lang w:val="en-US" w:eastAsia="zh-CN"/>
        </w:rPr>
      </w:pPr>
      <w:r>
        <w:rPr>
          <w:rFonts w:hint="eastAsia" w:ascii="楷体" w:hAnsi="楷体" w:eastAsia="楷体" w:cs="楷体"/>
          <w:b w:val="0"/>
          <w:bCs w:val="0"/>
          <w:caps w:val="0"/>
          <w:smallCaps w:val="0"/>
          <w:vanish w:val="0"/>
          <w:w w:val="100"/>
          <w:sz w:val="24"/>
          <w:szCs w:val="24"/>
          <w:lang w:val="en-US" w:eastAsia="zh-CN"/>
        </w:rPr>
        <w:t>贵州省委、省政府把全面贯彻落实党和国家民族政策工作摆在全省工作大局的突出位置，积极争取中央各类资金支持，已争取到国家发展改革委下达中央预算内投资38.51亿元，居全国前列，安排项目178个，重点支持教育、医疗卫生、养老托育、文化旅游和非物质文化遗产传承展示、社会兜底、体育六大领域346个项目建设，加大力度推动社会领域公共服务补短板、强弱项、提质量。</w:t>
      </w:r>
    </w:p>
    <w:p>
      <w:pPr>
        <w:keepNext w:val="0"/>
        <w:keepLines w:val="0"/>
        <w:pageBreakBefore w:val="0"/>
        <w:kinsoku/>
        <w:wordWrap/>
        <w:overflowPunct/>
        <w:topLinePunct w:val="0"/>
        <w:autoSpaceDE w:val="0"/>
        <w:autoSpaceDN w:val="0"/>
        <w:bidi w:val="0"/>
        <w:adjustRightInd/>
        <w:snapToGrid/>
        <w:spacing w:before="0" w:after="0" w:line="240" w:lineRule="auto"/>
        <w:jc w:val="both"/>
        <w:rPr>
          <w:rFonts w:hint="eastAsia"/>
          <w:lang w:eastAsia="zh-CN"/>
        </w:rPr>
      </w:pPr>
      <w:r>
        <w:rPr>
          <w:rFonts w:hint="eastAsia"/>
          <w:caps w:val="0"/>
          <w:smallCaps w:val="0"/>
          <w:vanish w:val="0"/>
          <w:color w:val="000000"/>
          <w:sz w:val="24"/>
          <w:szCs w:val="24"/>
          <w:lang w:val="en-US" w:eastAsia="zh-CN"/>
        </w:rPr>
        <w:t>话题三：</w:t>
      </w:r>
      <w:r>
        <w:rPr>
          <w:rFonts w:hint="eastAsia"/>
          <w:caps w:val="0"/>
          <w:smallCaps w:val="0"/>
          <w:vanish w:val="0"/>
          <w:sz w:val="24"/>
          <w:szCs w:val="24"/>
          <w:lang w:val="en-US" w:eastAsia="zh-CN"/>
        </w:rPr>
        <w:t>结合视频和材料，谈谈党和国家为加快促进民族地区的繁荣发展采取了哪些措施？</w:t>
      </w:r>
    </w:p>
    <w:p>
      <w:pPr>
        <w:numPr>
          <w:ilvl w:val="0"/>
          <w:numId w:val="0"/>
        </w:numPr>
        <w:spacing w:line="240" w:lineRule="auto"/>
        <w:jc w:val="both"/>
        <w:rPr>
          <w:rFonts w:hint="eastAsia" w:ascii="Calibri" w:hAnsi="宋体" w:eastAsia="宋体" w:cs="Times New Roman"/>
          <w:b w:val="0"/>
          <w:bCs w:val="0"/>
          <w:caps w:val="0"/>
          <w:smallCaps w:val="0"/>
          <w:vanish w:val="0"/>
          <w:w w:val="100"/>
          <w:sz w:val="24"/>
          <w:szCs w:val="24"/>
          <w:lang w:val="en-US" w:eastAsia="zh-CN"/>
        </w:rPr>
      </w:pPr>
    </w:p>
    <w:p>
      <w:pPr>
        <w:numPr>
          <w:ilvl w:val="0"/>
          <w:numId w:val="0"/>
        </w:numPr>
        <w:spacing w:line="240" w:lineRule="auto"/>
        <w:jc w:val="center"/>
        <w:rPr>
          <w:rFonts w:hint="eastAsia" w:ascii="Calibri" w:hAnsi="宋体" w:eastAsia="宋体" w:cs="Times New Roman"/>
          <w:b w:val="0"/>
          <w:bCs w:val="0"/>
          <w:caps w:val="0"/>
          <w:smallCaps w:val="0"/>
          <w:vanish w:val="0"/>
          <w:w w:val="100"/>
          <w:sz w:val="24"/>
          <w:szCs w:val="24"/>
          <w:lang w:val="en-US" w:eastAsia="zh-CN"/>
        </w:rPr>
      </w:pPr>
    </w:p>
    <w:p>
      <w:pPr>
        <w:pStyle w:val="6"/>
        <w:rPr>
          <w:rFonts w:hint="eastAsia"/>
          <w:lang w:val="en-US" w:eastAsia="zh-CN"/>
        </w:rPr>
      </w:pPr>
    </w:p>
    <w:p>
      <w:pPr>
        <w:pStyle w:val="6"/>
        <w:rPr>
          <w:rFonts w:hint="eastAsia" w:ascii="Calibri" w:hAnsi="宋体" w:eastAsia="宋体" w:cs="Times New Roman"/>
          <w:b w:val="0"/>
          <w:bCs w:val="0"/>
          <w:caps w:val="0"/>
          <w:smallCaps w:val="0"/>
          <w:vanish w:val="0"/>
          <w:w w:val="100"/>
          <w:sz w:val="24"/>
          <w:szCs w:val="24"/>
          <w:lang w:val="en-US" w:eastAsia="zh-CN"/>
        </w:rPr>
      </w:pPr>
    </w:p>
    <w:p>
      <w:pPr>
        <w:pStyle w:val="6"/>
        <w:rPr>
          <w:rFonts w:hint="eastAsia" w:ascii="Calibri" w:hAnsi="宋体" w:eastAsia="宋体" w:cs="Times New Roman"/>
          <w:b w:val="0"/>
          <w:bCs w:val="0"/>
          <w:caps w:val="0"/>
          <w:smallCaps w:val="0"/>
          <w:vanish w:val="0"/>
          <w:w w:val="100"/>
          <w:sz w:val="24"/>
          <w:szCs w:val="24"/>
          <w:lang w:val="en-US" w:eastAsia="zh-CN"/>
        </w:rPr>
      </w:pPr>
    </w:p>
    <w:p>
      <w:pPr>
        <w:pStyle w:val="6"/>
        <w:rPr>
          <w:rFonts w:hint="eastAsia" w:ascii="Calibri" w:hAnsi="宋体" w:eastAsia="宋体" w:cs="Times New Roman"/>
          <w:b w:val="0"/>
          <w:bCs w:val="0"/>
          <w:caps w:val="0"/>
          <w:smallCaps w:val="0"/>
          <w:vanish w:val="0"/>
          <w:w w:val="100"/>
          <w:sz w:val="24"/>
          <w:szCs w:val="24"/>
          <w:lang w:val="en-US" w:eastAsia="zh-CN"/>
        </w:rPr>
      </w:pPr>
    </w:p>
    <w:p>
      <w:pPr>
        <w:numPr>
          <w:ilvl w:val="0"/>
          <w:numId w:val="0"/>
        </w:numPr>
        <w:spacing w:line="240" w:lineRule="auto"/>
        <w:jc w:val="center"/>
        <w:rPr>
          <w:rFonts w:hint="eastAsia" w:ascii="Calibri" w:hAnsi="宋体" w:eastAsia="宋体" w:cs="Times New Roman"/>
          <w:b w:val="0"/>
          <w:bCs w:val="0"/>
          <w:caps w:val="0"/>
          <w:smallCaps w:val="0"/>
          <w:vanish w:val="0"/>
          <w:w w:val="100"/>
          <w:sz w:val="24"/>
          <w:szCs w:val="24"/>
          <w:lang w:val="en-US" w:eastAsia="zh-CN"/>
        </w:rPr>
      </w:pPr>
      <w:r>
        <w:rPr>
          <w:rFonts w:hint="eastAsia" w:ascii="Calibri" w:hAnsi="宋体" w:eastAsia="宋体" w:cs="Times New Roman"/>
          <w:b w:val="0"/>
          <w:bCs w:val="0"/>
          <w:caps w:val="0"/>
          <w:smallCaps w:val="0"/>
          <w:vanish w:val="0"/>
          <w:w w:val="100"/>
          <w:sz w:val="24"/>
          <w:szCs w:val="24"/>
          <w:lang w:val="en-US" w:eastAsia="zh-CN"/>
        </w:rPr>
        <w:t>学习中承青年担当</w:t>
      </w:r>
    </w:p>
    <w:p>
      <w:pPr>
        <w:keepNext w:val="0"/>
        <w:keepLines w:val="0"/>
        <w:pageBreakBefore w:val="0"/>
        <w:kinsoku/>
        <w:wordWrap/>
        <w:overflowPunct/>
        <w:topLinePunct w:val="0"/>
        <w:autoSpaceDE w:val="0"/>
        <w:autoSpaceDN w:val="0"/>
        <w:bidi w:val="0"/>
        <w:adjustRightInd/>
        <w:snapToGrid/>
        <w:spacing w:before="0" w:after="0" w:line="240" w:lineRule="auto"/>
        <w:ind w:firstLine="480" w:firstLineChars="200"/>
        <w:jc w:val="both"/>
        <w:rPr>
          <w:rFonts w:hint="eastAsia" w:ascii="楷体" w:hAnsi="楷体" w:eastAsia="楷体" w:cs="楷体"/>
          <w:b w:val="0"/>
          <w:bCs w:val="0"/>
          <w:caps w:val="0"/>
          <w:smallCaps w:val="0"/>
          <w:vanish w:val="0"/>
          <w:w w:val="100"/>
          <w:sz w:val="24"/>
          <w:szCs w:val="24"/>
          <w:lang w:val="en-US" w:eastAsia="zh-CN"/>
        </w:rPr>
      </w:pPr>
      <w:r>
        <w:rPr>
          <w:rFonts w:hint="eastAsia" w:ascii="楷体" w:hAnsi="楷体" w:eastAsia="楷体" w:cs="楷体"/>
          <w:b w:val="0"/>
          <w:bCs w:val="0"/>
          <w:caps w:val="0"/>
          <w:smallCaps w:val="0"/>
          <w:vanish w:val="0"/>
          <w:w w:val="100"/>
          <w:sz w:val="24"/>
          <w:szCs w:val="24"/>
          <w:lang w:val="en-US" w:eastAsia="zh-CN"/>
        </w:rPr>
        <w:t>“十四五”规划和2035年远景目标纲要提出，“聚焦铸牢中华民族共同体意识，加大对民族地区发展支持力度，全面深入持久开展民族团结进步宣传教育和创建，促进各民族交往交流交融”。</w:t>
      </w:r>
    </w:p>
    <w:p>
      <w:pPr>
        <w:numPr>
          <w:ilvl w:val="0"/>
          <w:numId w:val="0"/>
        </w:numPr>
        <w:spacing w:line="240" w:lineRule="auto"/>
        <w:ind w:firstLine="480" w:firstLineChars="200"/>
        <w:jc w:val="both"/>
        <w:rPr>
          <w:rFonts w:hint="eastAsia" w:ascii="Calibri" w:hAnsi="宋体"/>
          <w:b/>
          <w:bCs/>
          <w:w w:val="100"/>
          <w:sz w:val="28"/>
          <w:szCs w:val="28"/>
          <w:lang w:eastAsia="zh-CN"/>
        </w:rPr>
      </w:pPr>
      <w:r>
        <w:rPr>
          <w:rFonts w:hint="eastAsia" w:ascii="Calibri" w:hAnsi="宋体" w:eastAsia="宋体" w:cs="Times New Roman"/>
          <w:b w:val="0"/>
          <w:bCs w:val="0"/>
          <w:caps w:val="0"/>
          <w:smallCaps w:val="0"/>
          <w:vanish w:val="0"/>
          <w:w w:val="100"/>
          <w:sz w:val="24"/>
          <w:szCs w:val="24"/>
          <w:lang w:val="en-US" w:eastAsia="zh-CN"/>
        </w:rPr>
        <w:t>倡议宣言：作为新时代青少年，我们可以为促进民族地区团结做哪些努力呢？</w:t>
      </w:r>
    </w:p>
    <w:p>
      <w:pPr>
        <w:numPr>
          <w:ilvl w:val="0"/>
          <w:numId w:val="0"/>
        </w:numPr>
        <w:jc w:val="center"/>
        <w:rPr>
          <w:rFonts w:hint="eastAsia"/>
          <w:b/>
          <w:bCs/>
          <w:sz w:val="28"/>
          <w:szCs w:val="28"/>
          <w:lang w:val="en-US" w:eastAsia="zh-CN"/>
        </w:rPr>
      </w:pPr>
    </w:p>
    <w:p>
      <w:pPr>
        <w:numPr>
          <w:ilvl w:val="0"/>
          <w:numId w:val="0"/>
        </w:numPr>
        <w:jc w:val="center"/>
        <w:rPr>
          <w:rFonts w:hint="eastAsia"/>
          <w:b/>
          <w:bCs/>
          <w:sz w:val="28"/>
          <w:szCs w:val="28"/>
          <w:lang w:val="en-US" w:eastAsia="zh-CN"/>
        </w:rPr>
      </w:pPr>
    </w:p>
    <w:p>
      <w:pPr>
        <w:numPr>
          <w:ilvl w:val="0"/>
          <w:numId w:val="0"/>
        </w:numPr>
        <w:spacing w:line="360" w:lineRule="auto"/>
        <w:jc w:val="center"/>
        <w:rPr>
          <w:rFonts w:hint="eastAsia"/>
          <w:b/>
          <w:bCs/>
          <w:sz w:val="28"/>
          <w:szCs w:val="28"/>
          <w:lang w:val="en-US" w:eastAsia="zh-CN"/>
        </w:rPr>
      </w:pPr>
      <w:r>
        <w:rPr>
          <w:rFonts w:hint="eastAsia"/>
          <w:b/>
          <w:bCs/>
          <w:sz w:val="28"/>
          <w:szCs w:val="28"/>
          <w:lang w:val="en-US" w:eastAsia="zh-CN"/>
        </w:rPr>
        <w:t>【课后拓展】</w:t>
      </w:r>
    </w:p>
    <w:p>
      <w:pPr>
        <w:numPr>
          <w:ilvl w:val="0"/>
          <w:numId w:val="0"/>
        </w:numPr>
        <w:spacing w:line="240" w:lineRule="auto"/>
        <w:jc w:val="both"/>
        <w:rPr>
          <w:rFonts w:hint="eastAsia" w:ascii="宋体" w:hAnsi="宋体" w:eastAsia="宋体" w:cs="宋体"/>
          <w:b w:val="0"/>
          <w:bCs w:val="0"/>
          <w:caps w:val="0"/>
          <w:smallCaps w:val="0"/>
          <w:vanish w:val="0"/>
          <w:w w:val="100"/>
          <w:sz w:val="24"/>
          <w:szCs w:val="24"/>
          <w:lang w:val="en-US" w:eastAsia="zh-CN"/>
        </w:rPr>
      </w:pPr>
      <w:r>
        <w:rPr>
          <w:rFonts w:hint="eastAsia" w:ascii="宋体" w:hAnsi="宋体" w:eastAsia="宋体" w:cs="宋体"/>
          <w:b w:val="0"/>
          <w:bCs w:val="0"/>
          <w:caps w:val="0"/>
          <w:smallCaps w:val="0"/>
          <w:vanish w:val="0"/>
          <w:w w:val="100"/>
          <w:sz w:val="24"/>
          <w:szCs w:val="24"/>
          <w:lang w:val="en-US" w:eastAsia="zh-CN"/>
        </w:rPr>
        <w:t>任务一：独立思考，知识重构</w:t>
      </w:r>
    </w:p>
    <w:p>
      <w:pPr>
        <w:numPr>
          <w:ilvl w:val="0"/>
          <w:numId w:val="0"/>
        </w:numPr>
        <w:spacing w:line="240" w:lineRule="auto"/>
        <w:ind w:firstLine="480"/>
        <w:jc w:val="both"/>
        <w:rPr>
          <w:rFonts w:hint="eastAsia" w:ascii="宋体" w:hAnsi="宋体" w:eastAsia="宋体" w:cs="宋体"/>
          <w:b w:val="0"/>
          <w:bCs w:val="0"/>
          <w:caps w:val="0"/>
          <w:smallCaps w:val="0"/>
          <w:vanish w:val="0"/>
          <w:w w:val="100"/>
          <w:sz w:val="24"/>
          <w:szCs w:val="24"/>
          <w:lang w:val="en-US" w:eastAsia="zh-CN"/>
        </w:rPr>
      </w:pPr>
      <w:r>
        <w:rPr>
          <w:rFonts w:hint="eastAsia" w:ascii="宋体" w:hAnsi="宋体" w:eastAsia="宋体" w:cs="宋体"/>
          <w:b w:val="0"/>
          <w:bCs w:val="0"/>
          <w:caps w:val="0"/>
          <w:smallCaps w:val="0"/>
          <w:vanish w:val="0"/>
          <w:w w:val="100"/>
          <w:sz w:val="24"/>
          <w:szCs w:val="24"/>
          <w:lang w:val="en-US" w:eastAsia="zh-CN"/>
        </w:rPr>
        <w:t>具体任务要求：结合课堂教学内容，以思维导图方式自主建构重点知识结构体系。</w:t>
      </w:r>
    </w:p>
    <w:p>
      <w:pPr>
        <w:pStyle w:val="6"/>
        <w:ind w:firstLine="480"/>
        <w:rPr>
          <w:rFonts w:hint="eastAsia"/>
          <w:lang w:val="en-US" w:eastAsia="zh-CN"/>
        </w:rPr>
      </w:pPr>
    </w:p>
    <w:p>
      <w:pPr>
        <w:pStyle w:val="6"/>
        <w:rPr>
          <w:rFonts w:hint="eastAsia"/>
          <w:lang w:val="en-US" w:eastAsia="zh-CN"/>
        </w:rPr>
      </w:pPr>
    </w:p>
    <w:p>
      <w:pPr>
        <w:pStyle w:val="6"/>
        <w:ind w:firstLine="480"/>
        <w:rPr>
          <w:rFonts w:hint="eastAsia"/>
          <w:lang w:val="en-US" w:eastAsia="zh-CN"/>
        </w:rPr>
      </w:pPr>
    </w:p>
    <w:p>
      <w:pPr>
        <w:numPr>
          <w:ilvl w:val="0"/>
          <w:numId w:val="0"/>
        </w:numPr>
        <w:spacing w:line="240" w:lineRule="auto"/>
        <w:jc w:val="both"/>
        <w:rPr>
          <w:rFonts w:hint="eastAsia" w:ascii="宋体" w:hAnsi="宋体" w:eastAsia="宋体" w:cs="宋体"/>
          <w:b w:val="0"/>
          <w:bCs w:val="0"/>
          <w:caps w:val="0"/>
          <w:smallCaps w:val="0"/>
          <w:vanish w:val="0"/>
          <w:w w:val="100"/>
          <w:sz w:val="24"/>
          <w:szCs w:val="24"/>
          <w:lang w:val="en-US" w:eastAsia="zh-CN"/>
        </w:rPr>
      </w:pPr>
      <w:r>
        <w:rPr>
          <w:rFonts w:hint="eastAsia" w:ascii="宋体" w:hAnsi="宋体" w:eastAsia="宋体" w:cs="宋体"/>
          <w:b w:val="0"/>
          <w:bCs w:val="0"/>
          <w:caps w:val="0"/>
          <w:smallCaps w:val="0"/>
          <w:vanish w:val="0"/>
          <w:w w:val="100"/>
          <w:sz w:val="24"/>
          <w:szCs w:val="24"/>
          <w:lang w:val="en-US" w:eastAsia="zh-CN"/>
        </w:rPr>
        <w:t>任务二：巩固训练  提质增效</w:t>
      </w:r>
    </w:p>
    <w:p>
      <w:pPr>
        <w:numPr>
          <w:ilvl w:val="0"/>
          <w:numId w:val="0"/>
        </w:numPr>
        <w:spacing w:line="240" w:lineRule="auto"/>
        <w:ind w:firstLine="480" w:firstLineChars="200"/>
        <w:jc w:val="both"/>
        <w:rPr>
          <w:rFonts w:hint="eastAsia" w:ascii="宋体" w:hAnsi="宋体" w:eastAsia="宋体" w:cs="宋体"/>
          <w:b w:val="0"/>
          <w:bCs w:val="0"/>
          <w:caps w:val="0"/>
          <w:smallCaps w:val="0"/>
          <w:vanish w:val="0"/>
          <w:w w:val="100"/>
          <w:sz w:val="24"/>
          <w:szCs w:val="24"/>
          <w:lang w:val="en-US" w:eastAsia="zh-CN"/>
        </w:rPr>
      </w:pPr>
      <w:r>
        <w:rPr>
          <w:rFonts w:hint="eastAsia" w:ascii="宋体" w:hAnsi="宋体" w:eastAsia="宋体" w:cs="宋体"/>
          <w:b w:val="0"/>
          <w:bCs w:val="0"/>
          <w:caps w:val="0"/>
          <w:smallCaps w:val="0"/>
          <w:vanish w:val="0"/>
          <w:w w:val="100"/>
          <w:sz w:val="24"/>
          <w:szCs w:val="24"/>
          <w:lang w:val="en-US" w:eastAsia="zh-CN"/>
        </w:rPr>
        <w:t>具体任务要求：自主复习重点知识，熟读《新航标》P146“重点问题”，高质量完成《新航标》P149“中考过关选择题”。</w:t>
      </w:r>
    </w:p>
    <w:p>
      <w:pPr>
        <w:pStyle w:val="6"/>
        <w:rPr>
          <w:rFonts w:hint="eastAsia" w:ascii="宋体" w:hAnsi="宋体" w:eastAsia="宋体" w:cs="宋体"/>
          <w:b w:val="0"/>
          <w:bCs w:val="0"/>
          <w:caps w:val="0"/>
          <w:smallCaps w:val="0"/>
          <w:vanish w:val="0"/>
          <w:w w:val="100"/>
          <w:sz w:val="24"/>
          <w:szCs w:val="24"/>
          <w:lang w:val="en-US" w:eastAsia="zh-CN"/>
        </w:rPr>
      </w:pPr>
    </w:p>
    <w:p>
      <w:pPr>
        <w:pStyle w:val="6"/>
        <w:rPr>
          <w:rFonts w:hint="eastAsia" w:ascii="宋体" w:hAnsi="宋体" w:eastAsia="宋体" w:cs="宋体"/>
          <w:b w:val="0"/>
          <w:bCs w:val="0"/>
          <w:caps w:val="0"/>
          <w:smallCaps w:val="0"/>
          <w:vanish w:val="0"/>
          <w:w w:val="100"/>
          <w:sz w:val="24"/>
          <w:szCs w:val="24"/>
          <w:lang w:val="en-US" w:eastAsia="zh-CN"/>
        </w:rPr>
      </w:pPr>
    </w:p>
    <w:p>
      <w:pPr>
        <w:pStyle w:val="6"/>
        <w:rPr>
          <w:rFonts w:hint="eastAsia" w:ascii="宋体" w:hAnsi="宋体" w:eastAsia="宋体" w:cs="宋体"/>
          <w:b w:val="0"/>
          <w:bCs w:val="0"/>
          <w:caps w:val="0"/>
          <w:smallCaps w:val="0"/>
          <w:vanish w:val="0"/>
          <w:w w:val="100"/>
          <w:sz w:val="24"/>
          <w:szCs w:val="24"/>
          <w:lang w:val="en-US" w:eastAsia="zh-CN"/>
        </w:rPr>
      </w:pPr>
    </w:p>
    <w:p>
      <w:pPr>
        <w:numPr>
          <w:ilvl w:val="0"/>
          <w:numId w:val="0"/>
        </w:numPr>
        <w:spacing w:line="240" w:lineRule="auto"/>
        <w:ind w:leftChars="0"/>
        <w:jc w:val="both"/>
        <w:rPr>
          <w:rFonts w:hint="eastAsia" w:ascii="Calibri" w:hAnsi="宋体"/>
          <w:b w:val="0"/>
          <w:bCs w:val="0"/>
          <w:caps w:val="0"/>
          <w:smallCaps w:val="0"/>
          <w:vanish w:val="0"/>
          <w:w w:val="100"/>
          <w:sz w:val="24"/>
          <w:szCs w:val="24"/>
          <w:lang w:val="en-US" w:eastAsia="zh-CN"/>
        </w:rPr>
      </w:pPr>
      <w:r>
        <w:rPr>
          <w:rFonts w:hint="eastAsia" w:ascii="Calibri" w:hAnsi="宋体"/>
          <w:b w:val="0"/>
          <w:bCs w:val="0"/>
          <w:caps w:val="0"/>
          <w:smallCaps w:val="0"/>
          <w:vanish w:val="0"/>
          <w:w w:val="100"/>
          <w:sz w:val="24"/>
          <w:szCs w:val="24"/>
          <w:lang w:val="en-US" w:eastAsia="zh-CN"/>
        </w:rPr>
        <w:t>任务三：公共参与，投身实践</w:t>
      </w:r>
    </w:p>
    <w:p>
      <w:pPr>
        <w:numPr>
          <w:ilvl w:val="0"/>
          <w:numId w:val="0"/>
        </w:numPr>
        <w:spacing w:line="240" w:lineRule="auto"/>
        <w:ind w:firstLine="480" w:firstLineChars="200"/>
        <w:jc w:val="both"/>
        <w:rPr>
          <w:rFonts w:hint="eastAsia" w:ascii="宋体" w:hAnsi="宋体" w:eastAsia="宋体" w:cs="宋体"/>
          <w:b w:val="0"/>
          <w:bCs w:val="0"/>
          <w:caps w:val="0"/>
          <w:smallCaps w:val="0"/>
          <w:vanish w:val="0"/>
          <w:w w:val="100"/>
          <w:sz w:val="24"/>
          <w:szCs w:val="24"/>
          <w:lang w:val="en-US" w:eastAsia="zh-CN"/>
        </w:rPr>
      </w:pPr>
      <w:r>
        <w:rPr>
          <w:rFonts w:hint="eastAsia" w:ascii="宋体" w:hAnsi="宋体" w:eastAsia="宋体" w:cs="宋体"/>
          <w:b w:val="0"/>
          <w:bCs w:val="0"/>
          <w:caps w:val="0"/>
          <w:smallCaps w:val="0"/>
          <w:vanish w:val="0"/>
          <w:w w:val="100"/>
          <w:sz w:val="24"/>
          <w:szCs w:val="24"/>
          <w:lang w:val="en-US" w:eastAsia="zh-CN"/>
        </w:rPr>
        <w:t>结合本课所学，贵州“村超”自2023年5月13日开始以来，获得了巨大的网络宣传流量，全网浏览量达200多亿，被英国广播公司等多家世界著名媒体争相报道。请从民族角度为贵州“村超”写一段推荐语，让更多人知道民族文化、中国文明。</w:t>
      </w:r>
    </w:p>
    <w:p>
      <w:pPr>
        <w:spacing w:line="480" w:lineRule="auto"/>
        <w:rPr>
          <w:rFonts w:hint="eastAsia" w:ascii="方正彩云简体" w:hAnsi="黑体" w:eastAsia="方正彩云简体" w:cs="黑体"/>
          <w:b/>
          <w:bCs/>
          <w:color w:val="000000"/>
          <w:sz w:val="32"/>
          <w:szCs w:val="24"/>
          <w:u w:color="000000"/>
          <w:shd w:val="pct10" w:color="auto" w:fill="FFFFFF"/>
        </w:rPr>
      </w:pPr>
    </w:p>
    <w:p>
      <w:pPr>
        <w:jc w:val="center"/>
        <w:rPr>
          <w:rFonts w:hint="eastAsia" w:ascii="黑体" w:hAnsi="黑体" w:eastAsia="黑体"/>
          <w:b/>
          <w:bCs/>
          <w:sz w:val="32"/>
          <w:szCs w:val="36"/>
          <w:lang w:eastAsia="zh-CN"/>
        </w:rPr>
      </w:pPr>
      <w:r>
        <w:rPr>
          <w:rFonts w:hint="eastAsia" w:ascii="黑体" w:hAnsi="黑体" w:eastAsia="黑体"/>
          <w:b/>
          <w:bCs/>
          <w:sz w:val="32"/>
          <w:szCs w:val="36"/>
        </w:rPr>
        <w:t>“知法守法 与法同行”</w:t>
      </w:r>
      <w:r>
        <w:rPr>
          <w:rFonts w:hint="eastAsia" w:ascii="黑体" w:hAnsi="黑体" w:eastAsia="黑体"/>
          <w:b/>
          <w:bCs/>
          <w:sz w:val="32"/>
          <w:szCs w:val="36"/>
          <w:lang w:val="en-US" w:eastAsia="zh-CN"/>
        </w:rPr>
        <w:t>教学设计</w:t>
      </w:r>
    </w:p>
    <w:p>
      <w:pPr>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双流区棠湖中学实验学校 王雅丹</w:t>
      </w:r>
    </w:p>
    <w:p>
      <w:pPr>
        <w:spacing w:line="400" w:lineRule="exact"/>
        <w:rPr>
          <w:rFonts w:ascii="黑体" w:hAnsi="黑体" w:eastAsia="黑体"/>
          <w:b/>
          <w:bCs/>
          <w:sz w:val="28"/>
          <w:szCs w:val="32"/>
        </w:rPr>
      </w:pPr>
      <w:r>
        <w:rPr>
          <w:rFonts w:hint="eastAsia" w:ascii="黑体" w:hAnsi="黑体" w:eastAsia="黑体"/>
          <w:b/>
          <w:bCs/>
          <w:sz w:val="28"/>
          <w:szCs w:val="32"/>
        </w:rPr>
        <w:t>一、学习目标</w:t>
      </w:r>
    </w:p>
    <w:p>
      <w:pPr>
        <w:spacing w:line="400" w:lineRule="exact"/>
        <w:rPr>
          <w:rFonts w:ascii="宋体" w:hAnsi="宋体" w:eastAsia="宋体"/>
          <w:sz w:val="24"/>
          <w:szCs w:val="28"/>
        </w:rPr>
      </w:pPr>
      <w:r>
        <w:rPr>
          <w:rFonts w:hint="eastAsia" w:ascii="宋体" w:hAnsi="宋体" w:eastAsia="宋体"/>
          <w:sz w:val="24"/>
          <w:szCs w:val="28"/>
        </w:rPr>
        <w:t>1</w:t>
      </w:r>
      <w:r>
        <w:rPr>
          <w:rFonts w:ascii="宋体" w:hAnsi="宋体" w:eastAsia="宋体"/>
          <w:sz w:val="24"/>
          <w:szCs w:val="28"/>
        </w:rPr>
        <w:t>.</w:t>
      </w:r>
      <w:r>
        <w:rPr>
          <w:rFonts w:hint="eastAsia" w:ascii="宋体" w:hAnsi="宋体" w:eastAsia="宋体"/>
          <w:sz w:val="24"/>
          <w:szCs w:val="28"/>
        </w:rPr>
        <w:t>通过分析小林的事件，了解缺乏法治意识、不合理使用网络的危害，树立正确的法治观；</w:t>
      </w:r>
    </w:p>
    <w:p>
      <w:pPr>
        <w:spacing w:line="400" w:lineRule="exact"/>
        <w:rPr>
          <w:rFonts w:ascii="宋体" w:hAnsi="宋体" w:eastAsia="宋体"/>
          <w:sz w:val="24"/>
          <w:szCs w:val="28"/>
        </w:rPr>
      </w:pPr>
      <w:r>
        <w:rPr>
          <w:rFonts w:hint="eastAsia" w:ascii="宋体" w:hAnsi="宋体" w:eastAsia="宋体"/>
          <w:sz w:val="24"/>
          <w:szCs w:val="28"/>
        </w:rPr>
        <w:t>2</w:t>
      </w:r>
      <w:r>
        <w:rPr>
          <w:rFonts w:ascii="宋体" w:hAnsi="宋体" w:eastAsia="宋体"/>
          <w:sz w:val="24"/>
          <w:szCs w:val="28"/>
        </w:rPr>
        <w:t>.</w:t>
      </w:r>
      <w:r>
        <w:rPr>
          <w:rFonts w:hint="eastAsia" w:ascii="宋体" w:hAnsi="宋体" w:eastAsia="宋体"/>
          <w:sz w:val="24"/>
          <w:szCs w:val="28"/>
        </w:rPr>
        <w:t>通过参与小舟事件的课堂活动，分析小舟的人生经历，了解相关法律规定，知道该如何正确守法；</w:t>
      </w:r>
    </w:p>
    <w:p>
      <w:pPr>
        <w:spacing w:line="400" w:lineRule="exact"/>
        <w:rPr>
          <w:rFonts w:ascii="宋体" w:hAnsi="宋体" w:eastAsia="宋体"/>
          <w:sz w:val="24"/>
          <w:szCs w:val="28"/>
        </w:rPr>
      </w:pPr>
      <w:r>
        <w:rPr>
          <w:rFonts w:hint="eastAsia" w:ascii="宋体" w:hAnsi="宋体" w:eastAsia="宋体"/>
          <w:sz w:val="24"/>
          <w:szCs w:val="28"/>
        </w:rPr>
        <w:t>3</w:t>
      </w:r>
      <w:r>
        <w:rPr>
          <w:rFonts w:ascii="宋体" w:hAnsi="宋体" w:eastAsia="宋体"/>
          <w:sz w:val="24"/>
          <w:szCs w:val="28"/>
        </w:rPr>
        <w:t>.</w:t>
      </w:r>
      <w:r>
        <w:rPr>
          <w:rFonts w:hint="eastAsia" w:ascii="宋体" w:hAnsi="宋体" w:eastAsia="宋体"/>
          <w:sz w:val="24"/>
          <w:szCs w:val="28"/>
        </w:rPr>
        <w:t>通过参与圆桌会议的课堂活动，知道促进青少年健康成长需要各方合力，明确自己健康成长的做法。</w:t>
      </w:r>
    </w:p>
    <w:p>
      <w:pPr>
        <w:spacing w:line="400" w:lineRule="exact"/>
        <w:rPr>
          <w:rFonts w:ascii="黑体" w:hAnsi="黑体" w:eastAsia="黑体"/>
          <w:b/>
          <w:bCs/>
          <w:sz w:val="28"/>
          <w:szCs w:val="32"/>
        </w:rPr>
      </w:pPr>
      <w:r>
        <w:rPr>
          <w:rFonts w:hint="eastAsia" w:ascii="黑体" w:hAnsi="黑体" w:eastAsia="黑体"/>
          <w:b/>
          <w:bCs/>
          <w:sz w:val="28"/>
          <w:szCs w:val="32"/>
        </w:rPr>
        <w:t>二、评价任务</w:t>
      </w:r>
    </w:p>
    <w:p>
      <w:pPr>
        <w:spacing w:line="400" w:lineRule="exact"/>
        <w:rPr>
          <w:rFonts w:ascii="宋体" w:hAnsi="宋体" w:eastAsia="宋体"/>
          <w:sz w:val="24"/>
          <w:szCs w:val="28"/>
        </w:rPr>
      </w:pPr>
      <w:r>
        <w:rPr>
          <w:rFonts w:hint="eastAsia" w:ascii="宋体" w:hAnsi="宋体" w:eastAsia="宋体"/>
          <w:sz w:val="24"/>
          <w:szCs w:val="28"/>
        </w:rPr>
        <w:t>1</w:t>
      </w:r>
      <w:r>
        <w:rPr>
          <w:rFonts w:ascii="宋体" w:hAnsi="宋体" w:eastAsia="宋体"/>
          <w:sz w:val="24"/>
          <w:szCs w:val="28"/>
        </w:rPr>
        <w:t>.</w:t>
      </w:r>
      <w:r>
        <w:rPr>
          <w:rFonts w:hint="eastAsia" w:ascii="宋体" w:hAnsi="宋体" w:eastAsia="宋体"/>
          <w:sz w:val="24"/>
          <w:szCs w:val="28"/>
        </w:rPr>
        <w:t>阅读小林的案例，分析小林被骗的心路历程，能总结其被骗的原因及相关危害，从小林事件中总结成长的启示。</w:t>
      </w:r>
    </w:p>
    <w:p>
      <w:pPr>
        <w:spacing w:line="400" w:lineRule="exact"/>
        <w:rPr>
          <w:rFonts w:ascii="宋体" w:hAnsi="宋体" w:eastAsia="宋体"/>
          <w:sz w:val="24"/>
          <w:szCs w:val="28"/>
        </w:rPr>
      </w:pPr>
      <w:r>
        <w:rPr>
          <w:rFonts w:hint="eastAsia" w:ascii="宋体" w:hAnsi="宋体" w:eastAsia="宋体"/>
          <w:sz w:val="24"/>
          <w:szCs w:val="28"/>
        </w:rPr>
        <w:t>2</w:t>
      </w:r>
      <w:r>
        <w:rPr>
          <w:rFonts w:ascii="宋体" w:hAnsi="宋体" w:eastAsia="宋体"/>
          <w:sz w:val="24"/>
          <w:szCs w:val="28"/>
        </w:rPr>
        <w:t>.</w:t>
      </w:r>
      <w:r>
        <w:rPr>
          <w:rFonts w:hint="eastAsia" w:ascii="宋体" w:hAnsi="宋体" w:eastAsia="宋体"/>
          <w:sz w:val="24"/>
          <w:szCs w:val="28"/>
        </w:rPr>
        <w:t>参与小舟故事的课堂活动，根据自己扮演的主体完成相应的任务，能根据教材、法律文本的相关内容，基本分析出小舟违反的法律条文，并从小舟事件中总结成长的启示。</w:t>
      </w:r>
    </w:p>
    <w:p>
      <w:pPr>
        <w:spacing w:line="400" w:lineRule="exact"/>
        <w:rPr>
          <w:rFonts w:ascii="宋体" w:hAnsi="宋体" w:eastAsia="宋体"/>
          <w:sz w:val="24"/>
          <w:szCs w:val="28"/>
        </w:rPr>
      </w:pPr>
      <w:r>
        <w:rPr>
          <w:rFonts w:hint="eastAsia" w:ascii="宋体" w:hAnsi="宋体" w:eastAsia="宋体"/>
          <w:sz w:val="24"/>
          <w:szCs w:val="28"/>
        </w:rPr>
        <w:t>3</w:t>
      </w:r>
      <w:r>
        <w:rPr>
          <w:rFonts w:ascii="宋体" w:hAnsi="宋体" w:eastAsia="宋体"/>
          <w:sz w:val="24"/>
          <w:szCs w:val="28"/>
        </w:rPr>
        <w:t>.</w:t>
      </w:r>
      <w:r>
        <w:rPr>
          <w:rFonts w:hint="eastAsia" w:ascii="宋体" w:hAnsi="宋体" w:eastAsia="宋体"/>
          <w:sz w:val="24"/>
          <w:szCs w:val="28"/>
        </w:rPr>
        <w:t>明确自己代表的主体，参与圆桌会议活动，提出有利于青少年成为守法公民的具体对策。</w:t>
      </w:r>
    </w:p>
    <w:p>
      <w:pPr>
        <w:spacing w:line="400" w:lineRule="exact"/>
        <w:rPr>
          <w:rFonts w:ascii="黑体" w:hAnsi="黑体" w:eastAsia="黑体"/>
          <w:b/>
          <w:bCs/>
          <w:sz w:val="28"/>
          <w:szCs w:val="32"/>
        </w:rPr>
      </w:pPr>
      <w:r>
        <w:rPr>
          <w:rFonts w:hint="eastAsia" w:ascii="黑体" w:hAnsi="黑体" w:eastAsia="黑体"/>
          <w:b/>
          <w:bCs/>
          <w:sz w:val="28"/>
          <w:szCs w:val="32"/>
        </w:rPr>
        <w:t>三、学习过程</w:t>
      </w:r>
    </w:p>
    <w:p>
      <w:pPr>
        <w:spacing w:line="400" w:lineRule="exact"/>
        <w:jc w:val="center"/>
        <w:rPr>
          <w:rFonts w:ascii="宋体" w:hAnsi="宋体" w:eastAsia="宋体"/>
          <w:b/>
          <w:bCs/>
          <w:sz w:val="24"/>
          <w:szCs w:val="28"/>
        </w:rPr>
      </w:pPr>
      <w:r>
        <w:rPr>
          <w:rFonts w:hint="eastAsia" w:ascii="宋体" w:hAnsi="宋体" w:eastAsia="宋体"/>
          <w:b/>
          <w:bCs/>
          <w:sz w:val="24"/>
          <w:szCs w:val="28"/>
        </w:rPr>
        <w:t>环节一：小林的被骗日记——敬畏法律</w:t>
      </w:r>
    </w:p>
    <w:p>
      <w:pPr>
        <w:pStyle w:val="11"/>
        <w:shd w:val="clear" w:color="auto" w:fill="FFFFFF"/>
        <w:spacing w:before="0" w:beforeAutospacing="0" w:after="0" w:afterAutospacing="0" w:line="400" w:lineRule="exact"/>
        <w:ind w:firstLine="480"/>
        <w:jc w:val="both"/>
        <w:rPr>
          <w:rFonts w:cstheme="minorBidi"/>
          <w:kern w:val="2"/>
          <w:szCs w:val="28"/>
        </w:rPr>
      </w:pPr>
      <w:r>
        <w:rPr>
          <w:rFonts w:hint="eastAsia" w:cstheme="minorBidi"/>
          <w:kern w:val="2"/>
          <w:szCs w:val="28"/>
        </w:rPr>
        <w:t>小林事件：小林仿佛看到了曙光，抱着试一试的心态，和小舟主播取得联系。小林偷偷拿到母亲银行卡，并将母亲身份信息、银行卡信息发给了他。随后，母亲的手机上收到了一条确认绑定的验证码，我立马用手机拍下，并心虚地删除了短信记录，将验证码告诉了对方。等了很久对方没有联系他，他登上游戏发现，防沉迷并未破解。这时母亲突然发现：自己银行卡内的余额1个小时已经被盗刷了接近1000块。</w:t>
      </w:r>
    </w:p>
    <w:p>
      <w:pPr>
        <w:pStyle w:val="11"/>
        <w:shd w:val="clear" w:color="auto" w:fill="FFFFFF"/>
        <w:spacing w:before="0" w:beforeAutospacing="0" w:after="0" w:afterAutospacing="0" w:line="400" w:lineRule="exact"/>
        <w:ind w:firstLine="480"/>
        <w:jc w:val="both"/>
        <w:rPr>
          <w:szCs w:val="28"/>
        </w:rPr>
      </w:pPr>
      <w:r>
        <w:rPr>
          <w:rFonts w:hint="eastAsia"/>
          <w:szCs w:val="28"/>
        </w:rPr>
        <w:t>思考1：分析小林被骗的心路历程。</w:t>
      </w:r>
    </w:p>
    <w:p>
      <w:pPr>
        <w:pStyle w:val="11"/>
        <w:shd w:val="clear" w:color="auto" w:fill="FFFFFF"/>
        <w:spacing w:before="0" w:beforeAutospacing="0" w:after="0" w:afterAutospacing="0" w:line="400" w:lineRule="exact"/>
        <w:ind w:firstLine="480"/>
        <w:jc w:val="both"/>
        <w:rPr>
          <w:szCs w:val="28"/>
        </w:rPr>
      </w:pPr>
      <w:r>
        <w:rPr>
          <w:szCs w:val="28"/>
        </w:rPr>
        <w:drawing>
          <wp:anchor distT="0" distB="0" distL="114300" distR="114300" simplePos="0" relativeHeight="251659264" behindDoc="0" locked="0" layoutInCell="1" allowOverlap="1">
            <wp:simplePos x="0" y="0"/>
            <wp:positionH relativeFrom="margin">
              <wp:align>right</wp:align>
            </wp:positionH>
            <wp:positionV relativeFrom="paragraph">
              <wp:posOffset>58420</wp:posOffset>
            </wp:positionV>
            <wp:extent cx="5274310" cy="745490"/>
            <wp:effectExtent l="0" t="0" r="2540" b="16510"/>
            <wp:wrapNone/>
            <wp:docPr id="15073429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342995" name="图片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274310" cy="745490"/>
                    </a:xfrm>
                    <a:prstGeom prst="rect">
                      <a:avLst/>
                    </a:prstGeom>
                    <a:noFill/>
                    <a:ln>
                      <a:noFill/>
                    </a:ln>
                  </pic:spPr>
                </pic:pic>
              </a:graphicData>
            </a:graphic>
          </wp:anchor>
        </w:drawing>
      </w: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ind w:firstLine="480" w:firstLineChars="200"/>
        <w:rPr>
          <w:rFonts w:ascii="宋体" w:hAnsi="宋体" w:eastAsia="宋体"/>
          <w:sz w:val="24"/>
          <w:szCs w:val="28"/>
        </w:rPr>
      </w:pPr>
      <w:r>
        <w:rPr>
          <w:rFonts w:hint="eastAsia" w:ascii="宋体" w:hAnsi="宋体" w:eastAsia="宋体"/>
          <w:sz w:val="24"/>
          <w:szCs w:val="28"/>
        </w:rPr>
        <w:t>思考2：总结小林被骗的原因。</w:t>
      </w: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ind w:firstLine="480" w:firstLineChars="200"/>
        <w:rPr>
          <w:rFonts w:ascii="宋体" w:hAnsi="宋体" w:eastAsia="宋体"/>
          <w:sz w:val="24"/>
          <w:szCs w:val="28"/>
        </w:rPr>
      </w:pPr>
      <w:r>
        <w:rPr>
          <w:rFonts w:hint="eastAsia" w:ascii="宋体" w:hAnsi="宋体" w:eastAsia="宋体"/>
          <w:sz w:val="24"/>
          <w:szCs w:val="28"/>
        </w:rPr>
        <w:t>故事后续：在母亲的陪伴下，小林走进了派出所，寻求警察叔叔们的帮助……</w:t>
      </w:r>
    </w:p>
    <w:p>
      <w:pPr>
        <w:spacing w:line="400" w:lineRule="exact"/>
        <w:ind w:firstLine="480" w:firstLineChars="200"/>
        <w:rPr>
          <w:rFonts w:ascii="宋体" w:hAnsi="宋体" w:eastAsia="宋体"/>
          <w:sz w:val="24"/>
          <w:szCs w:val="28"/>
        </w:rPr>
      </w:pPr>
      <w:r>
        <w:rPr>
          <w:rFonts w:hint="eastAsia" w:ascii="宋体" w:hAnsi="宋体" w:eastAsia="宋体"/>
          <w:sz w:val="24"/>
          <w:szCs w:val="28"/>
        </w:rPr>
        <w:t>思考3：小林的故事给我们什么启示？</w:t>
      </w: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jc w:val="center"/>
        <w:rPr>
          <w:rFonts w:ascii="宋体" w:hAnsi="宋体" w:eastAsia="宋体"/>
          <w:b/>
          <w:bCs/>
          <w:sz w:val="24"/>
          <w:szCs w:val="28"/>
        </w:rPr>
      </w:pPr>
      <w:r>
        <w:rPr>
          <w:rFonts w:hint="eastAsia" w:ascii="宋体" w:hAnsi="宋体" w:eastAsia="宋体"/>
          <w:b/>
          <w:bCs/>
          <w:sz w:val="24"/>
          <w:szCs w:val="28"/>
        </w:rPr>
        <w:t>环节二：小舟的打工之路——知法明理</w:t>
      </w:r>
    </w:p>
    <w:p>
      <w:pPr>
        <w:spacing w:line="400" w:lineRule="exact"/>
        <w:ind w:firstLine="480" w:firstLineChars="200"/>
        <w:rPr>
          <w:rFonts w:ascii="宋体" w:hAnsi="宋体" w:eastAsia="宋体"/>
          <w:sz w:val="24"/>
          <w:szCs w:val="28"/>
        </w:rPr>
      </w:pPr>
      <w:r>
        <w:rPr>
          <w:rFonts w:hint="eastAsia" w:ascii="宋体" w:hAnsi="宋体" w:eastAsia="宋体"/>
          <w:sz w:val="24"/>
          <w:szCs w:val="28"/>
        </w:rPr>
        <w:t>在被警察行政处罚后，年仅17岁的小舟又开始另谋出路······</w:t>
      </w:r>
    </w:p>
    <w:p>
      <w:pPr>
        <w:spacing w:line="400" w:lineRule="exact"/>
        <w:ind w:firstLine="480" w:firstLineChars="200"/>
        <w:rPr>
          <w:rFonts w:ascii="宋体" w:hAnsi="宋体" w:eastAsia="宋体"/>
          <w:sz w:val="24"/>
          <w:szCs w:val="28"/>
        </w:rPr>
      </w:pPr>
      <w:r>
        <w:rPr>
          <w:rFonts w:hint="eastAsia" w:ascii="宋体" w:hAnsi="宋体" w:eastAsia="宋体"/>
          <w:sz w:val="24"/>
          <w:szCs w:val="28"/>
        </w:rPr>
        <w:t>小舟的不归路：</w:t>
      </w:r>
    </w:p>
    <w:p>
      <w:pPr>
        <w:spacing w:line="400" w:lineRule="exact"/>
        <w:rPr>
          <w:rFonts w:ascii="宋体" w:hAnsi="宋体" w:eastAsia="宋体"/>
          <w:sz w:val="24"/>
          <w:szCs w:val="28"/>
        </w:rPr>
      </w:pPr>
      <w:r>
        <w:rPr>
          <w:rFonts w:ascii="宋体" w:hAnsi="宋体" w:eastAsia="宋体"/>
          <w:sz w:val="24"/>
          <w:szCs w:val="28"/>
        </w:rPr>
        <w:drawing>
          <wp:anchor distT="0" distB="0" distL="114300" distR="114300" simplePos="0" relativeHeight="251660288" behindDoc="0" locked="0" layoutInCell="1" allowOverlap="1">
            <wp:simplePos x="0" y="0"/>
            <wp:positionH relativeFrom="margin">
              <wp:align>left</wp:align>
            </wp:positionH>
            <wp:positionV relativeFrom="paragraph">
              <wp:posOffset>50800</wp:posOffset>
            </wp:positionV>
            <wp:extent cx="3289300" cy="2476500"/>
            <wp:effectExtent l="0" t="0" r="6350" b="0"/>
            <wp:wrapNone/>
            <wp:docPr id="3905682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68257" name="图片 3"/>
                    <pic:cNvPicPr>
                      <a:picLocks noChangeAspect="1" noChangeArrowheads="1"/>
                    </pic:cNvPicPr>
                  </pic:nvPicPr>
                  <pic:blipFill>
                    <a:blip r:embed="rId20">
                      <a:extLst>
                        <a:ext uri="{28A0092B-C50C-407E-A947-70E740481C1C}">
                          <a14:useLocalDpi xmlns:a14="http://schemas.microsoft.com/office/drawing/2010/main" val="0"/>
                        </a:ext>
                      </a:extLst>
                    </a:blip>
                    <a:srcRect t="2946" b="1373"/>
                    <a:stretch>
                      <a:fillRect/>
                    </a:stretch>
                  </pic:blipFill>
                  <pic:spPr>
                    <a:xfrm>
                      <a:off x="0" y="0"/>
                      <a:ext cx="3289300" cy="2476699"/>
                    </a:xfrm>
                    <a:prstGeom prst="rect">
                      <a:avLst/>
                    </a:prstGeom>
                    <a:noFill/>
                    <a:ln>
                      <a:noFill/>
                    </a:ln>
                  </pic:spPr>
                </pic:pic>
              </a:graphicData>
            </a:graphic>
          </wp:anchor>
        </w:drawing>
      </w: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r>
        <w:rPr>
          <w:rFonts w:hint="eastAsia" w:ascii="宋体" w:hAnsi="宋体" w:eastAsia="宋体"/>
          <w:sz w:val="24"/>
          <w:szCs w:val="28"/>
        </w:rPr>
        <w:t xml:space="preserve">     经过社会调查发现，小舟不爱读书、沉迷网络，平时最大爱好就是上网看直播、刷短视频、玩游戏，他初二便辍学、一人外出务工。由于自己文化水平不高，找工作时屡屡碰壁，小舟当起了网络主播，后又加入所谓的“文化传播公司”，再次走上违法犯罪道路。</w:t>
      </w:r>
    </w:p>
    <w:p>
      <w:pPr>
        <w:spacing w:line="400" w:lineRule="exact"/>
        <w:ind w:firstLine="480" w:firstLineChars="200"/>
        <w:rPr>
          <w:rFonts w:ascii="宋体" w:hAnsi="宋体" w:eastAsia="宋体"/>
          <w:sz w:val="24"/>
          <w:szCs w:val="28"/>
        </w:rPr>
      </w:pPr>
      <w:r>
        <w:rPr>
          <w:rFonts w:hint="eastAsia" w:ascii="宋体" w:hAnsi="宋体" w:eastAsia="宋体"/>
          <w:sz w:val="24"/>
          <w:szCs w:val="28"/>
        </w:rPr>
        <w:t xml:space="preserve">小组讨论：阅读教材102-105页、刑法90-91页、反电信网络诈骗法第18-19页的相关内容，分析小舟违反了哪些具体法条?   </w:t>
      </w:r>
    </w:p>
    <w:p>
      <w:pPr>
        <w:spacing w:line="400" w:lineRule="exact"/>
        <w:ind w:firstLine="480" w:firstLineChars="200"/>
        <w:rPr>
          <w:rFonts w:ascii="宋体" w:hAnsi="宋体" w:eastAsia="宋体"/>
          <w:sz w:val="24"/>
          <w:szCs w:val="28"/>
        </w:rPr>
      </w:pPr>
      <w:r>
        <w:rPr>
          <w:rFonts w:hint="eastAsia" w:ascii="宋体" w:hAnsi="宋体" w:eastAsia="宋体"/>
          <w:sz w:val="24"/>
          <w:szCs w:val="28"/>
        </w:rPr>
        <w:t>时间：3分钟</w:t>
      </w: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jc w:val="center"/>
        <w:rPr>
          <w:rFonts w:ascii="宋体" w:hAnsi="宋体" w:eastAsia="宋体"/>
          <w:sz w:val="24"/>
          <w:szCs w:val="28"/>
        </w:rPr>
      </w:pPr>
      <w:r>
        <w:rPr>
          <w:rFonts w:hint="eastAsia" w:ascii="宋体" w:hAnsi="宋体" w:eastAsia="宋体"/>
          <w:sz w:val="24"/>
          <w:szCs w:val="28"/>
        </w:rPr>
        <w:t>法官宣判</w:t>
      </w:r>
    </w:p>
    <w:p>
      <w:pPr>
        <w:spacing w:line="400" w:lineRule="exact"/>
        <w:ind w:firstLine="480" w:firstLineChars="200"/>
        <w:rPr>
          <w:rFonts w:ascii="宋体" w:hAnsi="宋体" w:eastAsia="宋体"/>
          <w:sz w:val="24"/>
          <w:szCs w:val="28"/>
        </w:rPr>
      </w:pPr>
      <w:r>
        <w:rPr>
          <w:rFonts w:hint="eastAsia" w:ascii="宋体" w:hAnsi="宋体" w:eastAsia="宋体"/>
          <w:sz w:val="24"/>
          <w:szCs w:val="28"/>
        </w:rPr>
        <w:t>考虑到被告人小舟实施犯罪行为时</w:t>
      </w:r>
      <w:r>
        <w:rPr>
          <w:rFonts w:hint="eastAsia" w:ascii="宋体" w:hAnsi="宋体" w:eastAsia="宋体"/>
          <w:sz w:val="24"/>
          <w:szCs w:val="28"/>
          <w:u w:val="single"/>
        </w:rPr>
        <w:t>________     ____</w:t>
      </w:r>
      <w:r>
        <w:rPr>
          <w:rFonts w:hint="eastAsia" w:ascii="宋体" w:hAnsi="宋体" w:eastAsia="宋体"/>
          <w:sz w:val="24"/>
          <w:szCs w:val="28"/>
        </w:rPr>
        <w:t>，系未成年人，到案后如实供述、有坦白情节，在共同犯罪中起次要作用，系从犯以及自愿认罪认罚的量刑情节，法院当庭判决小舟犯__________，判处有期徒刑十一个月，并处罚金人民币五千元。</w:t>
      </w:r>
    </w:p>
    <w:p>
      <w:pPr>
        <w:spacing w:line="400" w:lineRule="exact"/>
        <w:rPr>
          <w:rFonts w:ascii="宋体" w:hAnsi="宋体" w:eastAsia="宋体"/>
          <w:sz w:val="24"/>
          <w:szCs w:val="28"/>
        </w:rPr>
      </w:pPr>
    </w:p>
    <w:p>
      <w:pPr>
        <w:spacing w:line="400" w:lineRule="exact"/>
        <w:ind w:firstLine="480" w:firstLineChars="200"/>
        <w:rPr>
          <w:rFonts w:ascii="宋体" w:hAnsi="宋体" w:eastAsia="宋体"/>
          <w:sz w:val="24"/>
          <w:szCs w:val="28"/>
        </w:rPr>
      </w:pPr>
      <w:r>
        <w:rPr>
          <w:rFonts w:hint="eastAsia" w:ascii="宋体" w:hAnsi="宋体" w:eastAsia="宋体"/>
          <w:sz w:val="24"/>
          <w:szCs w:val="28"/>
        </w:rPr>
        <w:t>思考：看到小舟的成长轨迹，你有什么想对小舟说的？</w:t>
      </w:r>
    </w:p>
    <w:p>
      <w:pPr>
        <w:spacing w:line="400" w:lineRule="exact"/>
        <w:jc w:val="center"/>
        <w:rPr>
          <w:rFonts w:hint="eastAsia" w:ascii="宋体" w:hAnsi="宋体" w:eastAsia="宋体"/>
          <w:b/>
          <w:bCs/>
          <w:sz w:val="24"/>
          <w:szCs w:val="28"/>
        </w:rPr>
      </w:pPr>
      <w:r>
        <w:rPr>
          <w:rFonts w:hint="eastAsia" w:ascii="宋体" w:hAnsi="宋体" w:eastAsia="宋体"/>
          <w:b/>
          <w:bCs/>
          <w:sz w:val="24"/>
          <w:szCs w:val="28"/>
        </w:rPr>
        <w:t>环节三：青少年的智慧之道——守法于行</w:t>
      </w:r>
    </w:p>
    <w:p>
      <w:pPr>
        <w:spacing w:line="400" w:lineRule="exact"/>
        <w:rPr>
          <w:rFonts w:ascii="宋体" w:hAnsi="宋体" w:eastAsia="宋体"/>
          <w:sz w:val="24"/>
          <w:szCs w:val="28"/>
        </w:rPr>
      </w:pPr>
      <w:r>
        <w:rPr>
          <w:rFonts w:hint="eastAsia" w:ascii="宋体" w:hAnsi="宋体" w:eastAsia="宋体"/>
          <w:sz w:val="24"/>
          <w:szCs w:val="28"/>
        </w:rPr>
        <w:t>1</w:t>
      </w:r>
      <w:r>
        <w:rPr>
          <w:rFonts w:ascii="宋体" w:hAnsi="宋体" w:eastAsia="宋体"/>
          <w:sz w:val="24"/>
          <w:szCs w:val="28"/>
        </w:rPr>
        <w:t>.</w:t>
      </w:r>
      <w:r>
        <w:rPr>
          <w:rFonts w:hint="eastAsia" w:ascii="宋体" w:hAnsi="宋体" w:eastAsia="宋体"/>
          <w:sz w:val="24"/>
          <w:szCs w:val="28"/>
        </w:rPr>
        <w:t>导致这场悲剧的原因</w:t>
      </w:r>
    </w:p>
    <w:p>
      <w:pPr>
        <w:spacing w:line="400" w:lineRule="exact"/>
        <w:rPr>
          <w:rFonts w:ascii="宋体" w:hAnsi="宋体" w:eastAsia="宋体"/>
          <w:sz w:val="24"/>
          <w:szCs w:val="28"/>
        </w:rPr>
      </w:pPr>
      <w:r>
        <w:rPr>
          <w:rFonts w:ascii="宋体" w:hAnsi="宋体" w:eastAsia="宋体"/>
          <w:sz w:val="24"/>
          <w:szCs w:val="28"/>
        </w:rPr>
        <w:drawing>
          <wp:anchor distT="0" distB="0" distL="114300" distR="114300" simplePos="0" relativeHeight="251661312" behindDoc="0" locked="0" layoutInCell="1" allowOverlap="1">
            <wp:simplePos x="0" y="0"/>
            <wp:positionH relativeFrom="margin">
              <wp:posOffset>50800</wp:posOffset>
            </wp:positionH>
            <wp:positionV relativeFrom="paragraph">
              <wp:posOffset>76200</wp:posOffset>
            </wp:positionV>
            <wp:extent cx="3060700" cy="1597025"/>
            <wp:effectExtent l="0" t="0" r="6350" b="3175"/>
            <wp:wrapNone/>
            <wp:docPr id="15546792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79260" name="图片 4"/>
                    <pic:cNvPicPr>
                      <a:picLocks noChangeAspect="1" noChangeArrowheads="1"/>
                    </pic:cNvPicPr>
                  </pic:nvPicPr>
                  <pic:blipFill>
                    <a:blip r:embed="rId21" cstate="print">
                      <a:extLst>
                        <a:ext uri="{28A0092B-C50C-407E-A947-70E740481C1C}">
                          <a14:useLocalDpi xmlns:a14="http://schemas.microsoft.com/office/drawing/2010/main" val="0"/>
                        </a:ext>
                      </a:extLst>
                    </a:blip>
                    <a:srcRect l="482"/>
                    <a:stretch>
                      <a:fillRect/>
                    </a:stretch>
                  </pic:blipFill>
                  <pic:spPr>
                    <a:xfrm>
                      <a:off x="0" y="0"/>
                      <a:ext cx="3060700" cy="1597000"/>
                    </a:xfrm>
                    <a:prstGeom prst="rect">
                      <a:avLst/>
                    </a:prstGeom>
                    <a:noFill/>
                    <a:ln>
                      <a:noFill/>
                    </a:ln>
                  </pic:spPr>
                </pic:pic>
              </a:graphicData>
            </a:graphic>
          </wp:anchor>
        </w:drawing>
      </w: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ascii="宋体" w:hAnsi="宋体" w:eastAsia="宋体"/>
          <w:sz w:val="24"/>
          <w:szCs w:val="28"/>
        </w:rPr>
      </w:pPr>
      <w:r>
        <w:rPr>
          <w:rFonts w:hint="eastAsia" w:ascii="宋体" w:hAnsi="宋体" w:eastAsia="宋体"/>
          <w:sz w:val="24"/>
          <w:szCs w:val="28"/>
        </w:rPr>
        <w:t>2</w:t>
      </w:r>
      <w:r>
        <w:rPr>
          <w:rFonts w:ascii="宋体" w:hAnsi="宋体" w:eastAsia="宋体"/>
          <w:sz w:val="24"/>
          <w:szCs w:val="28"/>
        </w:rPr>
        <w:t>.</w:t>
      </w:r>
      <w:r>
        <w:rPr>
          <w:rFonts w:hint="eastAsia" w:ascii="宋体" w:hAnsi="宋体" w:eastAsia="宋体"/>
          <w:sz w:val="24"/>
          <w:szCs w:val="28"/>
        </w:rPr>
        <w:t>课堂活动：圆桌会议</w:t>
      </w:r>
    </w:p>
    <w:p>
      <w:pPr>
        <w:spacing w:line="400" w:lineRule="exact"/>
        <w:rPr>
          <w:rFonts w:ascii="宋体" w:hAnsi="宋体" w:eastAsia="宋体"/>
          <w:sz w:val="24"/>
          <w:szCs w:val="28"/>
        </w:rPr>
      </w:pPr>
      <w:r>
        <w:rPr>
          <w:rFonts w:hint="eastAsia" w:ascii="宋体" w:hAnsi="宋体" w:eastAsia="宋体"/>
          <w:sz w:val="24"/>
          <w:szCs w:val="28"/>
        </w:rPr>
        <w:t>讨论内容：各方分别可以做些什么来促进青少年成为守法公民？</w:t>
      </w:r>
    </w:p>
    <w:p>
      <w:pPr>
        <w:spacing w:line="400" w:lineRule="exact"/>
        <w:rPr>
          <w:rFonts w:ascii="宋体" w:hAnsi="宋体" w:eastAsia="宋体"/>
          <w:sz w:val="24"/>
          <w:szCs w:val="28"/>
        </w:rPr>
      </w:pPr>
      <w:r>
        <w:rPr>
          <w:rFonts w:hint="eastAsia" w:ascii="宋体" w:hAnsi="宋体" w:eastAsia="宋体"/>
          <w:sz w:val="24"/>
          <w:szCs w:val="28"/>
        </w:rPr>
        <w:t>会议要求：1.每组分别代表一方主体（1、2组为学生代表，3、4组为家长代表，5、6组为公司代表，7、8组为教育部门代表），提出对策，写在便利贴上。</w:t>
      </w:r>
    </w:p>
    <w:p>
      <w:pPr>
        <w:spacing w:line="400" w:lineRule="exact"/>
        <w:ind w:firstLine="1200" w:firstLineChars="500"/>
        <w:rPr>
          <w:rFonts w:ascii="宋体" w:hAnsi="宋体" w:eastAsia="宋体"/>
          <w:sz w:val="24"/>
          <w:szCs w:val="28"/>
        </w:rPr>
      </w:pPr>
      <w:r>
        <w:rPr>
          <w:rFonts w:hint="eastAsia" w:ascii="宋体" w:hAnsi="宋体" w:eastAsia="宋体"/>
          <w:sz w:val="24"/>
          <w:szCs w:val="28"/>
        </w:rPr>
        <w:t>2.时间：4分钟</w:t>
      </w:r>
    </w:p>
    <w:p>
      <w:pPr>
        <w:spacing w:line="400" w:lineRule="exact"/>
        <w:rPr>
          <w:rFonts w:ascii="宋体" w:hAnsi="宋体" w:eastAsia="宋体"/>
          <w:sz w:val="24"/>
          <w:szCs w:val="28"/>
        </w:rPr>
      </w:pPr>
    </w:p>
    <w:p>
      <w:pPr>
        <w:spacing w:line="400" w:lineRule="exact"/>
        <w:rPr>
          <w:rFonts w:ascii="宋体" w:hAnsi="宋体" w:eastAsia="宋体"/>
          <w:sz w:val="24"/>
          <w:szCs w:val="28"/>
        </w:rPr>
      </w:pPr>
    </w:p>
    <w:p>
      <w:pPr>
        <w:spacing w:line="400" w:lineRule="exact"/>
        <w:rPr>
          <w:rFonts w:hint="eastAsia" w:ascii="宋体" w:hAnsi="宋体" w:eastAsia="宋体"/>
          <w:sz w:val="24"/>
          <w:szCs w:val="28"/>
        </w:rPr>
      </w:pPr>
    </w:p>
    <w:p>
      <w:pPr>
        <w:spacing w:line="400" w:lineRule="exact"/>
        <w:rPr>
          <w:rFonts w:ascii="宋体" w:hAnsi="宋体" w:eastAsia="宋体"/>
          <w:b/>
          <w:bCs/>
          <w:sz w:val="24"/>
          <w:szCs w:val="28"/>
        </w:rPr>
      </w:pPr>
      <w:r>
        <w:rPr>
          <w:rFonts w:hint="eastAsia" w:ascii="宋体" w:hAnsi="宋体" w:eastAsia="宋体"/>
          <w:b/>
          <w:bCs/>
          <w:sz w:val="24"/>
          <w:szCs w:val="28"/>
        </w:rPr>
        <w:t>【课后作业——我是守法小卫士】</w:t>
      </w:r>
    </w:p>
    <w:p>
      <w:pPr>
        <w:spacing w:line="400" w:lineRule="exact"/>
        <w:ind w:firstLine="480" w:firstLineChars="200"/>
        <w:rPr>
          <w:rFonts w:ascii="宋体" w:hAnsi="宋体" w:eastAsia="宋体"/>
          <w:sz w:val="24"/>
          <w:szCs w:val="28"/>
        </w:rPr>
      </w:pPr>
      <w:r>
        <w:rPr>
          <w:rFonts w:hint="eastAsia" w:ascii="宋体" w:hAnsi="宋体" w:eastAsia="宋体"/>
          <w:sz w:val="24"/>
          <w:szCs w:val="28"/>
        </w:rPr>
        <w:t>为使“圆桌会议”通过的对策落地，现请各方主体将相关对策外化为宣传标语，以警示社会成员，请大家积极参与。</w:t>
      </w:r>
    </w:p>
    <w:p>
      <w:pPr>
        <w:spacing w:line="400" w:lineRule="exact"/>
        <w:ind w:firstLine="480" w:firstLineChars="200"/>
        <w:rPr>
          <w:rFonts w:ascii="宋体" w:hAnsi="宋体" w:eastAsia="宋体"/>
          <w:sz w:val="24"/>
          <w:szCs w:val="28"/>
        </w:rPr>
      </w:pPr>
      <w:r>
        <w:rPr>
          <w:rFonts w:hint="eastAsia" w:ascii="宋体" w:hAnsi="宋体" w:eastAsia="宋体"/>
          <w:sz w:val="24"/>
          <w:szCs w:val="28"/>
        </w:rPr>
        <w:t>活动对象：全体八年级学生</w:t>
      </w:r>
    </w:p>
    <w:p>
      <w:pPr>
        <w:spacing w:line="400" w:lineRule="exact"/>
        <w:ind w:firstLine="480" w:firstLineChars="200"/>
        <w:rPr>
          <w:rFonts w:ascii="宋体" w:hAnsi="宋体" w:eastAsia="宋体"/>
          <w:sz w:val="24"/>
          <w:szCs w:val="28"/>
        </w:rPr>
      </w:pPr>
      <w:r>
        <w:rPr>
          <w:rFonts w:hint="eastAsia" w:ascii="宋体" w:hAnsi="宋体" w:eastAsia="宋体"/>
          <w:sz w:val="24"/>
          <w:szCs w:val="28"/>
        </w:rPr>
        <w:t>活动要求：</w:t>
      </w:r>
    </w:p>
    <w:p>
      <w:pPr>
        <w:spacing w:line="400" w:lineRule="exact"/>
        <w:ind w:firstLine="480" w:firstLineChars="200"/>
        <w:rPr>
          <w:rFonts w:ascii="宋体" w:hAnsi="宋体" w:eastAsia="宋体"/>
          <w:sz w:val="24"/>
          <w:szCs w:val="28"/>
        </w:rPr>
      </w:pPr>
      <w:r>
        <w:rPr>
          <w:rFonts w:hint="eastAsia" w:ascii="宋体" w:hAnsi="宋体" w:eastAsia="宋体"/>
          <w:sz w:val="24"/>
          <w:szCs w:val="28"/>
        </w:rPr>
        <w:t>1.标语贴合主题、简洁明了，字数适宜；</w:t>
      </w:r>
    </w:p>
    <w:p>
      <w:pPr>
        <w:spacing w:line="400" w:lineRule="exact"/>
        <w:ind w:firstLine="480" w:firstLineChars="200"/>
        <w:rPr>
          <w:rFonts w:ascii="宋体" w:hAnsi="宋体" w:eastAsia="宋体"/>
          <w:sz w:val="24"/>
          <w:szCs w:val="28"/>
        </w:rPr>
      </w:pPr>
      <w:r>
        <w:rPr>
          <w:rFonts w:hint="eastAsia" w:ascii="宋体" w:hAnsi="宋体" w:eastAsia="宋体"/>
          <w:sz w:val="24"/>
          <w:szCs w:val="28"/>
        </w:rPr>
        <w:t>2.在老师发的空白标语纸带上进行创作，每人至少写一条参加评选，可适当进行美化；</w:t>
      </w:r>
    </w:p>
    <w:p>
      <w:pPr>
        <w:spacing w:line="400" w:lineRule="exact"/>
        <w:ind w:firstLine="480" w:firstLineChars="200"/>
        <w:rPr>
          <w:rFonts w:ascii="宋体" w:hAnsi="宋体" w:eastAsia="宋体"/>
          <w:sz w:val="24"/>
          <w:szCs w:val="28"/>
        </w:rPr>
      </w:pPr>
      <w:r>
        <w:rPr>
          <w:rFonts w:hint="eastAsia" w:ascii="宋体" w:hAnsi="宋体" w:eastAsia="宋体"/>
          <w:sz w:val="24"/>
          <w:szCs w:val="28"/>
        </w:rPr>
        <w:t>3.在教师带领下进行班级评选，推选三条至学校，进行总评选，最终选出十条优秀标语张贴至学校展示栏；</w:t>
      </w:r>
    </w:p>
    <w:p>
      <w:pPr>
        <w:spacing w:line="400" w:lineRule="exact"/>
        <w:ind w:firstLine="480" w:firstLineChars="200"/>
        <w:rPr>
          <w:rFonts w:ascii="宋体" w:hAnsi="宋体" w:eastAsia="宋体"/>
          <w:sz w:val="24"/>
          <w:szCs w:val="28"/>
        </w:rPr>
      </w:pPr>
      <w:r>
        <w:rPr>
          <w:rFonts w:hint="eastAsia" w:ascii="宋体" w:hAnsi="宋体" w:eastAsia="宋体"/>
          <w:sz w:val="24"/>
          <w:szCs w:val="28"/>
        </w:rPr>
        <w:t>4.获得优秀标语的同学可获得校级“守法小卫士”荣誉称号，并颁发荣誉证书。</w:t>
      </w:r>
    </w:p>
    <w:p>
      <w:pPr>
        <w:spacing w:line="400" w:lineRule="exact"/>
        <w:rPr>
          <w:rFonts w:ascii="宋体" w:hAnsi="宋体" w:eastAsia="宋体"/>
          <w:sz w:val="24"/>
          <w:szCs w:val="28"/>
        </w:rPr>
      </w:pPr>
    </w:p>
    <w:p>
      <w:pPr>
        <w:jc w:val="center"/>
        <w:rPr>
          <w:rFonts w:hint="eastAsia" w:eastAsia="宋体"/>
          <w:lang w:eastAsia="zh-CN"/>
        </w:rPr>
      </w:pPr>
    </w:p>
    <w:p>
      <w:pPr>
        <w:spacing w:line="360" w:lineRule="auto"/>
        <w:rPr>
          <w:rFonts w:ascii="方正彩云简体" w:hAnsi="黑体" w:eastAsia="方正彩云简体" w:cs="黑体"/>
          <w:b/>
          <w:bCs/>
          <w:color w:val="000000"/>
          <w:sz w:val="32"/>
          <w:szCs w:val="24"/>
          <w:u w:color="000000"/>
          <w:shd w:val="pct10" w:color="auto" w:fill="FFFFFF"/>
        </w:rPr>
      </w:pPr>
      <w:r>
        <w:rPr>
          <w:rFonts w:hint="eastAsia" w:ascii="方正彩云简体" w:hAnsi="黑体" w:eastAsia="方正彩云简体" w:cs="黑体"/>
          <w:b/>
          <w:bCs/>
          <w:color w:val="000000"/>
          <w:sz w:val="32"/>
          <w:szCs w:val="24"/>
          <w:u w:color="000000"/>
          <w:shd w:val="pct10" w:color="auto" w:fill="FFFFFF"/>
        </w:rPr>
        <w:t>◆导师推荐◆</w:t>
      </w:r>
    </w:p>
    <w:p>
      <w:pPr>
        <w:pStyle w:val="6"/>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课堂的样子，取决于教师生命的样子</w:t>
      </w:r>
    </w:p>
    <w:p>
      <w:pPr>
        <w:pStyle w:val="6"/>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李政涛，中国教育学会副会长，华东师范大学基础教育改革与发展研究所所长</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我与大部分教师一样，长年走在孤寂的课堂之路上，度过一段又一段平静的课堂岁月，无数个课堂中的日子，在嘴边、在手边，在脚下，轻轻滑过，但我深知，貌似平凡以致陷入枯燥的课堂，背后隐藏着的惊心动魄、惊险奇诡、惊奇斗艳和精彩绝伦，犹如海底的波浪，其实一直在波波涌动，浪浪不绝……</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lang w:val="en-US" w:eastAsia="zh-CN"/>
        </w:rPr>
        <w:t>一、</w:t>
      </w:r>
      <w:r>
        <w:rPr>
          <w:rFonts w:hint="eastAsia" w:ascii="宋体" w:hAnsi="宋体" w:eastAsia="宋体" w:cs="宋体"/>
          <w:b w:val="0"/>
          <w:bCs w:val="0"/>
          <w:sz w:val="24"/>
          <w:szCs w:val="24"/>
        </w:rPr>
        <w:t>活在课堂里，让生命的另一维度不断浮现</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每一次写作，思考和表达的对象不一样，所带出和涌现的感受也因此不一样。写就《活在课堂里》，在胸中荡漾着澎湃不已的“课堂的浩瀚感”，这是沉浸课堂而来的“哀吾生之须臾，羡长江之无穷”。同时回旋着“课堂的巍峨感”，无数教师叠加而成的“课堂山脉”矗立在时空之中，供我仰望和观摩……因为有了这些浩大且深入骨髓的感受，让此时之我，与彼时之我，拉开了与原初起跑线的距离。</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多年前，当我打开电脑，输入“活在课堂里”的书名，站在人生的又一起跑线之时，尽管当时对于能够跑到哪里去，跑出什么不一样的轨迹，处在“拔剑四顾心茫然”的焦虑状态，是跑着、跑着，跑出了具体的方向和思路，跑出了目前的轨迹和道路，更重要的是，通过此番新的奔跑，朝着自我生命进化的目标又迈进了一步。</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这是长久以来的一种自我期许：不断让生命的另一个维度在课堂上浮现，至少让原有的生命维度有持续升级的可能。不仅日常浸润其中的课堂，还有如此这般对课堂的沉思与书写，同样成为促发生命维度迭代升级的一种方式。</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此书带给我的生命升级与进化，首先与“体验”有关。为了尽可能规避书生掉书袋的陋习，我几乎耗尽了洪荒之力，竭尽所能调动了已有的课堂体验，集聚了几乎所有的上课体验、观课体验与评课体验，其中凝聚了一代代教师有关课堂的感发和感奋，俱在书中历历可见。这些神骨俱清的课堂，常常让我如同辛弃疾般低吟：“我见青山多妩媚，料青山见我应如是，情与貌，略相似”……它们不约而同地让我的文字有了些许生命的体温和实践的气息，使其言皆若出于我之口，使其意皆若出于我之心，使其思皆若出于我之行，以此证明了生命体验和教育体验，在教育思索和教育写作中的重要与不可替代，验证了生命实践对于个体存在与发展的意义。</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与此同时，我强烈感受到了经验的边界和体验的局限。写着写着，枯竭感油然而生，天花板又一次在头顶浮现，——毕竟，由经历和感悟而来的体验总是有限的，持续不断对体验的表达，如同对体验之湖接二连三的抽取运用，总有抽干见底的一天……体验的有限性，映衬了阅读的无限性，更显现出两者之间的关联：阅读既是对体验局限的弥补，更是对体验边界的拓展，它其实是对自我生命边界的拓展，更是一段破除自身生命局限的过程，还有什么比拓展边界、打破局限、击穿原有生命的天花板更有意义的生命进阶和进化？</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自我生命的进阶，还在于对课堂及其与教师生命的关系，我有了比以往更多样，因而更丰富，更具体，因而更深入的理解。</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lang w:val="en-US" w:eastAsia="zh-CN"/>
        </w:rPr>
        <w:t>二、</w:t>
      </w:r>
      <w:r>
        <w:rPr>
          <w:rFonts w:hint="eastAsia" w:ascii="宋体" w:hAnsi="宋体" w:eastAsia="宋体" w:cs="宋体"/>
          <w:b w:val="0"/>
          <w:bCs w:val="0"/>
          <w:sz w:val="24"/>
          <w:szCs w:val="24"/>
        </w:rPr>
        <w:t>对课堂的精雕细刻，就是对教师生命的精雕细刻</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人类的课堂始终在遵循古朴的法则，同时不断沾染现代的气息，这些法则和气息，都与教师的生命有关。德国作家赫曼·黑塞曾经写道：“每一个人都不仅仅是他自己。他还是与世上诸多事件相交汇的一点，这个交汇只有一次，而这一点独一无二，意味深长，卓越超绝。”教师之生命的独特，就在于与课堂的交汇。自此，教师的生命在课堂里，课堂在教师的生命里。课堂不是教师的外在之在，而是内在之有。内在其中的“我”和“我们”，一次次感受到生命的脉搏在课堂中的脉动，感知到“我上故我在”。</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我与大部分教师一样，长年走在孤寂的课堂之路上，度过一段又一段平静的课堂岁月，无数个课堂中的日子，在嘴边、在手边，在脚下，轻轻滑过，但我深知，貌似平凡以致陷入枯燥的课堂，背后隐藏着的惊心动魄、惊险奇诡、惊奇斗艳和精彩绝伦，犹如海底的波浪，其实一直在波波涌动，浪浪不绝……</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然而，这肯定不是所有课堂的模样。教师生命的千差万别，造就了课堂的千差万别。课堂是教师生命的结晶，是生命的具体转化，化出了不同课堂的样子。</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说到底，课堂的样子，取决于教师生命的样子。我的样子，就是课堂的样子，课堂的样子，也是我的样子，每一种课堂的样子，都是我通过自己的生命实践，主动活出来的样子，活出课堂的样子，其实就是活出生命的样子。</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由此可以自信地说：我即课堂，课堂即我。课堂的境界，就是教师生命的境界。</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在这个意义上，对课堂的设计，首先是对教师生命的设计，对课堂的精雕细刻，是对教师生命的精雕细刻。</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这就是写作本书的意义了：努力写出课堂已有的样子和应有的样子，写出课堂过去的样子、现在的样子与将来的样子，从而写出教师生命的样子，活在课堂中的生命的样子。</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lang w:val="en-US" w:eastAsia="zh-CN"/>
        </w:rPr>
        <w:t>三、</w:t>
      </w:r>
      <w:r>
        <w:rPr>
          <w:rFonts w:hint="eastAsia" w:ascii="宋体" w:hAnsi="宋体" w:eastAsia="宋体" w:cs="宋体"/>
          <w:b w:val="0"/>
          <w:bCs w:val="0"/>
          <w:sz w:val="24"/>
          <w:szCs w:val="24"/>
        </w:rPr>
        <w:t>站在课堂的边上，成为自己的“一世之师”</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如何完成这一命定的任务，如何写出我在课堂中所经历的生命的疼痛和悲伤、喜悦和欣慰？这种疼痛感、喜悦感不属于我自己，也不属于某一群、某一类或某一个教师，是属于每个人的疼痛。</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面对无涯的学术，我不是真理的化身</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rPr>
        <w:t>我对自己的首要告诫，是明确自己的身份、角色和态度：带着以平等和谦卑为前提的感同身受，与作为读者的老师们分享自己在课堂中的生命体验。如同我对那些压抑不住的“官气”很反感一样，别人也可能对我的“书生气”“学究气”很抵触，它们共同的特征，是具有“居高临下”“唯我独尊”的优越感，把自己抬到高处的同时，也让他人沦为鄙视链的一部分：“我”地位比你高，有权力、有资源，能够决定和支配“你”的命运，所以鄙视“你”；“我”读书多，有理论、有学问，可以指导“你”，所以鄙视“你”……因而投射给他人的眼光充满了冷彻刺骨的寒气，尽管抛掷而出的言语弥漫着表层的暖气……</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我时常这样提醒自己：人人都是宇宙中的一粒灰尘，众生平等，最终都将归于尘土，因此，众尘平等，仅此而已。所以，面对无尽的教育，无涯的学术，切勿以为自己就是真理的化身，更勿自认为高人一等。无论书中的自己，提供了什么样的观点和建议，我都只是传递者、分享者和引发者，不是指导者、引领者和替代者。如果我有幸能够成为“发现者”，除了发现课堂的各种精彩之外，还在于发现了自身的限度和局限，洞察自我的无知和幼稚，并因此而忐忑不安、如履薄冰、战战兢兢……</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成为自己的老师，这是自我教育的真谛</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rPr>
        <w:t>直到我重读了杨绛的《走向人生边上》，有所顿悟。杨绛的文风来自于独特的文体：口述式的随笔，随笔式的口述，将私己性的思想与感悟灌注其中，并以淡然，从容，舒缓的方式，自问自答，有时近之于自言自语。这实际上，就是杨绛和杨绛的对话。</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回到《活在课堂里》，我的对话者，原先是想象的读者和寄信者，现在变成了自我对话，是走进课堂之后的自问自答。孔子常言：人不患人之不己知，患不知人也，杨绛接着说，患不自知也。这就是与自我对话的意义：让我更能够“自知之明”。每一次的自我对话，都是在进一步探明“我是谁”，更加明了我的生命存在的价值。这里的“我”，有双重含义，既是现实之我，那个活在日常课堂中的我，也是虚拟之我，是未来要做教师、坐在教师岗位边上，或者走到门口，即将迈入教师大门的我。这个我，类似元宇宙的“虚拟分身”。这是我梦想的一部分：下辈子还做教师，继续活在课堂里。至于是否做得到，能否变为现实，我不知道，但至少可以虚拟一下，提前让梦想实现。</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似乎可以像杨绛一样，给此书加个副标题了，——自问自答，或者自言自语。问出、答出、言出一些课堂上家常的道理。由于对象是自己，读者只是拟想的旁观者。所有的问题，是出自自身，全部的建议，都同时是对现在之我和将来之我、真实之我和虚拟之我的共同建议。摆脱我的困惑：我凭什么有资格对别的老师指手画脚地提出建议？不管这些建议多好，背后都站着一个高高在上、居高临下的我，一个立于云端、俯视众师的我，误入“好为人师”的歧途是必然的。</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现在好了，我是自己的老师，这其实就是自我教育的真谛了，把自己当自己的学生，自己做自己的老师。因此，各种各样的建议，不是给别人的建议，是给自己的建议。此时此刻，书中的“你”不是“你”，而是“我”，你变成了我，我也变成了你。我与你终于实现了合一。贯穿其中的是“自我教育”：作为作者，撰写此书，只不过是通向自我教育的一种方式，是以自我为对象的终身教育，不是“一时之师”，而是“一世之师”。</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带着对自身角色的重新定位，我既走进了课堂，又走出了课堂，走到课堂的边上，尝试如杨绛般悠然自得地叙述我对课堂，实际上也是对人生的所思所想。人生如课堂，课堂如人生。跳出中心，站在课堂与人生的边上，看课堂、看人生，或许能够带来只有在边上，才能看出的东西。我对这样的经验之谈确信不疑：只有适度的边缘，才可能带来真正的自由与创造。</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除了聚焦并坚持自我对话之外，作为作者，我还在意什么？法国漫画家爱德蒙.波顿有一个对创作者的建议：“在创作时，你们要想象自己正站在悬崖的边缘，脚下就是漆黑的深渊，不要停止凝视它，它会告诉你真正害怕什么，也会告诉你真正在乎什么。”无数次的自我追问，让我明白，每一本书的写作，都指向于“留存”。</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lang w:val="en-US" w:eastAsia="zh-CN"/>
        </w:rPr>
        <w:t>四、</w:t>
      </w:r>
      <w:r>
        <w:rPr>
          <w:rFonts w:hint="eastAsia" w:ascii="宋体" w:hAnsi="宋体" w:eastAsia="宋体" w:cs="宋体"/>
          <w:b w:val="0"/>
          <w:bCs w:val="0"/>
          <w:sz w:val="24"/>
          <w:szCs w:val="24"/>
        </w:rPr>
        <w:t>于学术的寂寞林中，课业精勤，垂志不衰</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课堂是鲜活的，不断处在绵绵不绝的动态生成之中，但它需要凝固。不然，就会烟消云散。凝固的方式，是用文字记录下来，留存下来。文字不一定比视频长久，但一定比视频更精准，也更耐磨，经得起时间的磨洗，即使历经风雨摧折，仍如川上逝水，无尽无涯。</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教师在课堂中的每个瞬间，都是永恒的瞬间。然而，不是每个瞬间，都能化为永恒，瞬间也从不会自动进入永恒，永恒的瞬间总是稀如星凤，时光中的课堂终究会渐行渐远，但化为思想文字的课堂仍将绵延不绝。将那些转瞬即逝的课堂火花，通过记录留存下来，至少为瞬间的永恒化提供了前提与可能。至于能否留存多久，能否让留存经典化，不只是作者的责任，也有读者的参与。我赞同这样的观点：经典永远不是作家写出来的，经典是读者读出来的。作家只能写作品，只有读者可以让一个作品成为经典。</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感谢读者一直以来对笔者的厚爱，这是历史的眷顾，也是人间的温暖，本人感愧之铭将以长怀。即使不断目睹，甚至遭遇人性的险恶构陷，或多或少体验了人心之凉薄，但我依然对人性的温良善意，保持期待。</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借助垂听我有关课堂的自问自答，假使能够对作为旁观者的教师读者们，也是课堂伙伴们有所触动，共同细辨并且聆听到课堂宇宙的天籁所发出的悸动之声，随之带来枯寒生涯中的些许暖意，或许说明，我和你，都属于同一个灵魂家族的成员，这个家族的共有标志是课业精勤，垂志不衰。我已经过了希望所有人能与我共鸣的年纪。越来越深信：要有共鸣者，必然拥有共同精神的血脉，至少具有基因相似的精神种子和精神长相，它是我们心里本来就有的种子，有共同种子的人才会长出相似的精神模样，才能产生共鸣后的回响，这是真正的肺腑知音，天心有缘。在阅读和写作的交织过程中，我时常感觉自己是一只“蜜蜂”，是各种课堂思想和经验的采蜜者；也是“纺织工”，尽可能运用各种金丝、银丝，编织出心目中理想课堂的模样。</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多年来，我努力尝试两条腿走路：理论之腿与实践之腿；两支笔表达：学术之笔，散文之笔，随笔化的散文方式于我的意义，是可以随心所欲，率性而为。虽然自己长着一副儒家的面孔，却深埋着一颗道家的心灵，对逍遥之姿的向往和呼唤，常常在耳边低语呢喃。这是我的自知，更是历经百般风雨后的自明。</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学术之地，则是林中空地，更是寂寞之地。《百年孤独》的作者马尔克斯的生命体验让我怦然心动，默然无语：生命中有过的所有灿烂，终究都需要用寂寞来偿还。寂寞本身并不可怕，对于真正的学人和书生而言，寂寞地生存是好的，因为寂寞是艰难的；只要是艰难的事，就使我们更有理由为它工作。寂寞也是美的，寂寞之美，在于宁静。那些美而宁静的人生岁月，总是那么稀少和珍贵。</w:t>
      </w:r>
    </w:p>
    <w:p>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sz w:val="24"/>
          <w:szCs w:val="24"/>
        </w:rPr>
      </w:pPr>
      <w:r>
        <w:rPr>
          <w:rFonts w:hint="eastAsia" w:ascii="宋体" w:hAnsi="宋体" w:eastAsia="宋体" w:cs="宋体"/>
          <w:b w:val="0"/>
          <w:bCs w:val="0"/>
          <w:sz w:val="24"/>
          <w:szCs w:val="24"/>
        </w:rPr>
        <w:t>我深深地相信：寂寞之树上结出的果子，它的美与芳香，将更为持久……</w:t>
      </w:r>
    </w:p>
    <w:p>
      <w:pPr>
        <w:pStyle w:val="6"/>
        <w:rPr>
          <w:rFonts w:ascii="楷体" w:hAnsi="楷体" w:eastAsia="楷体"/>
          <w:b/>
          <w:bCs/>
          <w:sz w:val="24"/>
          <w:szCs w:val="24"/>
        </w:rPr>
      </w:pPr>
    </w:p>
    <w:p>
      <w:pPr>
        <w:pStyle w:val="6"/>
        <w:rPr>
          <w:rFonts w:ascii="楷体" w:hAnsi="楷体" w:eastAsia="楷体"/>
          <w:b/>
          <w:bCs/>
          <w:sz w:val="24"/>
          <w:szCs w:val="24"/>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Lines="0" w:beforeAutospacing="0" w:after="0" w:afterLines="0" w:afterAutospacing="0" w:line="360" w:lineRule="auto"/>
        <w:ind w:left="0" w:right="0"/>
        <w:jc w:val="center"/>
        <w:textAlignment w:val="auto"/>
        <w:rPr>
          <w:sz w:val="32"/>
          <w:szCs w:val="32"/>
          <w:shd w:val="clear" w:fill="FFFFFF"/>
        </w:rPr>
      </w:pPr>
      <w:r>
        <w:rPr>
          <w:sz w:val="32"/>
          <w:szCs w:val="32"/>
          <w:shd w:val="clear" w:fill="FFFFFF"/>
        </w:rPr>
        <w:t>基于关键问题解决的思想政治课堂教学</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Lines="0" w:beforeAutospacing="0" w:after="0" w:afterLines="0" w:afterAutospacing="0" w:line="360" w:lineRule="auto"/>
        <w:ind w:left="0" w:right="0"/>
        <w:jc w:val="center"/>
        <w:textAlignment w:val="auto"/>
        <w:rPr>
          <w:b w:val="0"/>
          <w:bCs/>
          <w:sz w:val="24"/>
          <w:szCs w:val="24"/>
        </w:rPr>
      </w:pPr>
      <w:r>
        <w:rPr>
          <w:b w:val="0"/>
          <w:bCs/>
          <w:sz w:val="24"/>
          <w:szCs w:val="24"/>
          <w:shd w:val="clear" w:fill="FFFFFF"/>
        </w:rPr>
        <w:t>陈友芳 罗曝忱</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both"/>
        <w:textAlignment w:val="auto"/>
        <w:rPr>
          <w:sz w:val="24"/>
          <w:szCs w:val="24"/>
        </w:rPr>
      </w:pPr>
      <w:r>
        <w:rPr>
          <w:rStyle w:val="15"/>
          <w:sz w:val="24"/>
          <w:szCs w:val="24"/>
          <w:shd w:val="clear" w:fill="FFFFFF"/>
        </w:rPr>
        <w:t>摘要：</w:t>
      </w:r>
      <w:r>
        <w:rPr>
          <w:sz w:val="24"/>
          <w:szCs w:val="24"/>
          <w:shd w:val="clear" w:fill="FFFFFF"/>
        </w:rPr>
        <w:t>普通高中思想政治课是一门注重通过科学思想方法帮助学生树立正确思想政治方向的课程，课堂教学应该以关键问题的解决为依托发展学生的思想方法素养，提升学生的思维品质和实际问题解决能力。因此，课堂教学要解决好三个基本问题：应该解决哪些关键问题？这些问题应该解决到什么程度？应该怎样解决这些问题以达到这个程度？围绕关键问题展开的思想政治课堂教学通过“关键问题驱动课堂、教学目标做事化、多维重点难点分析”回归思想政治学科核心素养的本质，落实学科核心素养立意的教学。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both"/>
        <w:textAlignment w:val="auto"/>
        <w:rPr>
          <w:sz w:val="24"/>
          <w:szCs w:val="24"/>
        </w:rPr>
      </w:pPr>
      <w:r>
        <w:rPr>
          <w:rStyle w:val="15"/>
          <w:sz w:val="24"/>
          <w:szCs w:val="24"/>
          <w:shd w:val="clear" w:fill="FFFFFF"/>
        </w:rPr>
        <w:t>关键词：</w:t>
      </w:r>
      <w:r>
        <w:rPr>
          <w:sz w:val="24"/>
          <w:szCs w:val="24"/>
          <w:shd w:val="clear" w:fill="FFFFFF"/>
        </w:rPr>
        <w:t>关键问题解决 学科核心素养 教学目标 课堂教学</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思想政治学科核心素养是教师的教育教学行为欲达成的最终结果，而教材则是学科知识的载体，是课堂教学的材料。那么如何确保课堂教学能够架构起由知识到素养的转化桥梁，即按照何种方式教授知识能够收获素养？笔者之一既长期担任国家统编或教育部部编普通高中思想政治课教材的主要编写者，又是高中思想政治课程标准研制组的核心成员，一直深入研究基于关键问题解决的课堂教学理论，倡导以“关键问题解决”作为知识转化为素养的桥梁；另一位笔者则长期组织和实践这一课堂教学理论，对普通高中思想政治学科的课堂教学如何围绕关键问题展开积累了丰富的实践经验。本文在实践探索的基础上对基于关键问题解决的课堂教学究竟如何开展进行理论概括，并以选择性必修模块《当代国际政治与经济》为例示范如何运用这一课堂教学理论，以期吸引更多的教师探索如何推动思想政治课堂教学由学科知识立意转向学科核心素养立意。</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both"/>
        <w:textAlignment w:val="auto"/>
        <w:rPr>
          <w:sz w:val="24"/>
          <w:szCs w:val="24"/>
        </w:rPr>
      </w:pPr>
      <w:r>
        <w:rPr>
          <w:rStyle w:val="15"/>
          <w:sz w:val="24"/>
          <w:szCs w:val="24"/>
          <w:shd w:val="clear" w:fill="FFFFFF"/>
        </w:rPr>
        <w:t>一、关键问题解决是推动知识转化为素养的桥梁</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以关键问题解决作为学科知识转化为学科核心素养的桥梁是由思想政治学科核心素养的本质所决定的，是思想政治学科的课程性质的内在要求，也是中国高考评价体系的基本要求，是对人类知识进步时代的及时呼应。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思想政治学科核心素养本质上就是学科实际问题的解决能力，也可称之为“做事能力”。所谓学科实际问题是指具有该学科特性、能够反映该学科本质的问题。普通高中思想政治学科是立德树人关键课程，是帮助学生确立正确思想政治方向、提高道德与法治素养的课程。普通高中思想政治课程标准指出：“要紧密结合社会实践，讲授马克思主义基本观点，特别是马克思主义中国化最新成果……逐步树立中国特色社会主义理想信念，基本形成正确的世界观、人生观、价值观，为终身发展奠定思想政治素养基础。”由此可见，思想政治学科核心素养就是在解决一个又一个中国特色社会主义建设实践中的重大挑战问题而发展起来的，是在解决这些重大挑战问题过程中展现出来的综合能力与品质，这些重大挑战问题就构成了思想政治学科课堂教学必须回应和解决的关键问题。根据思想政治学科核心素养的本质，课堂教学应该是实际问题导向的，应具有鲜明的问题意识，也就是说，学科核心素养下的课堂教学要转向提升学生的实际问题解决能力，发展学生做事的良好品质。因此，基于关键问题解决的课堂教学是学科核心素养的本质要求。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思想政治学科不仅是进行正确思想政治方向引领的课程，也是进行正确思想方法或思维方法引领的课程，正如二十大报告所指出的：“不断提高战略思维、历史思维、辩证思维、系统思维、创新思维、法治思维、底线思维能力，为前瞻性思考、全局性谋划、整体性推进党和国家各项事业提供科学思想方法。”也就是说，科学的思想方法是正确参与社会政治生活的前提。普通高中思想政治课程标准也明确指出：“面对当前社会变革和实践创新中的新挑战、新问题，要用历史的眼光、国情的眼光、国际的眼光和文化的眼光，引领学生通过观察、辨析、反思和实践，真学真懂真信真用马克思主义，在人生成长的道路上把握正确的思想政治方向。”也就是说，“眼光”所代表的正确思想方法是学生树立正确思想政治方向的基础，是正确参与社会政治生活的前提。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注重培养思想方法不仅是由思想政治学科的课程性质决定的，也是中国高考评价体系的基本要求。中国高考评价体系是指导我国新高考内容改革、具有中国特色的教育评价体系，它强调高考考试评价应该着重考查三大领域的九大素养，其中基础性领域就是思维方法素养。中国高考评价体系明确指出思维方法素养是发展另外两个领域素养的基础：一是学习探索领域，即知识获取领域；二是实践探索领域，即实际问题解决领域。也就是说，思维方法或思想方法不仅是人们获取知识、终身学习的基础，也是人们解决实际问题的基础。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中国高考评价体系高度注重思维方法素养是对当今人类所处时代知识进步特征的回应。当今社会，面对知识的爆炸式增长，教育不能仅仅满足于具体知识的传授，因为学生在学校习得的具体知识永远赶不上时代前进的步伐。面对这一新的时代特征，对于学校教育而言，发展学生获取知识、解决问题的思维远比教授具体知识来得更加重要。本质上说，思维方法也是一种知识，是中国高考评价体系所说的“程序性知识”，而通常所说的“知识”则是指陈述性知识，因此在学科核心素养立意的课堂教学中要更加重视帮助学生理解和掌握程序性知识，通过陈述性知识的理解和掌握以更有效地提升获得陈述性知识和解决实际问题的能力与品质。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总之，不论是从时代特征、高考评价的发展趋势，还是从思想政治学科的课程性质看，普通高中思想政治学科的课堂教学必须把学生掌握思想方法、发展思维能力作为课堂教学的基本任务。而思想方法的掌握、思维能力的提升，都是在实际问题的解决过程中发展起来的，问题探究的过程也是思维成长的过程，因此，基于关键问题解决的课堂教学也是发展学生思维能力的基本途径。</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both"/>
        <w:textAlignment w:val="auto"/>
        <w:rPr>
          <w:sz w:val="24"/>
          <w:szCs w:val="24"/>
        </w:rPr>
      </w:pPr>
      <w:r>
        <w:rPr>
          <w:rStyle w:val="15"/>
          <w:sz w:val="24"/>
          <w:szCs w:val="24"/>
          <w:shd w:val="clear" w:fill="FFFFFF"/>
        </w:rPr>
        <w:t>二、基于关键问题解决的课堂教学理论基本观点</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根据思想政治学科的课程性质和思想政治学科核心素养的本质，基于关键问题解决的课堂教学理论认为课堂应该是实际问题导向的，应具有鲜明的问题意识，课堂教学要转向通过提升学生的思维能力以提升学生的实际问题解决能力、发展学生的做事能力。笔者的实践探索表明，为了实现上述目标，课堂教学围绕着关键问题必须清晰地回答好三个问题：应该解决哪些关键问题？这些问题应该解决到什么程度？应该怎样解决这些问题以达到这个程度？它们构成了核心素养立意的课堂教学必须解决的基本问题。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课堂教学应该解决哪些关键问题？这是由教材内容或课程内容直接决定的，但本质上是由该课程的学科本质决定的，是该课程为了落实立德树人根本任务而不得不加以探讨的问题。为此，教师的教材分析应该具备一样基本功：能够根据学科本质穿越学科知识看到教材背后隐藏的学科问题，因为教材直接陈述的是学科知识，但教师不能仅仅停留在教材知识表层，而是要深入思考：教材是围绕哪些核心概念展开的，围绕每个核心概念教材试图回答或解决哪些重要问题。即便是非学科知识讲授的课堂教学，如作业讲评课或习题讲评课也应该根据发展思想政治学科核心素养的需要，明确课堂教学需要解决的重要问题。这些要解决的重要问题构成了学生在学习过程中实际要完成的学科任务。这就是基于关键问题解决的课堂教学的基本观点之一：关键问题驱动课堂。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每一个学科关键问题的解决可深可浅。例如市场供求问题是现代经济学最基本的问题之一，如果是面对小学高年级学生，学生知道市场是由供给和需求两个方面构成的即可；如果是面对初中生，学生知道市场价格受供求影响即可；而到了高中生则还应该知道供给曲线、需求曲线及其相互作用；而在大学经济学专业的学习中，学生还应该知道在背后起决定性作用的效用函数和生产函数。由此可见，教师应该明确在不同年龄阶段每一个关键问题应该解决到哪一步，过深过浅均不利于学生发展。教师要回答好这个问题就必须深入研究课程标准中的学业质量标准和学业要求。如果说学业质量标准是学科核心素养在所有必修和选择性必修模块的综合性表现，而学业要求则是对该模块发展学科核心素养的规范性要求，是学业质量标准在该模块的具体体现。教师要将学业质量标准和学业要求创造性地转化为某个关键问题的教学要求，这就是具体的教学目标，因此教学目标本质上就是要根据学业质量标准和学业要求明确关键问题解决到什么程度，即学生学习完相关内容以后能够做什么事情，这些事情既包括认知操作方面的学科任务，也包括社会生活实践中的学科任务。这就是基于关键问题解决的课堂教学的另一个基本观点：教学目标做事化，也就是说，核心素养立意下的教学目标是做事的目标。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那么怎么解决这些问题？怎么实现具体教学目标？基于关键问题解决的课堂教学实践的又一个基本观点：多维的重点难点分析。思想政治学科核心素养是学生在真实情境中通过运用学科知识完成学科任务而发展起来的。因此，为了发展核心素养，必须突破传统单一知识维度的重点难点分析，对学情进行多维分析，包括情境创设的重点难点、学科任务创设的重点难点、学科知识的重点难点，不能只是了解学生在学科知识学习上需要突破的重点及存在的困难，更要了解在把知识转化为素养过程中需要突破的重点及存在的困难，这就不能不对情境、任务进行深入分析，而这个过程分析也是对提升学生思维能力的分析，任务的完成过程也是学生思维发展的过程。这种分析最终能够让教师以更加有针对性、更加有效的方式达成教学目标，发展学生的做事能力。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“关键问题驱动课堂、教学目标做事化、多维的重点难点分析”构成一个整体，它们共同让思想政治学科核心素养以“问题解决”为依托从理论走向了课堂。</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both"/>
        <w:textAlignment w:val="auto"/>
        <w:rPr>
          <w:sz w:val="24"/>
          <w:szCs w:val="24"/>
        </w:rPr>
      </w:pPr>
      <w:r>
        <w:rPr>
          <w:rStyle w:val="15"/>
          <w:sz w:val="24"/>
          <w:szCs w:val="24"/>
          <w:shd w:val="clear" w:fill="FFFFFF"/>
        </w:rPr>
        <w:t>三、基于关键问题解决的课堂教学实践应用</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笔者之一针对必修和选择性必修模块进行了基于关键问题解决的课堂教学改革，积累了大量的案例。本文以选择性必修1《当代国际政治与经济》的第六课“走进经济全球化”为例，开展基于关键问题解决的课堂教学。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根据课程标准中关于课程内容的要求及《当代国际政治与经济》教材的具体内容，教材第六课待解决的关键问题可以确定为：</w:t>
      </w:r>
      <w:r>
        <w:rPr>
          <w:rStyle w:val="16"/>
          <w:i/>
          <w:iCs/>
          <w:sz w:val="24"/>
          <w:szCs w:val="24"/>
          <w:shd w:val="clear" w:fill="FFFFFF"/>
        </w:rPr>
        <w:t>推动经济全球化主要力量有哪些？经济全球化有哪些主要的利与弊？应该如何适应和引导经济全球化？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根据普通高中思想政治课程标准中学业质量标准水平3的相关要求“运用历史唯物主义基本观点和方法，阐释社会发展的基本规律和趋势，用历史思维评价不同信息和观点，辨明事实真伪；针对经济、政治、社会活动中的重要议题，运用相关学科原理辨识各种选择方案，预测未来发展的走向，作出恰当的研判；针对生活实践中各种不确定的具体问题，用矛盾分析的方法权衡利弊，作出正确的价值判断和行为选择”以及课程标准中关于经济全球化部分的学业要求“理解各国相互联系的程度空前加深，全球越来越成为相互依存的命运共同体”“解析经济全球化进程”等要求，笔者认为围绕上述三个关键问题的教学目标可以确定为：</w:t>
      </w:r>
      <w:r>
        <w:rPr>
          <w:rStyle w:val="16"/>
          <w:i/>
          <w:iCs/>
          <w:sz w:val="24"/>
          <w:szCs w:val="24"/>
          <w:shd w:val="clear" w:fill="FFFFFF"/>
        </w:rPr>
        <w:t>能够在各种情境中准确识别全球化的类型和推动因素；能够结合具体情境，分析经济全球化的推动因素，认识到经济全球化是不可逆转的世界大势；能够结合具体情境，分析跨国公司在经济全球化中发挥的具体作用；能够结合具体情境分析经济全球化带来的机遇与挑战，并能够就如何抓住机遇、迎接挑战，提出初步的合理建议。也就是说，学完本课内容以后，学生应该能够完成上述任务，做好上述事情。这也充分表明学科核心素养立意的教学应该追求学科知识在真实情境中的构建和运用。</w:t>
      </w:r>
      <w:r>
        <w:rPr>
          <w:sz w:val="24"/>
          <w:szCs w:val="24"/>
          <w:shd w:val="clear" w:fill="FFFFFF"/>
        </w:rPr>
        <w:t>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为了促进上述教学目标的达成，任课教师通过对三个任教班级学生的分析，确定在教学目标达成过程中要帮助突破以下重点难点。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rStyle w:val="15"/>
          <w:sz w:val="24"/>
          <w:szCs w:val="24"/>
          <w:shd w:val="clear" w:fill="FFFFFF"/>
        </w:rPr>
        <w:t>1.情境创设的重点难点。</w:t>
      </w:r>
      <w:r>
        <w:rPr>
          <w:sz w:val="24"/>
          <w:szCs w:val="24"/>
          <w:shd w:val="clear" w:fill="FFFFFF"/>
        </w:rPr>
        <w:t>为了让学生认识经济全球化的含义、类型，可以考虑选择以国际分工协作作为例子，认识各种经济全球化，并思考比较优势在其中发挥的作用。为了讲述经济全球化的影响因素，建议用交通工具与通讯技术的新旧对比加深认识，并融入跨国公司的内容，感受跨国公司在全球化中的作用。讲述经济全球化的机遇与挑战，可以用中国“入世”和国际金融危机的具体例子，分析总结全球化的利弊，感受发展中国家既要积极融入全球化，又要规避经济全球化的风险。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rStyle w:val="15"/>
          <w:sz w:val="24"/>
          <w:szCs w:val="24"/>
          <w:shd w:val="clear" w:fill="FFFFFF"/>
        </w:rPr>
        <w:t>2.学科任务创设的重点难点。</w:t>
      </w:r>
      <w:r>
        <w:rPr>
          <w:sz w:val="24"/>
          <w:szCs w:val="24"/>
          <w:shd w:val="clear" w:fill="FFFFFF"/>
        </w:rPr>
        <w:t>讲述经济全球化含义与类型时，应该着重培养学生的辨识能力，故应该创设两类任务：根据情境识别类型，根据类型例举情境。讲述经济全球化的推动因素时，应该着重培养学生的解释能力与逻辑思维能力，故应该主要创设以下任务：利用情境符合逻辑地归纳影响因素及其作用机理。讲述经济全球化的机遇与挑战时，应该注重培养学生的辩证思维能力，故应该主要创设以下任务：通过典型的具体事例，对经济全球化带来的机遇和挑战进行议题式思考。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rStyle w:val="15"/>
          <w:sz w:val="24"/>
          <w:szCs w:val="24"/>
          <w:shd w:val="clear" w:fill="FFFFFF"/>
        </w:rPr>
        <w:t>3.学科知识的重点难点。</w:t>
      </w:r>
      <w:r>
        <w:rPr>
          <w:sz w:val="24"/>
          <w:szCs w:val="24"/>
          <w:shd w:val="clear" w:fill="FFFFFF"/>
        </w:rPr>
        <w:t>经济全球化的主要影响因素既是本课重点，又是难点。针对这一重点难点，可以考虑从现代交通工具和通讯工具带来的便捷、马克思对世界市场的经典论述出发加以讲述，讲述世界市场是如何形成的，讲述两大技术带来的便捷促进了跨国公司的发展。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经济全球化利弊是本课的又一重点难点。针对这一重点难点，可以考虑从资源配置、市场、产业、技术、就业、生活水平等方面总结经济全球化带来的好处；可以考虑从发展鸿沟加大、风险全球化角度分析其弊端。一定要让学生认识到：这是一体两面，不能因为其弊端就拒绝经济全球化；可以考虑引入经济全球化支持者与反对者的例子让学生进行辩证思考。尤其是从任务创设的重点难点分析中，可以鲜明地看到：基于关键问题解决的课堂教学实践注重在问题解决过程中发展学生的思维能力。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当然以上示例只是为了让广大教师初步了解基于关键问题解决的课堂教学的应用。总之，这一课堂教学模式强调以关键问题的解决为实施核心素养立意教学的抓手，强调关键问题在真实情境中的解决，强调问题的探究式解决。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sz w:val="24"/>
          <w:szCs w:val="24"/>
        </w:rPr>
      </w:pPr>
      <w:r>
        <w:rPr>
          <w:sz w:val="24"/>
          <w:szCs w:val="24"/>
          <w:shd w:val="clear" w:fill="FFFFFF"/>
        </w:rPr>
        <w:t>2023年6月5日教育部发布《基础教育课程教学改革深化行动方案》，强调要深化课程教学改革，使得教师教学行为和学生学习方式发生深刻变化。基于关键问题解决的课堂教学实践正是为了推动思想政治学科核心素养走向课堂进行的深化行动，它聚焦关键问题的解决，突出强调关键问题要在真实情境中加以解决，强调问题要以探究的方式进行解决，从而构建问题导向的课堂模式，提高课堂教学的质量，更有效地实现育人目标。</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both"/>
        <w:textAlignment w:val="auto"/>
        <w:rPr>
          <w:sz w:val="24"/>
          <w:szCs w:val="24"/>
        </w:rPr>
      </w:pPr>
      <w:r>
        <w:rPr>
          <w:rStyle w:val="15"/>
          <w:sz w:val="24"/>
          <w:szCs w:val="24"/>
          <w:shd w:val="clear" w:fill="FFFFFF"/>
        </w:rPr>
        <w:t>本文作者：</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both"/>
        <w:textAlignment w:val="auto"/>
        <w:rPr>
          <w:sz w:val="24"/>
          <w:szCs w:val="24"/>
        </w:rPr>
      </w:pPr>
      <w:r>
        <w:rPr>
          <w:sz w:val="24"/>
          <w:szCs w:val="24"/>
          <w:shd w:val="clear" w:fill="FFFFFF"/>
        </w:rPr>
        <w:t>陈友芳，华南师范大学科学技术与社会研究院，教授、博士生导师，普通高中思想政治课程标准修订组核心成员，国家统编思想政治教材主编；</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both"/>
        <w:textAlignment w:val="auto"/>
        <w:rPr>
          <w:sz w:val="24"/>
          <w:szCs w:val="24"/>
        </w:rPr>
      </w:pPr>
      <w:r>
        <w:rPr>
          <w:sz w:val="24"/>
          <w:szCs w:val="24"/>
          <w:shd w:val="clear" w:fill="FFFFFF"/>
        </w:rPr>
        <w:t>罗曝忱，湖南省浏阳市教科所，中学高级教师。</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sz w:val="33"/>
          <w:szCs w:val="33"/>
          <w:shd w:val="clear" w:fill="FFFFFF"/>
        </w:rPr>
      </w:pPr>
      <w:r>
        <w:rPr>
          <w:sz w:val="33"/>
          <w:szCs w:val="33"/>
          <w:shd w:val="clear" w:fill="FFFFFF"/>
        </w:rPr>
        <w:t>《实现人生价值》课堂反思</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rPr>
          <w:rFonts w:hint="eastAsia" w:eastAsia="宋体"/>
          <w:sz w:val="33"/>
          <w:szCs w:val="33"/>
          <w:shd w:val="clear" w:fill="FFFFFF"/>
          <w:lang w:eastAsia="zh-CN"/>
        </w:rPr>
      </w:pPr>
      <w:r>
        <w:rPr>
          <w:rFonts w:hint="eastAsia" w:eastAsia="宋体"/>
          <w:sz w:val="33"/>
          <w:szCs w:val="33"/>
          <w:shd w:val="clear" w:fill="FFFFFF"/>
          <w:lang w:eastAsia="zh-CN"/>
        </w:rPr>
        <w:drawing>
          <wp:inline distT="0" distB="0" distL="114300" distR="114300">
            <wp:extent cx="5267960" cy="3306445"/>
            <wp:effectExtent l="0" t="0" r="8890" b="8255"/>
            <wp:docPr id="72" name="图片 72" descr="24f9af931ea58a4080c34e53f114fc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4f9af931ea58a4080c34e53f114fc02"/>
                    <pic:cNvPicPr>
                      <a:picLocks noChangeAspect="1"/>
                    </pic:cNvPicPr>
                  </pic:nvPicPr>
                  <pic:blipFill>
                    <a:blip r:embed="rId22"/>
                    <a:stretch>
                      <a:fillRect/>
                    </a:stretch>
                  </pic:blipFill>
                  <pic:spPr>
                    <a:xfrm>
                      <a:off x="0" y="0"/>
                      <a:ext cx="5267960" cy="3306445"/>
                    </a:xfrm>
                    <a:prstGeom prst="rect">
                      <a:avLst/>
                    </a:prstGeom>
                  </pic:spPr>
                </pic:pic>
              </a:graphicData>
            </a:graphic>
          </wp:inline>
        </w:drawing>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宋体" w:hAnsi="宋体" w:eastAsia="宋体" w:cs="宋体"/>
          <w:color w:val="auto"/>
          <w:sz w:val="24"/>
          <w:szCs w:val="24"/>
        </w:rPr>
      </w:pPr>
      <w:r>
        <w:rPr>
          <w:rStyle w:val="15"/>
          <w:shd w:val="clear" w:fill="FFFFFF"/>
        </w:rPr>
        <w:drawing>
          <wp:inline distT="0" distB="0" distL="114300" distR="114300">
            <wp:extent cx="5272405" cy="2976245"/>
            <wp:effectExtent l="0" t="0" r="4445" b="14605"/>
            <wp:docPr id="69" name="图片 69" descr="6876f834aaa7440c40dbd588fd39d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6876f834aaa7440c40dbd588fd39d891"/>
                    <pic:cNvPicPr>
                      <a:picLocks noChangeAspect="1"/>
                    </pic:cNvPicPr>
                  </pic:nvPicPr>
                  <pic:blipFill>
                    <a:blip r:embed="rId23"/>
                    <a:stretch>
                      <a:fillRect/>
                    </a:stretch>
                  </pic:blipFill>
                  <pic:spPr>
                    <a:xfrm>
                      <a:off x="0" y="0"/>
                      <a:ext cx="5272405" cy="2976245"/>
                    </a:xfrm>
                    <a:prstGeom prst="rect">
                      <a:avLst/>
                    </a:prstGeom>
                  </pic:spPr>
                </pic:pic>
              </a:graphicData>
            </a:graphic>
          </wp:inline>
        </w:drawing>
      </w:r>
      <w:r>
        <w:rPr>
          <w:rStyle w:val="15"/>
          <w:rFonts w:hint="eastAsia" w:ascii="宋体" w:hAnsi="宋体" w:eastAsia="宋体" w:cs="宋体"/>
          <w:color w:val="auto"/>
          <w:sz w:val="24"/>
          <w:szCs w:val="24"/>
          <w:shd w:val="clear" w:fill="FFFFFF"/>
        </w:rPr>
        <w:t>一、起因概述</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最近上的课好像并没有那么满意，所以我进行了很多反思~浅浅记录在价值判断与价值选择这一课上，我用了情景模拟，也贯穿了古今中外，从张骞郑和讲到了一带一路的工程师，从表面上来看好像算是赛课元素都有，但是上完我自己的感受就是</w:t>
      </w:r>
      <w:r>
        <w:rPr>
          <w:rStyle w:val="15"/>
          <w:rFonts w:hint="eastAsia" w:ascii="宋体" w:hAnsi="宋体" w:eastAsia="宋体" w:cs="宋体"/>
          <w:color w:val="auto"/>
          <w:sz w:val="24"/>
          <w:szCs w:val="24"/>
          <w:shd w:val="clear" w:fill="FFFFFF"/>
        </w:rPr>
        <w:t>尬</w:t>
      </w:r>
      <w:r>
        <w:rPr>
          <w:rFonts w:hint="eastAsia" w:ascii="宋体" w:hAnsi="宋体" w:eastAsia="宋体" w:cs="宋体"/>
          <w:color w:val="auto"/>
          <w:sz w:val="24"/>
          <w:szCs w:val="24"/>
          <w:shd w:val="clear" w:fill="FFFFFF"/>
        </w:rPr>
        <w:t>，就是不好，为什么呢？</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同事一句话点醒了我，她说，你说的这些从核心价值观的选择上来说都没有难度。</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我恍然大悟，是啊，在张骞和郑和那个部分还明显能感受到大家的纠结，去了可能就身死异乡，不去可能会被皇帝杀掉。所以班上有人选择为民族大义坚守，也有人因为自然困境退缩，我觉得正常，也有些欣慰。</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但当讲到一带一路的工程师的时候，这个非此即彼的矛盾好像被弱化了，国家花了无数的资源将你培养成了最顶尖的工程师，让你为了国家发展外派几年，你如果因为害怕辛苦，远离故土就拒绝，这在主流价值观上是不提倡的，虽然在现实生活中就是不同人的选择的不同，但在民族大义的层面上，去！似乎是唯一不丢脸的选择。并不造成道德困境，说白了就是不难选。</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所以我在想，也许老师们，不仅需要好课的视野，也需要坏课的视野，只有尬了，才会反思，唯有反思，也才能进步~</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宋体" w:hAnsi="宋体" w:eastAsia="宋体" w:cs="宋体"/>
          <w:color w:val="auto"/>
          <w:sz w:val="24"/>
          <w:szCs w:val="24"/>
        </w:rPr>
      </w:pPr>
      <w:r>
        <w:rPr>
          <w:rStyle w:val="15"/>
          <w:rFonts w:hint="eastAsia" w:ascii="宋体" w:hAnsi="宋体" w:eastAsia="宋体" w:cs="宋体"/>
          <w:color w:val="auto"/>
          <w:sz w:val="24"/>
          <w:szCs w:val="24"/>
          <w:shd w:val="clear" w:fill="FFFFFF"/>
        </w:rPr>
        <w:t>二、课堂语言的细节</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这节课，我在16班上的时候第一个问题问的是：</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“如果让你去沙漠或者海洋去完成一个全国上下只有你能完成的任务，你会去吗？”</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shd w:val="clear" w:fill="FFFFFF"/>
        </w:rPr>
      </w:pPr>
      <w:r>
        <w:rPr>
          <w:rFonts w:hint="eastAsia" w:ascii="宋体" w:hAnsi="宋体" w:eastAsia="宋体" w:cs="宋体"/>
          <w:color w:val="auto"/>
          <w:sz w:val="24"/>
          <w:szCs w:val="24"/>
          <w:shd w:val="clear" w:fill="FFFFFF"/>
        </w:rPr>
        <w:t xml:space="preserve">我先请全部同学都站起来，不愿意的再坐下，出乎意料的是，问题刚问出来，几乎全部同学都坐下了，还好剩下两位同学，一方剩余一位独苗，让我得以推进我的课程。 </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shd w:val="clear" w:fill="FFFFFF"/>
        </w:rPr>
      </w:pPr>
      <w:r>
        <w:rPr>
          <w:rFonts w:hint="eastAsia" w:ascii="宋体" w:hAnsi="宋体" w:eastAsia="宋体" w:cs="宋体"/>
          <w:color w:val="auto"/>
          <w:sz w:val="24"/>
          <w:szCs w:val="24"/>
          <w:shd w:val="clear" w:fill="FFFFFF"/>
        </w:rPr>
        <w:t>于是在15班上课的时候，我先问，</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如果让大家公费出国旅游，你愿意吗？</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几乎全部同学都愿意，再问</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旅游的路线一个是向沙漠方向前进，一个是探索浩瀚大海，你愿意吗？</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少部分同学坐下了</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如果旅游的过程中还需要完成一些任务，这个任务你有能力完成，而且全国上下只有你能将任务完成，你愿意吗？</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又有一部分同学坐下了，但是坚定站着的，还剩下将近20位同学，这20位同学很默契地分为海洋组和沙漠组，分别完成后续的游戏环节。</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即使我的条件逐渐严苛，旅行的危险和挑战和民族大义之间，他们再认真讨论过后仍然会选择民族大义，给我的理由是，既然只有我能完成，</w:t>
      </w:r>
      <w:r>
        <w:rPr>
          <w:rStyle w:val="15"/>
          <w:rFonts w:hint="eastAsia" w:ascii="宋体" w:hAnsi="宋体" w:eastAsia="宋体" w:cs="宋体"/>
          <w:color w:val="auto"/>
          <w:sz w:val="24"/>
          <w:szCs w:val="24"/>
          <w:shd w:val="clear" w:fill="FFFFFF"/>
        </w:rPr>
        <w:t>那我就算死了也是为后人积累了经验。</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哇，我很感动，这节课的效果就比16班要好的多，于是我反思，到底是哪里出了问题呢？一句话而已，为什么会有这么大差别？</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宋体" w:hAnsi="宋体" w:eastAsia="宋体" w:cs="宋体"/>
          <w:color w:val="auto"/>
          <w:sz w:val="24"/>
          <w:szCs w:val="24"/>
        </w:rPr>
      </w:pPr>
      <w:r>
        <w:rPr>
          <w:rStyle w:val="15"/>
          <w:rFonts w:hint="eastAsia" w:ascii="宋体" w:hAnsi="宋体" w:eastAsia="宋体" w:cs="宋体"/>
          <w:color w:val="auto"/>
          <w:sz w:val="24"/>
          <w:szCs w:val="24"/>
          <w:shd w:val="clear" w:fill="FFFFFF"/>
        </w:rPr>
        <w:t>设问要给够梯子，也要留足口子</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如果上来就给学生一个全国上下只有你能完成的梯子，大家的心理负担会很大，退缩的可能性就很大了，如果真的连最后这两个同学都坐下了，那这节课就尬住了，完全无法向前推进。</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经此课我也深刻的体会到为什么同样的思路不同的老师演绎会天差地别，这种细节非从实践到认识再到实践反复而不可知。</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因此，我们建议，如果要参加比赛，各位老师必须要写逐字稿且反复打磨试课，逐渐锻炼语言掌控能力。</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宋体" w:hAnsi="宋体" w:eastAsia="宋体" w:cs="宋体"/>
          <w:color w:val="auto"/>
          <w:sz w:val="24"/>
          <w:szCs w:val="24"/>
        </w:rPr>
      </w:pPr>
      <w:r>
        <w:rPr>
          <w:rStyle w:val="15"/>
          <w:rFonts w:hint="eastAsia" w:ascii="宋体" w:hAnsi="宋体" w:eastAsia="宋体" w:cs="宋体"/>
          <w:color w:val="auto"/>
          <w:sz w:val="24"/>
          <w:szCs w:val="24"/>
          <w:shd w:val="clear" w:fill="FFFFFF"/>
        </w:rPr>
        <w:t>三、素材的选取和挖掘</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很多老师在选取素材的过程中通常会陷入一些误区，比如选取的素材过时、过空过大等，这里给各位几个素材选取建议：</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eastAsia="宋体" w:cs="宋体"/>
          <w:color w:val="auto"/>
          <w:sz w:val="24"/>
          <w:szCs w:val="24"/>
        </w:rPr>
      </w:pPr>
      <w:r>
        <w:rPr>
          <w:rStyle w:val="15"/>
          <w:rFonts w:hint="eastAsia" w:ascii="宋体" w:hAnsi="宋体" w:eastAsia="宋体" w:cs="宋体"/>
          <w:color w:val="auto"/>
          <w:sz w:val="24"/>
          <w:szCs w:val="24"/>
          <w:shd w:val="clear" w:fill="FFFFFF"/>
        </w:rPr>
        <w:t>1.要追热点，但不能盲目追热点</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热点之所以为热点，在于能够引起同学们评委们的关注，但如果热点本身已经很多人讲过了，那就会变成审美疲劳，反而落入俗套。</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追热点的过程要有深度思考，不能为了扯上热点而扯上热点，导致热点素材漂浮在知识点之上。</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eastAsia="宋体" w:cs="宋体"/>
          <w:color w:val="auto"/>
          <w:sz w:val="24"/>
          <w:szCs w:val="24"/>
        </w:rPr>
      </w:pPr>
      <w:r>
        <w:rPr>
          <w:rStyle w:val="15"/>
          <w:rFonts w:hint="eastAsia" w:ascii="宋体" w:hAnsi="宋体" w:eastAsia="宋体" w:cs="宋体"/>
          <w:color w:val="auto"/>
          <w:sz w:val="24"/>
          <w:szCs w:val="24"/>
          <w:shd w:val="clear" w:fill="FFFFFF"/>
        </w:rPr>
        <w:t>2.要以小见大，切记假大空</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越是宏大的素材和视角，越是要从细节处着手，以小见大才会感人。我一直觉得老师像是总导演，甚至可以从电影作品、晚会活动等生活各个角落学习到课堂教学的灵感。</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比如大家看《我和我的祖国》《夺冠》等等优秀的影视作品，都能看到从细小的人物身上反馈出真实的内心冲突，在对比中，在抉择中才能体现民族精神与家国情怀。</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举例，刚才讲到价值判断与价值选择我用一带一路工程师的例子总觉得差点意思。在学考班偶然看到俞敏洪当年面临的人生选择，发展了一辈子的新东方，在双减政策下究竟何去何从，从此退出江湖？让新东方成为一代人记忆中的故事，还是激流勇进？进入一个已经竞争到白热化的网络直播带货行业？</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好像两条路都对，但两条路又都充满遗憾和不确定，这才是真实的人生啊，选哪一条都可能窘迫，选哪一条都如坐针毡。</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而俞敏洪选了什么呢？</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他选择了拒绝躺平，他选择了对他的新东方员工负责，他选择了50岁进军一个全新的领域——抖音直播。</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谁能想到抖音直播还能卖肉和菜啊。。</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俞敏洪说他出身农民，他懂得农民的苦，所以想帮帮他们——自觉站在最广大人民群众的立场上</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俞敏洪说他要选择一个国家永远会支持的行业——农产品，因为这是人民的最根本需求，因为中国要乡村振兴，要共同富裕，要中国式现代化——自觉遵循社会发展的客观规律。</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有困境，才有纠结，有纠结，才体现思考，才体现价值观，才是真正的价值选择。</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宋体" w:hAnsi="宋体" w:eastAsia="宋体" w:cs="宋体"/>
          <w:color w:val="auto"/>
          <w:sz w:val="24"/>
          <w:szCs w:val="24"/>
        </w:rPr>
      </w:pPr>
      <w:r>
        <w:rPr>
          <w:rStyle w:val="15"/>
          <w:rFonts w:hint="eastAsia" w:ascii="宋体" w:hAnsi="宋体" w:eastAsia="宋体" w:cs="宋体"/>
          <w:color w:val="auto"/>
          <w:sz w:val="24"/>
          <w:szCs w:val="24"/>
          <w:shd w:val="clear" w:fill="FFFFFF"/>
        </w:rPr>
        <w:t>四、思政教师要做活水，要做深水</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老师要给学生一杯水，肚子里必须有一桶，甚至是一整个池塘。</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尤其是思政教师，我们承担着立德树人的重担，如果不是对中国特色社会主义的社会生活有着深刻的理解，对理论和道路有足够的自信，自己都说服不了自己的老师不可能打动学生，更不用说评委。</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所以老师们必须与时俱进，张开眼睛与胸怀，拥抱一切变化，用热烈鲜活的心去思考和体悟。</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我们在咨询中遇到了一个例子，孔乙己的长衫。</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一个年轻老师也想讲价值判断与价值选择，</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选的话题是【孔乙己的长衫】</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第一眼看到我觉得非常惊喜，</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出其不意才是所有比赛获胜的妙招，</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如果能结合好，大家想不到，就是亮点。</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shd w:val="clear" w:fill="FFFFFF"/>
        </w:rPr>
        <w:t>什么意思？</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宋体" w:hAnsi="宋体" w:eastAsia="宋体" w:cs="宋体"/>
          <w:color w:val="auto"/>
          <w:spacing w:val="30"/>
          <w:sz w:val="24"/>
          <w:szCs w:val="24"/>
        </w:rPr>
      </w:pPr>
      <w:r>
        <w:rPr>
          <w:rFonts w:hint="eastAsia" w:ascii="宋体" w:hAnsi="宋体" w:eastAsia="宋体" w:cs="宋体"/>
          <w:color w:val="auto"/>
          <w:sz w:val="24"/>
          <w:szCs w:val="24"/>
          <w:shd w:val="clear" w:fill="FFFFFF"/>
        </w:rPr>
        <w:t>也就是说，在当下经济下行，就业形势极度严峻的情况下，大量所谓“高材生”找不到工作，但因为学历和文凭，却比很多人都还局限在生存还是面子这个怪圈里，就像孔乙己的长衫，穿不好，脱不下。</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我问，那你觉得大家应该怎么对待这个问题呢？</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她说，大学生在做职业选择的时候应该要站在人民立场上，符合规律，这样就不会找不到工作了。</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我长长叹息了一声。。</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我说亲爱的，你经历过找工作的痛苦吗？</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她说，没太痛苦，很顺利。</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我说，那恭喜你，但我经历过。</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我是985本科，法学TOP1硕士院校毕业，我找工作的过程不知道哭了多少场，我可能投了不下500份简历，笔试了100多场，面试也在一天之中可以安排3-4场，为了面试而写的文档大于5万字，行业包括法律、互联网、房地产、教培、快消等等，但是，很遗憾，在疫情时代，即便像我这样努力了，我还是到毕业前一个星期，才真正算是找到工作。。。</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是我价值观不正确吗？</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是我不够砥砺自我吗？</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是我没有站在人民立场上吗？</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是我的选择不符合社会发展规律吗？</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都不是</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个人的努力在时代的洪流面前，</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微不足道，极度渺小</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所以我，实在是非常地感同身受，</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什么叫做孔乙己的长衫，</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他们在面临着怎样的纠结与痛苦，</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说他们不努力，我觉得很委屈。</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2" w:firstLineChars="200"/>
        <w:jc w:val="left"/>
        <w:textAlignment w:val="auto"/>
        <w:rPr>
          <w:rFonts w:hint="eastAsia" w:ascii="宋体" w:hAnsi="宋体" w:eastAsia="宋体" w:cs="宋体"/>
          <w:color w:val="auto"/>
          <w:spacing w:val="30"/>
          <w:sz w:val="24"/>
          <w:szCs w:val="24"/>
        </w:rPr>
      </w:pPr>
      <w:r>
        <w:rPr>
          <w:rStyle w:val="15"/>
          <w:rFonts w:hint="eastAsia" w:ascii="宋体" w:hAnsi="宋体" w:eastAsia="宋体" w:cs="宋体"/>
          <w:color w:val="auto"/>
          <w:spacing w:val="30"/>
          <w:sz w:val="24"/>
          <w:szCs w:val="24"/>
          <w:shd w:val="clear" w:fill="FFFFFF"/>
        </w:rPr>
        <w:t>不，是我，们。</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因此，我建议这位老师，换掉了这个主题，原因是自己如果对一个社会热点问题理解的本来就片面偏激，那展示给学生，我觉得就是灾难。</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学生就会变成冷漠的大多数，</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看到痛苦，只会责怪，他们活该？</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真的吗？</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不是的，不是的，</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如果有一天他们自己成为了套中人呢？</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又期待谁的理解？谁来改变？</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他们无视所有的痛苦，那就是冷漠，就是残酷，</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认为只要改变价值观就能解决所有问题，</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就是唯心主义！</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那这一堂政治课，不是立德树人，是真正误人子弟！</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both"/>
        <w:textAlignment w:val="auto"/>
        <w:rPr>
          <w:rFonts w:hint="eastAsia" w:ascii="宋体" w:hAnsi="宋体" w:eastAsia="宋体" w:cs="宋体"/>
          <w:color w:val="auto"/>
          <w:spacing w:val="30"/>
          <w:sz w:val="24"/>
          <w:szCs w:val="24"/>
        </w:rPr>
      </w:pP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我们必须承认，社会发展是会出现问题的，大学生毕业供给和企业用工需求之间的不匹配，是经济发展的问题，也是教育体系的问题。</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这个经济问题既是中国问题，也是时代问题，客观来讲，中国经济发展就是进入转型期，很多传统产业在淘汰，新兴产业又无法瞬间吸纳所有毕业生；疫情给全球带来巨大冲击，无数企业破产倒闭，外企和国外市场更是遭遇重创，所以我们才提国内大循环为主体，国内国际双循环，这是鲜活的社会存在啊！</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教育体系的问题也诟病已久，大学生在学校里做研究写论文不是不重要，但有一说一，不足够重要，市场和企业需要的更多是实操能力，说的更直白一点是社会交往能力，是专业技术能力，是逻辑思维和语言表达，是自信大方的控场和恰如其分的化解，是真实的社会人。所以我们国家在提职业教育啊，在改革高等教育啊。</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我们国家看到了这些问题，</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我们在调整，在改革，</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不是放任不管，</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也不可能期待the virus would just disappear</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病毒不可能凭空消失，问题也不可能，</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需要时间，需要智慧，</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需要运筹帷幄与点滴实践</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这才叫真正的道路自信，</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我们看到了问题，</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但我们相信我们正走在解决问题的道路上</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毕竟，社会发展的总趋势，</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是前进的，上升的。</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rPr>
      </w:pPr>
      <w:r>
        <w:rPr>
          <w:rFonts w:hint="eastAsia" w:ascii="宋体" w:hAnsi="宋体" w:eastAsia="宋体" w:cs="宋体"/>
          <w:color w:val="auto"/>
          <w:spacing w:val="30"/>
          <w:sz w:val="24"/>
          <w:szCs w:val="24"/>
          <w:shd w:val="clear" w:fill="FFFFFF"/>
        </w:rPr>
        <w:t>这才是接班人和建设者的视野</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shd w:val="clear" w:fill="FFFFFF"/>
        </w:rPr>
      </w:pPr>
      <w:r>
        <w:rPr>
          <w:rFonts w:hint="eastAsia" w:ascii="宋体" w:hAnsi="宋体" w:eastAsia="宋体" w:cs="宋体"/>
          <w:color w:val="auto"/>
          <w:spacing w:val="30"/>
          <w:sz w:val="24"/>
          <w:szCs w:val="24"/>
          <w:shd w:val="clear" w:fill="FFFFFF"/>
        </w:rPr>
        <w:t>也才是接班人和建设者的老师应有的素养。</w:t>
      </w:r>
    </w:p>
    <w:p>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00" w:firstLineChars="200"/>
        <w:jc w:val="left"/>
        <w:textAlignment w:val="auto"/>
        <w:rPr>
          <w:rFonts w:hint="eastAsia" w:ascii="宋体" w:hAnsi="宋体" w:eastAsia="宋体" w:cs="宋体"/>
          <w:color w:val="auto"/>
          <w:spacing w:val="30"/>
          <w:sz w:val="24"/>
          <w:szCs w:val="24"/>
          <w:shd w:val="clear" w:fill="FFFFFF"/>
        </w:rPr>
      </w:pPr>
    </w:p>
    <w:p>
      <w:pPr>
        <w:spacing w:line="360" w:lineRule="auto"/>
        <w:jc w:val="left"/>
        <w:rPr>
          <w:sz w:val="33"/>
          <w:szCs w:val="33"/>
          <w:shd w:val="clear" w:fill="FFFFFF"/>
        </w:rPr>
      </w:pPr>
      <w:r>
        <w:rPr>
          <w:rFonts w:hint="eastAsia" w:ascii="方正彩云简体" w:hAnsi="黑体" w:eastAsia="方正彩云简体" w:cs="黑体"/>
          <w:b/>
          <w:bCs/>
          <w:color w:val="000000"/>
          <w:sz w:val="32"/>
          <w:szCs w:val="24"/>
          <w:u w:color="000000"/>
          <w:shd w:val="pct10" w:color="auto" w:fill="FFFFFF"/>
        </w:rPr>
        <w:t>◆时政周报◆</w:t>
      </w:r>
      <w:bookmarkStart w:id="4" w:name="_GoBack"/>
      <w:bookmarkEnd w:id="4"/>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10" w:afterAutospacing="0" w:line="21" w:lineRule="atLeast"/>
        <w:ind w:left="0" w:right="0"/>
        <w:jc w:val="center"/>
      </w:pPr>
      <w:r>
        <w:rPr>
          <w:sz w:val="33"/>
          <w:szCs w:val="33"/>
          <w:shd w:val="clear" w:fill="FFFFFF"/>
        </w:rPr>
        <w:t>时事周报（10月28日至11月3日）</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1</w:t>
      </w:r>
      <w:r>
        <w:rPr>
          <w:rStyle w:val="15"/>
          <w:shd w:val="clear" w:fill="FFFFFF"/>
        </w:rPr>
        <w:t>中央金融工作会议在北京举行</w:t>
      </w:r>
    </w:p>
    <w:p>
      <w:pPr>
        <w:keepNext w:val="0"/>
        <w:keepLines w:val="0"/>
        <w:widowControl/>
        <w:suppressLineNumbers w:val="0"/>
        <w:spacing w:before="0" w:beforeAutospacing="0" w:after="0" w:afterAutospacing="0"/>
        <w:ind w:left="0" w:right="0"/>
        <w:jc w:val="left"/>
      </w:pPr>
      <w:r>
        <w:rPr>
          <w:rFonts w:ascii="宋体" w:hAnsi="宋体" w:eastAsia="宋体" w:cs="宋体"/>
          <w:kern w:val="0"/>
          <w:sz w:val="24"/>
          <w:szCs w:val="24"/>
          <w:shd w:val="clear" w:fill="FFFFFF"/>
          <w:lang w:val="en-US" w:eastAsia="zh-CN" w:bidi="ar"/>
        </w:rPr>
        <w:drawing>
          <wp:inline distT="0" distB="0" distL="114300" distR="114300">
            <wp:extent cx="4224020" cy="3429000"/>
            <wp:effectExtent l="0" t="0" r="5080" b="0"/>
            <wp:docPr id="117" name="图片 4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6" descr="IMG_258"/>
                    <pic:cNvPicPr>
                      <a:picLocks noChangeAspect="1"/>
                    </pic:cNvPicPr>
                  </pic:nvPicPr>
                  <pic:blipFill>
                    <a:blip r:embed="rId24"/>
                    <a:stretch>
                      <a:fillRect/>
                    </a:stretch>
                  </pic:blipFill>
                  <pic:spPr>
                    <a:xfrm>
                      <a:off x="0" y="0"/>
                      <a:ext cx="4224020" cy="3429000"/>
                    </a:xfrm>
                    <a:prstGeom prst="rect">
                      <a:avLst/>
                    </a:prstGeom>
                    <a:noFill/>
                    <a:ln w="9525">
                      <a:noFill/>
                    </a:ln>
                  </pic:spPr>
                </pic:pic>
              </a:graphicData>
            </a:graphic>
          </wp:inline>
        </w:drawing>
      </w: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10月30日至31日，中央金融工作会议在北京举行。习近平总书记出席会议并发表重要讲话。会议强调，金融是国民经济的血脉，是国家核心竞争力的重要组成部分，要加快建设金融强国，全面加强金融监管，完善金融体制，优化金融服务，防范化解风险，坚定不移走中国特色金融发展之路，推动我国金融高质量发展，为以中国式现代化全面推进强国建设、民族复兴伟业提供有力支撑。</w:t>
      </w:r>
    </w:p>
    <w:p>
      <w:pPr>
        <w:keepNext w:val="0"/>
        <w:keepLines w:val="0"/>
        <w:widowControl/>
        <w:suppressLineNumbers w:val="0"/>
        <w:spacing w:before="0" w:beforeAutospacing="0" w:after="0" w:afterAutospacing="0"/>
        <w:ind w:left="0" w:right="0"/>
        <w:jc w:val="left"/>
      </w:pPr>
      <w:r>
        <w:rPr>
          <w:rStyle w:val="16"/>
          <w:i/>
          <w:iCs/>
          <w:shd w:val="clear" w:fill="FFFFFF"/>
        </w:rPr>
        <w:t>2</w:t>
      </w:r>
      <w:r>
        <w:rPr>
          <w:rStyle w:val="15"/>
          <w:rFonts w:ascii="宋体" w:hAnsi="宋体" w:eastAsia="宋体" w:cs="宋体"/>
          <w:spacing w:val="15"/>
          <w:kern w:val="0"/>
          <w:sz w:val="25"/>
          <w:szCs w:val="25"/>
          <w:shd w:val="clear" w:fill="FFFFFF"/>
          <w:lang w:val="en-US" w:eastAsia="zh-CN" w:bidi="ar"/>
        </w:rPr>
        <w:t>李克强同志遗体在京火化 习近平等到八宝山革命公墓送别</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Fonts w:ascii="宋体" w:hAnsi="宋体" w:eastAsia="宋体" w:cs="宋体"/>
          <w:sz w:val="24"/>
          <w:szCs w:val="24"/>
        </w:rPr>
        <w:drawing>
          <wp:inline distT="0" distB="0" distL="114300" distR="114300">
            <wp:extent cx="3938270" cy="3002915"/>
            <wp:effectExtent l="0" t="0" r="5080" b="6985"/>
            <wp:docPr id="180" name="图片 1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18" descr="IMG_256"/>
                    <pic:cNvPicPr>
                      <a:picLocks noChangeAspect="1"/>
                    </pic:cNvPicPr>
                  </pic:nvPicPr>
                  <pic:blipFill>
                    <a:blip r:embed="rId25"/>
                    <a:stretch>
                      <a:fillRect/>
                    </a:stretch>
                  </pic:blipFill>
                  <pic:spPr>
                    <a:xfrm>
                      <a:off x="0" y="0"/>
                      <a:ext cx="3938270" cy="3002915"/>
                    </a:xfrm>
                    <a:prstGeom prst="rect">
                      <a:avLst/>
                    </a:prstGeom>
                    <a:noFill/>
                    <a:ln w="9525">
                      <a:noFill/>
                    </a:ln>
                  </pic:spPr>
                </pic:pic>
              </a:graphicData>
            </a:graphic>
          </wp:inline>
        </w:drawing>
      </w: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2日，中国共产党的优秀党员，久经考验的忠诚的共产主义战士，杰出的无产阶级革命家、政治家，党和国家的卓越领导人，中国共产党第十七届、十八届、十九届中央政治局常委，国务院原总理李克强同志的遗体，在北京八宝山革命公墓火化。李克强同志因突发心脏病，经全力抢救无效，于2023年10月27日0时10分在上海逝世，享年68岁。</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3</w:t>
      </w:r>
      <w:r>
        <w:rPr>
          <w:rStyle w:val="15"/>
          <w:shd w:val="clear" w:fill="FFFFFF"/>
        </w:rPr>
        <w:t>神舟十六号载人飞船返回舱成功着陆</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Fonts w:ascii="宋体" w:hAnsi="宋体" w:eastAsia="宋体" w:cs="宋体"/>
          <w:sz w:val="24"/>
          <w:szCs w:val="24"/>
        </w:rPr>
        <w:drawing>
          <wp:inline distT="0" distB="0" distL="114300" distR="114300">
            <wp:extent cx="5646420" cy="3173730"/>
            <wp:effectExtent l="0" t="0" r="11430" b="7620"/>
            <wp:docPr id="182" name="图片 1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20" descr="IMG_256"/>
                    <pic:cNvPicPr>
                      <a:picLocks noChangeAspect="1"/>
                    </pic:cNvPicPr>
                  </pic:nvPicPr>
                  <pic:blipFill>
                    <a:blip r:embed="rId26"/>
                    <a:stretch>
                      <a:fillRect/>
                    </a:stretch>
                  </pic:blipFill>
                  <pic:spPr>
                    <a:xfrm>
                      <a:off x="0" y="0"/>
                      <a:ext cx="5646420" cy="3173730"/>
                    </a:xfrm>
                    <a:prstGeom prst="rect">
                      <a:avLst/>
                    </a:prstGeom>
                    <a:noFill/>
                    <a:ln w="9525">
                      <a:noFill/>
                    </a:ln>
                  </pic:spPr>
                </pic:pic>
              </a:graphicData>
            </a:graphic>
          </wp:inline>
        </w:drawing>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图片来源：中新网</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10月31日8时11分，神舟十六号载人飞船返回舱在东风着陆场成功着陆，现场医监医保人员确认航天员景海鹏、朱杨柱、桂海潮身体健康状况良好，神舟十六号载人飞行任务取得圆满成功。2023年5月30日，神舟十六号载人飞船从酒泉卫星发射中心发射升空，随后与天和核心舱对接形成组合体。作为首批执行空间站应用与发展阶段载人飞行任务的航天员乘组，3名航天员在轨驻留154天，其间进行了1次出舱活动和中国空间站第四次太空授课活动，配合完成空间站多次货物出舱任务，为空间站任务常态化实施奠定了基础。</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4</w:t>
      </w:r>
      <w:r>
        <w:rPr>
          <w:rStyle w:val="15"/>
          <w:shd w:val="clear" w:fill="FFFFFF"/>
        </w:rPr>
        <w:t>新疆自贸试验区挂牌成立</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Fonts w:ascii="宋体" w:hAnsi="宋体" w:eastAsia="宋体" w:cs="宋体"/>
          <w:sz w:val="24"/>
          <w:szCs w:val="24"/>
        </w:rPr>
        <w:drawing>
          <wp:inline distT="0" distB="0" distL="114300" distR="114300">
            <wp:extent cx="3686810" cy="2411095"/>
            <wp:effectExtent l="0" t="0" r="8890" b="8255"/>
            <wp:docPr id="183" name="图片 1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21" descr="IMG_256"/>
                    <pic:cNvPicPr>
                      <a:picLocks noChangeAspect="1"/>
                    </pic:cNvPicPr>
                  </pic:nvPicPr>
                  <pic:blipFill>
                    <a:blip r:embed="rId27"/>
                    <a:stretch>
                      <a:fillRect/>
                    </a:stretch>
                  </pic:blipFill>
                  <pic:spPr>
                    <a:xfrm>
                      <a:off x="0" y="0"/>
                      <a:ext cx="3686810" cy="2411095"/>
                    </a:xfrm>
                    <a:prstGeom prst="rect">
                      <a:avLst/>
                    </a:prstGeom>
                    <a:noFill/>
                    <a:ln w="9525">
                      <a:noFill/>
                    </a:ln>
                  </pic:spPr>
                </pic:pic>
              </a:graphicData>
            </a:graphic>
          </wp:inline>
        </w:drawing>
      </w:r>
      <w:r>
        <w:rPr>
          <w:shd w:val="clear" w:fill="FFFFFF"/>
        </w:rPr>
        <w:t>图片来源：新疆日报</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1日，新疆自贸试验区正式挂牌成立，成为我国第22个，也是我国在西北沿边地区设立的第1个自贸试验区。自贸试验区实施范围179.66平方公里，涵盖乌鲁木齐片区、喀什片区、霍尔果斯片区。新疆地处亚欧大陆腹地，是我国向西开放的前沿，也是“一带一路”核心区。</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5</w:t>
      </w:r>
      <w:r>
        <w:rPr>
          <w:rStyle w:val="15"/>
          <w:shd w:val="clear" w:fill="FFFFFF"/>
        </w:rPr>
        <w:t>我国将建第五个南极科考站</w:t>
      </w:r>
    </w:p>
    <w:p>
      <w:pPr>
        <w:keepNext w:val="0"/>
        <w:keepLines w:val="0"/>
        <w:widowControl/>
        <w:suppressLineNumbers w:val="0"/>
        <w:spacing w:before="0" w:beforeAutospacing="0" w:after="0" w:afterAutospacing="0"/>
        <w:ind w:left="0" w:right="0"/>
        <w:jc w:val="left"/>
      </w:pPr>
      <w:r>
        <w:rPr>
          <w:rFonts w:ascii="宋体" w:hAnsi="宋体" w:eastAsia="宋体" w:cs="宋体"/>
          <w:sz w:val="24"/>
          <w:szCs w:val="24"/>
        </w:rPr>
        <w:drawing>
          <wp:inline distT="0" distB="0" distL="114300" distR="114300">
            <wp:extent cx="3810000" cy="2200275"/>
            <wp:effectExtent l="0" t="0" r="0" b="9525"/>
            <wp:docPr id="184" name="图片 1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22" descr="IMG_256"/>
                    <pic:cNvPicPr>
                      <a:picLocks noChangeAspect="1"/>
                    </pic:cNvPicPr>
                  </pic:nvPicPr>
                  <pic:blipFill>
                    <a:blip r:embed="rId28"/>
                    <a:stretch>
                      <a:fillRect/>
                    </a:stretch>
                  </pic:blipFill>
                  <pic:spPr>
                    <a:xfrm>
                      <a:off x="0" y="0"/>
                      <a:ext cx="3810000" cy="2200275"/>
                    </a:xfrm>
                    <a:prstGeom prst="rect">
                      <a:avLst/>
                    </a:prstGeom>
                    <a:noFill/>
                    <a:ln w="9525">
                      <a:noFill/>
                    </a:ln>
                  </pic:spPr>
                </pic:pic>
              </a:graphicData>
            </a:graphic>
          </wp:inline>
        </w:drawing>
      </w:r>
      <w:r>
        <w:rPr>
          <w:shd w:val="clear" w:fill="FFFFFF"/>
        </w:rPr>
        <w:t>图片来源：人民日报</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1日，由自然资源部组织的中国第四十次南极考察启航。本次考察将历时5个多月。建设罗斯海新站是本次考察最突出的亮点。新站是我国第五个南极科考站，是继长城站、中山站之后的第三个常年科考站，也是首个面向太平洋扇区的科考站。罗斯海区域与我国现有4个科考站所处的区域不同，其独特的地理位置能够带来差异化的科考价值，是对我国现有科考布局的有益补充。新站建成后预计可容纳度夏队员80人，越冬队员30人，计划用于开展大气环境、海洋基础环境、生物生态等多圈层、多学科的观监测和科学研究工作。</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6</w:t>
      </w:r>
      <w:r>
        <w:rPr>
          <w:rStyle w:val="15"/>
          <w:shd w:val="clear" w:fill="FFFFFF"/>
        </w:rPr>
        <w:t>我国力争2025年初步建立“以竹代塑”产业体系</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Fonts w:ascii="宋体" w:hAnsi="宋体" w:eastAsia="宋体" w:cs="宋体"/>
          <w:sz w:val="24"/>
          <w:szCs w:val="24"/>
        </w:rPr>
        <w:drawing>
          <wp:inline distT="0" distB="0" distL="114300" distR="114300">
            <wp:extent cx="3390900" cy="2221230"/>
            <wp:effectExtent l="0" t="0" r="0" b="7620"/>
            <wp:docPr id="185" name="图片 1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23" descr="IMG_256"/>
                    <pic:cNvPicPr>
                      <a:picLocks noChangeAspect="1"/>
                    </pic:cNvPicPr>
                  </pic:nvPicPr>
                  <pic:blipFill>
                    <a:blip r:embed="rId29"/>
                    <a:stretch>
                      <a:fillRect/>
                    </a:stretch>
                  </pic:blipFill>
                  <pic:spPr>
                    <a:xfrm>
                      <a:off x="0" y="0"/>
                      <a:ext cx="3390900" cy="2221230"/>
                    </a:xfrm>
                    <a:prstGeom prst="rect">
                      <a:avLst/>
                    </a:prstGeom>
                    <a:noFill/>
                    <a:ln w="9525">
                      <a:noFill/>
                    </a:ln>
                  </pic:spPr>
                </pic:pic>
              </a:graphicData>
            </a:graphic>
          </wp:inline>
        </w:drawing>
      </w:r>
      <w:r>
        <w:rPr>
          <w:shd w:val="clear" w:fill="FFFFFF"/>
        </w:rPr>
        <w:t>图片来源：人民日报海外版</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2日新华社消息，《加快“以竹代塑”发展三年行动计划》近日印发，提出到2025年“以竹代塑”产业体系初步建立等行动目标。根据行动计划，到2025年，“以竹代塑”产品质量、产品种类、产业规模、综合效益进一步提升，重点产品市场占有率显著提高。与2022年相比，“以竹代塑”主要产品综合附加值提高20%以上，竹材综合利用率提高20个百分点。竹子作为速生、可降解的生物质材料，是塑料的重要替代品。中国政府同国际竹藤组织携手落实全球发展倡议，共同发起“以竹代塑”倡议，为减少塑料污染提供了有效解决途径。</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7</w:t>
      </w:r>
      <w:r>
        <w:rPr>
          <w:rStyle w:val="15"/>
          <w:shd w:val="clear" w:fill="FFFFFF"/>
        </w:rPr>
        <w:t>我国基础教育经费投入达3.2万亿元</w:t>
      </w:r>
    </w:p>
    <w:p>
      <w:pPr>
        <w:keepNext w:val="0"/>
        <w:keepLines w:val="0"/>
        <w:widowControl/>
        <w:suppressLineNumbers w:val="0"/>
        <w:spacing w:before="0" w:beforeAutospacing="0" w:after="0" w:afterAutospacing="0"/>
        <w:ind w:left="0" w:right="0"/>
        <w:jc w:val="left"/>
      </w:pPr>
      <w:r>
        <w:rPr>
          <w:rFonts w:ascii="宋体" w:hAnsi="宋体" w:eastAsia="宋体" w:cs="宋体"/>
          <w:sz w:val="24"/>
          <w:szCs w:val="24"/>
        </w:rPr>
        <w:drawing>
          <wp:inline distT="0" distB="0" distL="114300" distR="114300">
            <wp:extent cx="4158615" cy="2763520"/>
            <wp:effectExtent l="0" t="0" r="13335" b="17780"/>
            <wp:docPr id="186" name="图片 1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24" descr="IMG_256"/>
                    <pic:cNvPicPr>
                      <a:picLocks noChangeAspect="1"/>
                    </pic:cNvPicPr>
                  </pic:nvPicPr>
                  <pic:blipFill>
                    <a:blip r:embed="rId30"/>
                    <a:stretch>
                      <a:fillRect/>
                    </a:stretch>
                  </pic:blipFill>
                  <pic:spPr>
                    <a:xfrm>
                      <a:off x="0" y="0"/>
                      <a:ext cx="4158615" cy="2763520"/>
                    </a:xfrm>
                    <a:prstGeom prst="rect">
                      <a:avLst/>
                    </a:prstGeom>
                    <a:noFill/>
                    <a:ln w="9525">
                      <a:noFill/>
                    </a:ln>
                  </pic:spPr>
                </pic:pic>
              </a:graphicData>
            </a:graphic>
          </wp:inline>
        </w:drawing>
      </w: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3日《人民日报》报道，2022年，我国基础教育财政性教育经费达3.2万亿元，比2015年增加1.3万亿元，年均增长7.7%。“十三五”以来，基础教育各学段财政总投入和生均支出逐年只增不减，为推动基础教育优质均衡发展提供有力支撑。学前教育、义务教育、普通高中生均一般公共预算教育经费比2015年分别增长91%、33%、53%，生均投入水平大幅提高。</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8</w:t>
      </w:r>
      <w:r>
        <w:rPr>
          <w:rStyle w:val="15"/>
          <w:shd w:val="clear" w:fill="FFFFFF"/>
        </w:rPr>
        <w:t>“蓝色循环”获联合国“地球卫士奖”</w:t>
      </w:r>
    </w:p>
    <w:p>
      <w:pPr>
        <w:keepNext w:val="0"/>
        <w:keepLines w:val="0"/>
        <w:widowControl/>
        <w:suppressLineNumbers w:val="0"/>
        <w:spacing w:before="0" w:beforeAutospacing="0" w:after="0" w:afterAutospacing="0"/>
        <w:ind w:left="0" w:right="0"/>
        <w:jc w:val="left"/>
      </w:pPr>
      <w:r>
        <w:rPr>
          <w:rFonts w:ascii="宋体" w:hAnsi="宋体" w:eastAsia="宋体" w:cs="宋体"/>
          <w:sz w:val="24"/>
          <w:szCs w:val="24"/>
        </w:rPr>
        <w:drawing>
          <wp:inline distT="0" distB="0" distL="114300" distR="114300">
            <wp:extent cx="4015105" cy="2503170"/>
            <wp:effectExtent l="0" t="0" r="4445" b="11430"/>
            <wp:docPr id="187" name="图片 1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25" descr="IMG_256"/>
                    <pic:cNvPicPr>
                      <a:picLocks noChangeAspect="1"/>
                    </pic:cNvPicPr>
                  </pic:nvPicPr>
                  <pic:blipFill>
                    <a:blip r:embed="rId31"/>
                    <a:stretch>
                      <a:fillRect/>
                    </a:stretch>
                  </pic:blipFill>
                  <pic:spPr>
                    <a:xfrm>
                      <a:off x="0" y="0"/>
                      <a:ext cx="4015105" cy="2503170"/>
                    </a:xfrm>
                    <a:prstGeom prst="rect">
                      <a:avLst/>
                    </a:prstGeom>
                    <a:noFill/>
                    <a:ln w="9525">
                      <a:noFill/>
                    </a:ln>
                  </pic:spPr>
                </pic:pic>
              </a:graphicData>
            </a:graphic>
          </wp:inline>
        </w:drawing>
      </w: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10月30日，联合国环境规划署宣布，将联合国环保领域最高荣誉“地球卫士奖”奖项授予中国海洋塑料废弃物治理新模式“蓝色循环”，以表彰这一模式对近岸海域塑料污染治理作出的杰出贡献。“蓝色循环” 模式于2020年开始在中国浙江探索，由沿海民众、渔民、船舶及多家企业共同参与。通过吸纳沿海民众加入海洋塑料废弃物收集，联合塑料应用企业，并设立“蓝色联盟共富基金”进行价值二次分配，惠及一线收集群体，达到生态与富民的“双赢”。“地球卫士奖”每年颁发一次，旨在表彰对环保产生变革性影响的个人、团体和组织。</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9</w:t>
      </w:r>
      <w:r>
        <w:rPr>
          <w:rStyle w:val="15"/>
          <w:shd w:val="clear" w:fill="FFFFFF"/>
        </w:rPr>
        <w:t>第13批赴南苏丹维和部队官兵获联合国“和平荣誉勋章”</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Fonts w:ascii="宋体" w:hAnsi="宋体" w:eastAsia="宋体" w:cs="宋体"/>
          <w:sz w:val="24"/>
          <w:szCs w:val="24"/>
        </w:rPr>
        <w:drawing>
          <wp:inline distT="0" distB="0" distL="114300" distR="114300">
            <wp:extent cx="3991610" cy="2661920"/>
            <wp:effectExtent l="0" t="0" r="8890" b="5080"/>
            <wp:docPr id="188" name="图片 1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26" descr="IMG_256"/>
                    <pic:cNvPicPr>
                      <a:picLocks noChangeAspect="1"/>
                    </pic:cNvPicPr>
                  </pic:nvPicPr>
                  <pic:blipFill>
                    <a:blip r:embed="rId32"/>
                    <a:stretch>
                      <a:fillRect/>
                    </a:stretch>
                  </pic:blipFill>
                  <pic:spPr>
                    <a:xfrm>
                      <a:off x="0" y="0"/>
                      <a:ext cx="3991610" cy="2661920"/>
                    </a:xfrm>
                    <a:prstGeom prst="rect">
                      <a:avLst/>
                    </a:prstGeom>
                    <a:noFill/>
                    <a:ln w="9525">
                      <a:noFill/>
                    </a:ln>
                  </pic:spPr>
                </pic:pic>
              </a:graphicData>
            </a:graphic>
          </wp:inline>
        </w:drawing>
      </w: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10月30日新华社消息，联合国驻南苏丹特派团（联南苏团）日前在其瓦乌超级营地的中国工兵营区举行授勋仪式，向中国第十三批赴南苏丹（瓦乌）维和工兵和医疗分队331名官兵授予联合国“和平荣誉勋章”，以表彰他们在执行维和任务期间的优异成绩和为维护南苏丹和平事业作出的突出贡献。中国第十三批赴南苏丹维和工兵和医疗分队自去年12月部署至任务区后，工兵分队累计修复道路220余公里，完成各类工程施工任务160余项。医疗分队已累计接诊患者1435人次，完成手术24台次。</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1" w:lineRule="atLeast"/>
        <w:ind w:left="0" w:right="0"/>
        <w:jc w:val="left"/>
        <w:rPr>
          <w:sz w:val="21"/>
          <w:szCs w:val="21"/>
        </w:rPr>
      </w:pPr>
      <w:r>
        <w:rPr>
          <w:rFonts w:ascii="宋体" w:hAnsi="宋体" w:eastAsia="宋体" w:cs="宋体"/>
          <w:kern w:val="0"/>
          <w:sz w:val="0"/>
          <w:szCs w:val="0"/>
          <w:u w:val="none"/>
          <w:lang w:val="en-US" w:eastAsia="zh-CN" w:bidi="ar"/>
        </w:rPr>
        <w:fldChar w:fldCharType="begin"/>
      </w:r>
      <w:r>
        <w:rPr>
          <w:rFonts w:ascii="宋体" w:hAnsi="宋体" w:eastAsia="宋体" w:cs="宋体"/>
          <w:kern w:val="0"/>
          <w:sz w:val="0"/>
          <w:szCs w:val="0"/>
          <w:u w:val="none"/>
          <w:lang w:val="en-US" w:eastAsia="zh-CN" w:bidi="ar"/>
        </w:rPr>
        <w:instrText xml:space="preserve"> HYPERLINK "javascript:;" </w:instrText>
      </w:r>
      <w:r>
        <w:rPr>
          <w:rFonts w:ascii="宋体" w:hAnsi="宋体" w:eastAsia="宋体" w:cs="宋体"/>
          <w:kern w:val="0"/>
          <w:sz w:val="0"/>
          <w:szCs w:val="0"/>
          <w:u w:val="none"/>
          <w:lang w:val="en-US" w:eastAsia="zh-CN" w:bidi="ar"/>
        </w:rPr>
        <w:fldChar w:fldCharType="separate"/>
      </w:r>
      <w:r>
        <w:rPr>
          <w:rFonts w:ascii="宋体" w:hAnsi="宋体" w:eastAsia="宋体" w:cs="宋体"/>
          <w:kern w:val="0"/>
          <w:sz w:val="0"/>
          <w:szCs w:val="0"/>
          <w:u w:val="none"/>
          <w:lang w:val="en-US" w:eastAsia="zh-CN" w:bidi="ar"/>
        </w:rPr>
        <w:fldChar w:fldCharType="end"/>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10" w:afterAutospacing="0" w:line="21" w:lineRule="atLeast"/>
        <w:ind w:left="0" w:right="0"/>
        <w:jc w:val="center"/>
      </w:pPr>
      <w:r>
        <w:rPr>
          <w:sz w:val="33"/>
          <w:szCs w:val="33"/>
          <w:shd w:val="clear" w:fill="FFFFFF"/>
        </w:rPr>
        <w:t>时事周报（11月4日至11月10日）</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1</w:t>
      </w:r>
      <w:r>
        <w:rPr>
          <w:rStyle w:val="15"/>
          <w:shd w:val="clear" w:fill="FFFFFF"/>
        </w:rPr>
        <w:t>共同推动构建网络空间命运共同体迈向新阶段</w:t>
      </w:r>
    </w:p>
    <w:p>
      <w:pPr>
        <w:keepNext w:val="0"/>
        <w:keepLines w:val="0"/>
        <w:widowControl/>
        <w:suppressLineNumbers w:val="0"/>
        <w:spacing w:before="0" w:beforeAutospacing="0" w:after="0" w:afterAutospacing="0"/>
        <w:ind w:left="0" w:right="0"/>
        <w:jc w:val="left"/>
      </w:pPr>
      <w:r>
        <w:rPr>
          <w:rFonts w:ascii="宋体" w:hAnsi="宋体" w:eastAsia="宋体" w:cs="宋体"/>
          <w:kern w:val="0"/>
          <w:sz w:val="24"/>
          <w:szCs w:val="24"/>
          <w:shd w:val="clear" w:fill="FFFFFF"/>
          <w:lang w:val="en-US" w:eastAsia="zh-CN" w:bidi="ar"/>
        </w:rPr>
        <w:drawing>
          <wp:inline distT="0" distB="0" distL="114300" distR="114300">
            <wp:extent cx="3810000" cy="2724150"/>
            <wp:effectExtent l="0" t="0" r="0" b="0"/>
            <wp:docPr id="144" name="图片 7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72" descr="IMG_258"/>
                    <pic:cNvPicPr>
                      <a:picLocks noChangeAspect="1"/>
                    </pic:cNvPicPr>
                  </pic:nvPicPr>
                  <pic:blipFill>
                    <a:blip r:embed="rId33"/>
                    <a:stretch>
                      <a:fillRect/>
                    </a:stretch>
                  </pic:blipFill>
                  <pic:spPr>
                    <a:xfrm>
                      <a:off x="0" y="0"/>
                      <a:ext cx="3810000" cy="2724150"/>
                    </a:xfrm>
                    <a:prstGeom prst="rect">
                      <a:avLst/>
                    </a:prstGeom>
                    <a:noFill/>
                    <a:ln w="9525">
                      <a:noFill/>
                    </a:ln>
                  </pic:spPr>
                </pic:pic>
              </a:graphicData>
            </a:graphic>
          </wp:inline>
        </w:drawing>
      </w: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8日，国家主席习近平向2023年世界互联网大会乌镇峰会开幕式发表视频致辞。习近平指出，2015年，我在第二届世界互联网大会开幕式上提出了全球互联网发展治理的“四项原则”、“五点主张”，倡导构建网络空间命运共同体，这一理念得到国际社会广泛认同和积极响应。当今世界变乱交织，百年变局加速演进，如何解决发展赤字、破解安全困境、加强文明互鉴，是我们共同面临的时代课题。互联网日益成为推动发展的新动能、维护安全的新疆域、文明互鉴的新平台，构建网络空间命运共同体既是回答时代课题的必然选择，也是国际社会的共同呼声。我们要深化交流、务实合作，共同推动构建网络空间命运共同体迈向新阶段。</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2</w:t>
      </w:r>
      <w:r>
        <w:rPr>
          <w:rStyle w:val="15"/>
          <w:shd w:val="clear" w:fill="FFFFFF"/>
        </w:rPr>
        <w:t>我国新增4处世界灌溉工程遗产</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Fonts w:ascii="宋体" w:hAnsi="宋体" w:eastAsia="宋体" w:cs="宋体"/>
          <w:sz w:val="24"/>
          <w:szCs w:val="24"/>
        </w:rPr>
        <w:drawing>
          <wp:inline distT="0" distB="0" distL="114300" distR="114300">
            <wp:extent cx="3985895" cy="2748280"/>
            <wp:effectExtent l="0" t="0" r="14605" b="13970"/>
            <wp:docPr id="189" name="图片 1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27" descr="IMG_256"/>
                    <pic:cNvPicPr>
                      <a:picLocks noChangeAspect="1"/>
                    </pic:cNvPicPr>
                  </pic:nvPicPr>
                  <pic:blipFill>
                    <a:blip r:embed="rId34"/>
                    <a:stretch>
                      <a:fillRect/>
                    </a:stretch>
                  </pic:blipFill>
                  <pic:spPr>
                    <a:xfrm>
                      <a:off x="0" y="0"/>
                      <a:ext cx="3985895" cy="2748280"/>
                    </a:xfrm>
                    <a:prstGeom prst="rect">
                      <a:avLst/>
                    </a:prstGeom>
                    <a:noFill/>
                    <a:ln w="9525">
                      <a:noFill/>
                    </a:ln>
                  </pic:spPr>
                </pic:pic>
              </a:graphicData>
            </a:graphic>
          </wp:inline>
        </w:drawing>
      </w: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4日，安徽七门堰调蓄灌溉系统、江苏洪泽古灌区、山西霍泉灌溉工程、湖北崇阳县白霓古堰成功入选2023年（第十批）世界灌溉工程遗产名录。至此，我国的世界灌溉工程遗产达到34处。世界灌溉工程遗产名录自2014年设立，旨在梳理世界灌溉文明发展脉络、促进灌溉工程遗产保护，总结传统灌溉工程治水智慧，为可持续灌溉发展提供历史经验和启示。</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rFonts w:hint="eastAsia" w:ascii="宋体" w:hAnsi="宋体" w:eastAsia="宋体" w:cs="宋体"/>
          <w:i/>
          <w:iCs/>
          <w:shd w:val="clear" w:fill="FFFFFF"/>
        </w:rPr>
        <w:t>3</w:t>
      </w:r>
      <w:r>
        <w:rPr>
          <w:rStyle w:val="16"/>
          <w:rFonts w:hint="eastAsia"/>
          <w:i/>
          <w:iCs/>
          <w:shd w:val="clear" w:fill="FFFFFF"/>
          <w:lang w:eastAsia="zh-CN"/>
        </w:rPr>
        <w:t>.</w:t>
      </w:r>
      <w:r>
        <w:rPr>
          <w:rStyle w:val="15"/>
          <w:shd w:val="clear" w:fill="FFFFFF"/>
        </w:rPr>
        <w:t>国产首艘大型邮轮命名交付</w:t>
      </w:r>
    </w:p>
    <w:p>
      <w:pPr>
        <w:keepNext w:val="0"/>
        <w:keepLines w:val="0"/>
        <w:widowControl/>
        <w:suppressLineNumbers w:val="0"/>
        <w:spacing w:before="0" w:beforeAutospacing="0" w:after="0" w:afterAutospacing="0"/>
        <w:ind w:left="0" w:right="0"/>
        <w:jc w:val="left"/>
      </w:pPr>
      <w:r>
        <w:rPr>
          <w:rFonts w:ascii="宋体" w:hAnsi="宋体" w:eastAsia="宋体" w:cs="宋体"/>
          <w:sz w:val="24"/>
          <w:szCs w:val="24"/>
        </w:rPr>
        <w:drawing>
          <wp:inline distT="0" distB="0" distL="114300" distR="114300">
            <wp:extent cx="3810000" cy="2486025"/>
            <wp:effectExtent l="0" t="0" r="0" b="9525"/>
            <wp:docPr id="190" name="图片 1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28" descr="IMG_256"/>
                    <pic:cNvPicPr>
                      <a:picLocks noChangeAspect="1"/>
                    </pic:cNvPicPr>
                  </pic:nvPicPr>
                  <pic:blipFill>
                    <a:blip r:embed="rId35"/>
                    <a:stretch>
                      <a:fillRect/>
                    </a:stretch>
                  </pic:blipFill>
                  <pic:spPr>
                    <a:xfrm>
                      <a:off x="0" y="0"/>
                      <a:ext cx="3810000" cy="2486025"/>
                    </a:xfrm>
                    <a:prstGeom prst="rect">
                      <a:avLst/>
                    </a:prstGeom>
                    <a:noFill/>
                    <a:ln w="9525">
                      <a:noFill/>
                    </a:ln>
                  </pic:spPr>
                </pic:pic>
              </a:graphicData>
            </a:graphic>
          </wp:inline>
        </w:drawing>
      </w: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4日，我国国产首艘大型邮轮“爱达·魔都号”正式命名交付，将于2024年1月1日开启商业首航。“爱达·魔都号”总吨位13.55万吨，长323.6米，宽37.2米，最大高度72.2米；全船搭载107个系统、5.5万个设备，包含2500万个零部件，完工敷设4750公里电缆；船上有客房2125间，可容纳乘客5246人，配置高达16层、面积4万平方米的生活娱乐公共区域……“爱达·魔都号”犹如一座“海上现代化城市”。目前，我国已具备同时建造航空母舰、大型液化天然气运输船、大型邮轮的能力，集齐造船工业“三颗明珠”。</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4</w:t>
      </w:r>
      <w:r>
        <w:rPr>
          <w:rStyle w:val="16"/>
          <w:rFonts w:hint="eastAsia"/>
          <w:i/>
          <w:iCs/>
          <w:shd w:val="clear" w:fill="FFFFFF"/>
          <w:lang w:eastAsia="zh-CN"/>
        </w:rPr>
        <w:t>.</w:t>
      </w:r>
      <w:r>
        <w:rPr>
          <w:rStyle w:val="15"/>
          <w:shd w:val="clear" w:fill="FFFFFF"/>
        </w:rPr>
        <w:t>15省份将首批开展国家碳达峰试点建设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Fonts w:ascii="宋体" w:hAnsi="宋体" w:eastAsia="宋体" w:cs="宋体"/>
          <w:sz w:val="24"/>
          <w:szCs w:val="24"/>
        </w:rPr>
        <w:drawing>
          <wp:inline distT="0" distB="0" distL="114300" distR="114300">
            <wp:extent cx="3955415" cy="3414395"/>
            <wp:effectExtent l="0" t="0" r="6985" b="14605"/>
            <wp:docPr id="191" name="图片 1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29" descr="IMG_256"/>
                    <pic:cNvPicPr>
                      <a:picLocks noChangeAspect="1"/>
                    </pic:cNvPicPr>
                  </pic:nvPicPr>
                  <pic:blipFill>
                    <a:blip r:embed="rId36"/>
                    <a:stretch>
                      <a:fillRect/>
                    </a:stretch>
                  </pic:blipFill>
                  <pic:spPr>
                    <a:xfrm>
                      <a:off x="0" y="0"/>
                      <a:ext cx="3955415" cy="3414395"/>
                    </a:xfrm>
                    <a:prstGeom prst="rect">
                      <a:avLst/>
                    </a:prstGeom>
                    <a:noFill/>
                    <a:ln w="9525">
                      <a:noFill/>
                    </a:ln>
                  </pic:spPr>
                </pic:pic>
              </a:graphicData>
            </a:graphic>
          </wp:inline>
        </w:drawing>
      </w:r>
      <w:r>
        <w:rPr>
          <w:shd w:val="clear" w:fill="FFFFFF"/>
        </w:rPr>
        <w:t>图片来源：澎湃新闻</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6日，《国家碳达峰试点建设方案》印发。《方案》提出，在全国范围内选择100个具有典型代表性的城市和园区开展碳达峰试点建设，探索不同资源禀赋和发展基础的城市和园区碳达峰路径，为全国提供可操作、可复制、可推广的经验做法。根据《方案》，统筹考虑各地区碳排放总量及增长趋势、经济社会发展情况等因素，首批在15个省区开展碳达峰试点建设，共计35个名额。</w:t>
      </w:r>
    </w:p>
    <w:p>
      <w:pPr>
        <w:keepNext w:val="0"/>
        <w:keepLines w:val="0"/>
        <w:widowControl/>
        <w:suppressLineNumbers w:val="0"/>
        <w:spacing w:before="0" w:beforeAutospacing="0" w:after="0" w:afterAutospacing="0"/>
        <w:ind w:left="0" w:right="0"/>
        <w:jc w:val="left"/>
      </w:pPr>
      <w:r>
        <w:rPr>
          <w:rStyle w:val="16"/>
          <w:i/>
          <w:iCs/>
          <w:shd w:val="clear" w:fill="FFFFFF"/>
        </w:rPr>
        <w:t>5</w:t>
      </w:r>
      <w:r>
        <w:rPr>
          <w:rStyle w:val="15"/>
          <w:shd w:val="clear" w:fill="FFFFFF"/>
        </w:rPr>
        <w:t>我国拥有的全球百强科技创新集群数量首次跃居世界第一</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Fonts w:ascii="宋体" w:hAnsi="宋体" w:eastAsia="宋体" w:cs="宋体"/>
          <w:sz w:val="24"/>
          <w:szCs w:val="24"/>
        </w:rPr>
        <w:drawing>
          <wp:inline distT="0" distB="0" distL="114300" distR="114300">
            <wp:extent cx="4025265" cy="3265170"/>
            <wp:effectExtent l="0" t="0" r="13335" b="11430"/>
            <wp:docPr id="192" name="图片 1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30" descr="IMG_256"/>
                    <pic:cNvPicPr>
                      <a:picLocks noChangeAspect="1"/>
                    </pic:cNvPicPr>
                  </pic:nvPicPr>
                  <pic:blipFill>
                    <a:blip r:embed="rId37"/>
                    <a:stretch>
                      <a:fillRect/>
                    </a:stretch>
                  </pic:blipFill>
                  <pic:spPr>
                    <a:xfrm>
                      <a:off x="0" y="0"/>
                      <a:ext cx="4025265" cy="3265170"/>
                    </a:xfrm>
                    <a:prstGeom prst="rect">
                      <a:avLst/>
                    </a:prstGeom>
                    <a:noFill/>
                    <a:ln w="9525">
                      <a:noFill/>
                    </a:ln>
                  </pic:spPr>
                </pic:pic>
              </a:graphicData>
            </a:graphic>
          </wp:inline>
        </w:drawing>
      </w:r>
      <w:r>
        <w:rPr>
          <w:shd w:val="clear" w:fill="FFFFFF"/>
        </w:rPr>
        <w:t>图片来源：央视网</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11月8日新华社消息，我国在世界知识产权组织发布的2023年全球创新指数（GII 2023）排名达到第12位，拥有的全球百强科技创新集群数量首次跃居世界第一，知识产权大国地位牢固确立。截至2023年9月，我国有效发明专利和商标拥有量分别达到480.5万件、4512.2万件，2022年著作权年登记量达635.3万件。PCT国际专利申请量连续4年位居世界第一。同时，我国知识产权转化运用也持续加强。专利密集型产业和版权产业增加值占GDP的比重分别达到12.44% 、7.41%，有力促进了经济高质量发展。</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6</w:t>
      </w:r>
      <w:r>
        <w:rPr>
          <w:rStyle w:val="15"/>
          <w:shd w:val="clear" w:fill="FFFFFF"/>
        </w:rPr>
        <w:t>教育部启动中小学读书分享活动</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Fonts w:ascii="宋体" w:hAnsi="宋体" w:eastAsia="宋体" w:cs="宋体"/>
          <w:sz w:val="24"/>
          <w:szCs w:val="24"/>
        </w:rPr>
        <w:drawing>
          <wp:inline distT="0" distB="0" distL="114300" distR="114300">
            <wp:extent cx="5358765" cy="2787015"/>
            <wp:effectExtent l="0" t="0" r="13335" b="13335"/>
            <wp:docPr id="193" name="图片 1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31" descr="IMG_256"/>
                    <pic:cNvPicPr>
                      <a:picLocks noChangeAspect="1"/>
                    </pic:cNvPicPr>
                  </pic:nvPicPr>
                  <pic:blipFill>
                    <a:blip r:embed="rId38"/>
                    <a:stretch>
                      <a:fillRect/>
                    </a:stretch>
                  </pic:blipFill>
                  <pic:spPr>
                    <a:xfrm>
                      <a:off x="0" y="0"/>
                      <a:ext cx="5358765" cy="2787015"/>
                    </a:xfrm>
                    <a:prstGeom prst="rect">
                      <a:avLst/>
                    </a:prstGeom>
                    <a:noFill/>
                    <a:ln w="9525">
                      <a:noFill/>
                    </a:ln>
                  </pic:spPr>
                </pic:pic>
              </a:graphicData>
            </a:graphic>
          </wp:inline>
        </w:drawing>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图片来源：国家智慧教育读书平台</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11月8日教育部消息，教育部决定依托国家智慧教育读书平台组织开展中小学读书分享活动，并在读书平台开设分享专区。分享内容要符合《全国青少年学生读书行动实施方案》有关要求，突出“学习新思想 做好接班人”“学科学 爱科学”“典耀中华”等主题。读书作品为中小学生分享自主阅读或参与各类读书活动后生成的作品，包括所撰写的读书心得，以及所制作的思维导图、绘画、短剧、朗诵、手抄报、手工作品等各种形式的作品。导读资源由中小学教师进行分享，重点分享本人针对特定阅读内容开展阅读指导的导读视频。读书活动案例分为学校和班级两类，如师生共读、名家领读、家庭亲子阅读、阅读课、演讲、朗诵、手抄报、读书心得报告会、主题班会、读书征文、读书月、读书周、读书节等读书活动。</w:t>
      </w:r>
    </w:p>
    <w:p>
      <w:pPr>
        <w:keepNext w:val="0"/>
        <w:keepLines w:val="0"/>
        <w:widowControl/>
        <w:suppressLineNumbers w:val="0"/>
        <w:spacing w:before="0" w:beforeAutospacing="0" w:after="0" w:afterAutospacing="0"/>
        <w:ind w:left="0" w:right="0"/>
        <w:jc w:val="left"/>
      </w:pPr>
      <w:r>
        <w:rPr>
          <w:rStyle w:val="16"/>
          <w:i/>
          <w:iCs/>
          <w:shd w:val="clear" w:fill="FFFFFF"/>
        </w:rPr>
        <w:t>7</w:t>
      </w:r>
      <w:r>
        <w:rPr>
          <w:rStyle w:val="15"/>
          <w:shd w:val="clear" w:fill="FFFFFF"/>
        </w:rPr>
        <w:t>《新时代党的治藏方略的实践及其历史性成就》白皮书发布</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p>
    <w:p>
      <w:pPr>
        <w:keepNext w:val="0"/>
        <w:keepLines w:val="0"/>
        <w:widowControl/>
        <w:suppressLineNumbers w:val="0"/>
        <w:spacing w:before="0" w:beforeAutospacing="0" w:after="0" w:afterAutospacing="0"/>
        <w:ind w:left="0" w:right="0"/>
        <w:jc w:val="left"/>
      </w:pPr>
      <w:r>
        <w:rPr>
          <w:rFonts w:ascii="宋体" w:hAnsi="宋体" w:eastAsia="宋体" w:cs="宋体"/>
          <w:sz w:val="24"/>
          <w:szCs w:val="24"/>
        </w:rPr>
        <w:drawing>
          <wp:inline distT="0" distB="0" distL="114300" distR="114300">
            <wp:extent cx="2856230" cy="4662170"/>
            <wp:effectExtent l="0" t="0" r="1270" b="5080"/>
            <wp:docPr id="194" name="图片 1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32" descr="IMG_256"/>
                    <pic:cNvPicPr>
                      <a:picLocks noChangeAspect="1"/>
                    </pic:cNvPicPr>
                  </pic:nvPicPr>
                  <pic:blipFill>
                    <a:blip r:embed="rId39"/>
                    <a:stretch>
                      <a:fillRect/>
                    </a:stretch>
                  </pic:blipFill>
                  <pic:spPr>
                    <a:xfrm>
                      <a:off x="0" y="0"/>
                      <a:ext cx="2856230" cy="4662170"/>
                    </a:xfrm>
                    <a:prstGeom prst="rect">
                      <a:avLst/>
                    </a:prstGeom>
                    <a:noFill/>
                    <a:ln w="9525">
                      <a:noFill/>
                    </a:ln>
                  </pic:spPr>
                </pic:pic>
              </a:graphicData>
            </a:graphic>
          </wp:inline>
        </w:drawing>
      </w: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10日，国务院新闻办公室发布《新时代党的治藏方略的实践及其历史性成就》白皮书。白皮书强调，实践充分证明，只有全面深入贯彻落实新时代党的治藏方略，坚持所有发展都要赋予民族团结进步的意义，都要赋予维护统一、反对分裂的意义，都要赋予改善民生、凝聚人心的意义，都要有利于提升各族群众获得感、幸福感、安全感，抓好稳定、发展、生态、强边四件大事，才能确保西藏长治久安和高质量发展。</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8</w:t>
      </w:r>
      <w:r>
        <w:rPr>
          <w:rStyle w:val="15"/>
          <w:shd w:val="clear" w:fill="FFFFFF"/>
        </w:rPr>
        <w:t>世界首只胚胎干细胞“嵌合猴”诞生</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shd w:val="clear" w:fill="FFFFFF"/>
        </w:rPr>
      </w:pPr>
      <w:r>
        <w:rPr>
          <w:rFonts w:hint="eastAsia" w:eastAsia="宋体"/>
          <w:lang w:eastAsia="zh-CN"/>
        </w:rPr>
        <w:drawing>
          <wp:inline distT="0" distB="0" distL="114300" distR="114300">
            <wp:extent cx="2238375" cy="2506980"/>
            <wp:effectExtent l="0" t="0" r="9525" b="7620"/>
            <wp:docPr id="195" name="图片 195" descr="2431f0f6b0b23419f851cc9630984f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2431f0f6b0b23419f851cc9630984f46"/>
                    <pic:cNvPicPr>
                      <a:picLocks noChangeAspect="1"/>
                    </pic:cNvPicPr>
                  </pic:nvPicPr>
                  <pic:blipFill>
                    <a:blip r:embed="rId40"/>
                    <a:stretch>
                      <a:fillRect/>
                    </a:stretch>
                  </pic:blipFill>
                  <pic:spPr>
                    <a:xfrm>
                      <a:off x="0" y="0"/>
                      <a:ext cx="2238375" cy="2506980"/>
                    </a:xfrm>
                    <a:prstGeom prst="rect">
                      <a:avLst/>
                    </a:prstGeom>
                  </pic:spPr>
                </pic:pic>
              </a:graphicData>
            </a:graphic>
          </wp:inline>
        </w:drawing>
      </w: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sz w:val="21"/>
          <w:szCs w:val="21"/>
        </w:rPr>
      </w:pPr>
      <w:r>
        <w:rPr>
          <w:shd w:val="clear" w:fill="FFFFFF"/>
        </w:rPr>
        <w:t>11月10日新华社消息，我国科学家在国际上首次成功构建了出生存活的高比例胚胎干细胞嵌合体猴，这一成果11月9日在国际学术期刊《细胞》以封面文章发表。这只“嵌合猴”由食蟹猴（长尾猕猴）的两个基因不同的胚胎的细胞培育而来。该技术此前已在大鼠和小鼠身上实现，但迄今为止还未在其他物种，包括非人类灵长类动物身上实现。此研究对理解灵长类胚胎干细胞全能性和发育潜能有重要意义，为建立基于猴胚胎干细胞嵌合体的遗传修饰实验动物模型构建技术奠定了基础。</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1" w:lineRule="atLeast"/>
        <w:ind w:left="0" w:right="0"/>
        <w:jc w:val="left"/>
        <w:rPr>
          <w:sz w:val="21"/>
          <w:szCs w:val="21"/>
        </w:rPr>
      </w:pPr>
      <w:r>
        <w:rPr>
          <w:rFonts w:ascii="宋体" w:hAnsi="宋体" w:eastAsia="宋体" w:cs="宋体"/>
          <w:kern w:val="0"/>
          <w:sz w:val="0"/>
          <w:szCs w:val="0"/>
          <w:u w:val="none"/>
          <w:lang w:val="en-US" w:eastAsia="zh-CN" w:bidi="ar"/>
        </w:rPr>
        <w:fldChar w:fldCharType="begin"/>
      </w:r>
      <w:r>
        <w:rPr>
          <w:rFonts w:ascii="宋体" w:hAnsi="宋体" w:eastAsia="宋体" w:cs="宋体"/>
          <w:kern w:val="0"/>
          <w:sz w:val="0"/>
          <w:szCs w:val="0"/>
          <w:u w:val="none"/>
          <w:lang w:val="en-US" w:eastAsia="zh-CN" w:bidi="ar"/>
        </w:rPr>
        <w:instrText xml:space="preserve"> HYPERLINK "javascript:;" </w:instrText>
      </w:r>
      <w:r>
        <w:rPr>
          <w:rFonts w:ascii="宋体" w:hAnsi="宋体" w:eastAsia="宋体" w:cs="宋体"/>
          <w:kern w:val="0"/>
          <w:sz w:val="0"/>
          <w:szCs w:val="0"/>
          <w:u w:val="none"/>
          <w:lang w:val="en-US" w:eastAsia="zh-CN" w:bidi="ar"/>
        </w:rPr>
        <w:fldChar w:fldCharType="separate"/>
      </w:r>
      <w:r>
        <w:rPr>
          <w:rFonts w:ascii="宋体" w:hAnsi="宋体" w:eastAsia="宋体" w:cs="宋体"/>
          <w:kern w:val="0"/>
          <w:sz w:val="0"/>
          <w:szCs w:val="0"/>
          <w:u w:val="none"/>
          <w:lang w:val="en-US" w:eastAsia="zh-CN" w:bidi="ar"/>
        </w:rPr>
        <w:fldChar w:fldCharType="end"/>
      </w: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10" w:afterAutospacing="0" w:line="21" w:lineRule="atLeast"/>
        <w:ind w:left="0" w:right="0"/>
        <w:jc w:val="center"/>
        <w:rPr>
          <w:sz w:val="33"/>
          <w:szCs w:val="33"/>
        </w:rPr>
      </w:pPr>
      <w:r>
        <w:rPr>
          <w:sz w:val="33"/>
          <w:szCs w:val="33"/>
          <w:shd w:val="clear" w:fill="FFFFFF"/>
        </w:rPr>
        <w:t>时事周报（11月11日至11月17日）</w:t>
      </w:r>
    </w:p>
    <w:p>
      <w:pPr>
        <w:keepNext w:val="0"/>
        <w:keepLines w:val="0"/>
        <w:widowControl/>
        <w:suppressLineNumbers w:val="0"/>
        <w:spacing w:before="0" w:beforeAutospacing="0" w:after="0" w:afterAutospacing="0"/>
        <w:ind w:left="0" w:right="0"/>
        <w:jc w:val="left"/>
      </w:pP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1</w:t>
      </w:r>
      <w:r>
        <w:rPr>
          <w:rStyle w:val="15"/>
          <w:shd w:val="clear" w:fill="FFFFFF"/>
        </w:rPr>
        <w:t>中美元首会晤</w:t>
      </w:r>
    </w:p>
    <w:p>
      <w:pPr>
        <w:keepNext w:val="0"/>
        <w:keepLines w:val="0"/>
        <w:widowControl/>
        <w:suppressLineNumbers w:val="0"/>
        <w:spacing w:before="0" w:beforeAutospacing="0" w:after="0" w:afterAutospacing="0"/>
        <w:ind w:left="0" w:right="0"/>
        <w:jc w:val="left"/>
      </w:pPr>
      <w:r>
        <w:rPr>
          <w:rFonts w:ascii="宋体" w:hAnsi="宋体" w:eastAsia="宋体" w:cs="宋体"/>
          <w:kern w:val="0"/>
          <w:sz w:val="24"/>
          <w:szCs w:val="24"/>
          <w:shd w:val="clear" w:fill="FFFFFF"/>
          <w:lang w:val="en-US" w:eastAsia="zh-CN" w:bidi="ar"/>
        </w:rPr>
        <w:drawing>
          <wp:inline distT="0" distB="0" distL="114300" distR="114300">
            <wp:extent cx="4674235" cy="3463925"/>
            <wp:effectExtent l="0" t="0" r="12065" b="3175"/>
            <wp:docPr id="167" name="图片 9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96" descr="IMG_258"/>
                    <pic:cNvPicPr>
                      <a:picLocks noChangeAspect="1"/>
                    </pic:cNvPicPr>
                  </pic:nvPicPr>
                  <pic:blipFill>
                    <a:blip r:embed="rId41"/>
                    <a:stretch>
                      <a:fillRect/>
                    </a:stretch>
                  </pic:blipFill>
                  <pic:spPr>
                    <a:xfrm>
                      <a:off x="0" y="0"/>
                      <a:ext cx="4674235" cy="3463925"/>
                    </a:xfrm>
                    <a:prstGeom prst="rect">
                      <a:avLst/>
                    </a:prstGeom>
                    <a:noFill/>
                    <a:ln w="9525">
                      <a:noFill/>
                    </a:ln>
                  </pic:spPr>
                </pic:pic>
              </a:graphicData>
            </a:graphic>
          </wp:inline>
        </w:drawing>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15日，国家主席习近平在美国旧金山斐洛里庄园同美国总统拜登举行中美元首会晤。两国元首就事关中美关系的战略性、全局性、方向性问题以及事关世界和平和发展的重大问题坦诚深入地交换了意见。习近平指出，相互尊重、和平共处、合作共赢，这既是从50年中美关系历程中提炼出的经验，也是历史上大国冲突带来的启示，应该是中美共同努力的方向。这次旧金山会晤，中美应该有新的愿景，共同努力浇筑中美关系的五根支柱。一是共同树立正确认知。二是共同有效管控分歧。三是共同推进互利合作。四是共同承担大国责任。五是共同促进人文交流。</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2</w:t>
      </w:r>
      <w:r>
        <w:rPr>
          <w:rStyle w:val="15"/>
          <w:shd w:val="clear" w:fill="FFFFFF"/>
        </w:rPr>
        <w:t>我国开通全球首条1.2T超高速互联网主干通路</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Fonts w:ascii="宋体" w:hAnsi="宋体" w:eastAsia="宋体" w:cs="宋体"/>
          <w:sz w:val="24"/>
          <w:szCs w:val="24"/>
        </w:rPr>
        <w:drawing>
          <wp:inline distT="0" distB="0" distL="114300" distR="114300">
            <wp:extent cx="5032375" cy="2623185"/>
            <wp:effectExtent l="0" t="0" r="15875" b="5715"/>
            <wp:docPr id="196" name="图片 1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33" descr="IMG_256"/>
                    <pic:cNvPicPr>
                      <a:picLocks noChangeAspect="1"/>
                    </pic:cNvPicPr>
                  </pic:nvPicPr>
                  <pic:blipFill>
                    <a:blip r:embed="rId42"/>
                    <a:stretch>
                      <a:fillRect/>
                    </a:stretch>
                  </pic:blipFill>
                  <pic:spPr>
                    <a:xfrm>
                      <a:off x="0" y="0"/>
                      <a:ext cx="5032375" cy="262318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ind w:left="0" w:right="0"/>
        <w:jc w:val="left"/>
      </w:pPr>
      <w:r>
        <w:rPr>
          <w:shd w:val="clear" w:fill="FFFFFF"/>
        </w:rPr>
        <w:t>图片来源：央视网</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13日，连接北京-武汉-广州、总长3000多公里的超高速下一代互联网主干通路在清华大学正式开通。这是目前已知的全球首条1.2T（传输速率为每秒1200G比特）超高速下一代互联网主干通路。1.2T通路能够在1秒完成150部高清电影的传输，传输效率是当前100G网络的10倍以上。目前，全球互联网400G主干通路技术刚刚开始商用，1.2T超高速下一代互联网主干通路的建成开通是全球互联网基础设施发展的一个重要里程碑。</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3</w:t>
      </w:r>
      <w:r>
        <w:rPr>
          <w:rStyle w:val="15"/>
          <w:shd w:val="clear" w:fill="FFFFFF"/>
        </w:rPr>
        <w:t>中国新增三项全球重要农业文化遗产</w:t>
      </w:r>
    </w:p>
    <w:p>
      <w:pPr>
        <w:keepNext w:val="0"/>
        <w:keepLines w:val="0"/>
        <w:widowControl/>
        <w:suppressLineNumbers w:val="0"/>
        <w:spacing w:before="0" w:beforeAutospacing="0" w:after="0" w:afterAutospacing="0"/>
        <w:ind w:left="0" w:right="0"/>
        <w:jc w:val="left"/>
      </w:pPr>
      <w:r>
        <w:rPr>
          <w:rFonts w:ascii="宋体" w:hAnsi="宋体" w:eastAsia="宋体" w:cs="宋体"/>
          <w:sz w:val="24"/>
          <w:szCs w:val="24"/>
        </w:rPr>
        <w:drawing>
          <wp:inline distT="0" distB="0" distL="114300" distR="114300">
            <wp:extent cx="5392420" cy="1616710"/>
            <wp:effectExtent l="0" t="0" r="17780" b="2540"/>
            <wp:docPr id="197" name="图片 1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34" descr="IMG_256"/>
                    <pic:cNvPicPr>
                      <a:picLocks noChangeAspect="1"/>
                    </pic:cNvPicPr>
                  </pic:nvPicPr>
                  <pic:blipFill>
                    <a:blip r:embed="rId43"/>
                    <a:stretch>
                      <a:fillRect/>
                    </a:stretch>
                  </pic:blipFill>
                  <pic:spPr>
                    <a:xfrm>
                      <a:off x="0" y="0"/>
                      <a:ext cx="5392420" cy="1616710"/>
                    </a:xfrm>
                    <a:prstGeom prst="rect">
                      <a:avLst/>
                    </a:prstGeom>
                    <a:noFill/>
                    <a:ln w="9525">
                      <a:noFill/>
                    </a:ln>
                  </pic:spPr>
                </pic:pic>
              </a:graphicData>
            </a:graphic>
          </wp:inline>
        </w:drawing>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图片来源：农业农村部</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14日《人民日报》报道，我国的河北宽城传统板栗栽培系统、安徽铜陵白姜种植系统和浙江仙居古杨梅群复合种养系统三项遗产系统日前顺利通过专家评审，正式被联合国粮农组织认定为全球重要农业文化遗产。截至目前，我国全球重要农业文化遗产增至22项，数量继续保持世界首位。全球重要农业文化遗产的认定不仅增强了当地人的文化自信，更让中国优秀的传统农耕文化更好地为世界所了解，同时也推动了当地的发展。</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4</w:t>
      </w:r>
      <w:r>
        <w:rPr>
          <w:rStyle w:val="15"/>
          <w:shd w:val="clear" w:fill="FFFFFF"/>
        </w:rPr>
        <w:t>南水北调东线一期工程通水10周年 累计抽引长江水400多亿立方米</w:t>
      </w:r>
    </w:p>
    <w:p>
      <w:pPr>
        <w:keepNext w:val="0"/>
        <w:keepLines w:val="0"/>
        <w:widowControl/>
        <w:suppressLineNumbers w:val="0"/>
        <w:spacing w:before="0" w:beforeAutospacing="0" w:after="0" w:afterAutospacing="0"/>
        <w:ind w:left="0" w:right="0"/>
        <w:jc w:val="left"/>
      </w:pPr>
      <w:r>
        <w:rPr>
          <w:rFonts w:ascii="宋体" w:hAnsi="宋体" w:eastAsia="宋体" w:cs="宋体"/>
          <w:sz w:val="24"/>
          <w:szCs w:val="24"/>
        </w:rPr>
        <w:drawing>
          <wp:inline distT="0" distB="0" distL="114300" distR="114300">
            <wp:extent cx="2893060" cy="3992245"/>
            <wp:effectExtent l="0" t="0" r="2540" b="8255"/>
            <wp:docPr id="198" name="图片 1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35" descr="IMG_256"/>
                    <pic:cNvPicPr>
                      <a:picLocks noChangeAspect="1"/>
                    </pic:cNvPicPr>
                  </pic:nvPicPr>
                  <pic:blipFill>
                    <a:blip r:embed="rId44"/>
                    <a:stretch>
                      <a:fillRect/>
                    </a:stretch>
                  </pic:blipFill>
                  <pic:spPr>
                    <a:xfrm>
                      <a:off x="0" y="0"/>
                      <a:ext cx="2893060" cy="3992245"/>
                    </a:xfrm>
                    <a:prstGeom prst="rect">
                      <a:avLst/>
                    </a:prstGeom>
                    <a:noFill/>
                    <a:ln w="9525">
                      <a:noFill/>
                    </a:ln>
                  </pic:spPr>
                </pic:pic>
              </a:graphicData>
            </a:graphic>
          </wp:inline>
        </w:drawing>
      </w:r>
      <w:r>
        <w:rPr>
          <w:shd w:val="clear" w:fill="FFFFFF"/>
        </w:rPr>
        <w:t>图片来源：中国南水北调集团</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15日，南水北调东线一期工程迎来通水10周年。10年来，累计抽引长江水400多亿立方米，缓解苏北、鲁北和胶东半岛缺水问题，惠及沿线超6800万人。东线不断优化区域水资源配置，推进沿线河湖生态环境复苏，发挥防洪排涝效益，畅通南北经济循环，工程文化作用凸显。南水北调工程分为东、中、西三条线路，将长江、黄河、淮河和海河四大江河相互连通，构成以“四横三纵”为主体的国家水网主骨架、大动脉，成为规模最大、距离最长、受益人口最多、受益范围最广的调水工程。</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5</w:t>
      </w:r>
      <w:r>
        <w:rPr>
          <w:rStyle w:val="15"/>
          <w:shd w:val="clear" w:fill="FFFFFF"/>
        </w:rPr>
        <w:t>教育部组建全国学生心理健康工作咨询委员会</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Fonts w:ascii="宋体" w:hAnsi="宋体" w:eastAsia="宋体" w:cs="宋体"/>
          <w:sz w:val="24"/>
          <w:szCs w:val="24"/>
        </w:rPr>
        <w:drawing>
          <wp:inline distT="0" distB="0" distL="114300" distR="114300">
            <wp:extent cx="2886075" cy="2952750"/>
            <wp:effectExtent l="0" t="0" r="9525" b="0"/>
            <wp:docPr id="199" name="图片 1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36" descr="IMG_256"/>
                    <pic:cNvPicPr>
                      <a:picLocks noChangeAspect="1"/>
                    </pic:cNvPicPr>
                  </pic:nvPicPr>
                  <pic:blipFill>
                    <a:blip r:embed="rId45"/>
                    <a:stretch>
                      <a:fillRect/>
                    </a:stretch>
                  </pic:blipFill>
                  <pic:spPr>
                    <a:xfrm>
                      <a:off x="0" y="0"/>
                      <a:ext cx="2886075" cy="2952750"/>
                    </a:xfrm>
                    <a:prstGeom prst="rect">
                      <a:avLst/>
                    </a:prstGeom>
                    <a:noFill/>
                    <a:ln w="9525">
                      <a:noFill/>
                    </a:ln>
                  </pic:spPr>
                </pic:pic>
              </a:graphicData>
            </a:graphic>
          </wp:inline>
        </w:drawing>
      </w: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15日教育部消息，教育部办公厅日前印发通知，决定组建全国学生心理健康工作咨询委员会。咨询委员会在教育部领导下，承担全国大中小学心理健康工作研究、咨询、监测、评估、科学普及、引领指导等职责。咨询委员会共有五项具体职责：开展实践调查，开发适合我国大中小学特点的心理健康测评工具库，建立完善的调研体系和监测机制，准确把握我国大中小学生心理健康状况；组织科学研究，针对新形势下大中小学心理健康工作面临的新情况、新问题，深入开展科学研究；引领服务发展，创新发展心理健康服务模式，为大中小学生提供更加专业、便捷和有效的心理健康服务；为政策制订提供咨询和决策参考意见；分类面向学生、家长、教师等群体进行科普宣传，营造良好的社会氛围。</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6</w:t>
      </w:r>
      <w:r>
        <w:rPr>
          <w:rStyle w:val="15"/>
          <w:shd w:val="clear" w:fill="FFFFFF"/>
        </w:rPr>
        <w:t>全国湿地保护体系初步建立</w:t>
      </w:r>
    </w:p>
    <w:p>
      <w:pPr>
        <w:keepNext w:val="0"/>
        <w:keepLines w:val="0"/>
        <w:widowControl/>
        <w:suppressLineNumbers w:val="0"/>
        <w:spacing w:before="0" w:beforeAutospacing="0" w:after="0" w:afterAutospacing="0"/>
        <w:ind w:left="0" w:right="0"/>
        <w:jc w:val="left"/>
      </w:pPr>
      <w:r>
        <w:rPr>
          <w:rFonts w:ascii="宋体" w:hAnsi="宋体" w:eastAsia="宋体" w:cs="宋体"/>
          <w:sz w:val="24"/>
          <w:szCs w:val="24"/>
        </w:rPr>
        <w:drawing>
          <wp:inline distT="0" distB="0" distL="114300" distR="114300">
            <wp:extent cx="4202430" cy="2766695"/>
            <wp:effectExtent l="0" t="0" r="7620" b="14605"/>
            <wp:docPr id="200" name="图片 1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37" descr="IMG_256"/>
                    <pic:cNvPicPr>
                      <a:picLocks noChangeAspect="1"/>
                    </pic:cNvPicPr>
                  </pic:nvPicPr>
                  <pic:blipFill>
                    <a:blip r:embed="rId46"/>
                    <a:stretch>
                      <a:fillRect/>
                    </a:stretch>
                  </pic:blipFill>
                  <pic:spPr>
                    <a:xfrm>
                      <a:off x="0" y="0"/>
                      <a:ext cx="4202430" cy="2766695"/>
                    </a:xfrm>
                    <a:prstGeom prst="rect">
                      <a:avLst/>
                    </a:prstGeom>
                    <a:noFill/>
                    <a:ln w="9525">
                      <a:noFill/>
                    </a:ln>
                  </pic:spPr>
                </pic:pic>
              </a:graphicData>
            </a:graphic>
          </wp:inline>
        </w:drawing>
      </w: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16日《人民日报》报道，目前全国湿地面积约为5635万公顷，有82处国际重要湿地（其中香港1处）、58处国家重要湿地、903处国家湿地公园、13个国际湿地城市，全国湿地保护体系初步建立。新形势下全国湿地保护工作思路要从抢救性保护转向依法全面保护，工作重心要从增加数量、扩张规模转向规范管理、提升质量，不断提升湿地生态系统的多样性、稳定性、持续性。</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7</w:t>
      </w:r>
      <w:r>
        <w:rPr>
          <w:rStyle w:val="15"/>
          <w:shd w:val="clear" w:fill="FFFFFF"/>
        </w:rPr>
        <w:t>新一代海洋水色观测卫星发射成功</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shd w:val="clear" w:fill="FFFFFF"/>
        </w:rPr>
      </w:pPr>
      <w:r>
        <w:rPr>
          <w:rFonts w:ascii="宋体" w:hAnsi="宋体" w:eastAsia="宋体" w:cs="宋体"/>
          <w:sz w:val="24"/>
          <w:szCs w:val="24"/>
        </w:rPr>
        <w:drawing>
          <wp:inline distT="0" distB="0" distL="114300" distR="114300">
            <wp:extent cx="3758565" cy="2506345"/>
            <wp:effectExtent l="0" t="0" r="13335" b="8255"/>
            <wp:docPr id="201" name="图片 1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38" descr="IMG_256"/>
                    <pic:cNvPicPr>
                      <a:picLocks noChangeAspect="1"/>
                    </pic:cNvPicPr>
                  </pic:nvPicPr>
                  <pic:blipFill>
                    <a:blip r:embed="rId47"/>
                    <a:stretch>
                      <a:fillRect/>
                    </a:stretch>
                  </pic:blipFill>
                  <pic:spPr>
                    <a:xfrm>
                      <a:off x="0" y="0"/>
                      <a:ext cx="3758565" cy="2506345"/>
                    </a:xfrm>
                    <a:prstGeom prst="rect">
                      <a:avLst/>
                    </a:prstGeom>
                    <a:noFill/>
                    <a:ln w="9525">
                      <a:noFill/>
                    </a:ln>
                  </pic:spPr>
                </pic:pic>
              </a:graphicData>
            </a:graphic>
          </wp:inline>
        </w:drawing>
      </w: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11月16日，我国在酒泉卫星发射中心成功发射新一代海洋水色观测卫星海洋三号01星。该卫星是世界首颗针对全球多种水体、采用多种探测手段的高精度海洋水色观测卫星，可满足我国海洋环境监测的主体业务需求，并能够服务于生态文明建设、智慧海洋工程建设、“一带一路”倡议等国家重大战略需求。</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Style w:val="16"/>
          <w:i/>
          <w:iCs/>
          <w:shd w:val="clear" w:fill="FFFFFF"/>
        </w:rPr>
        <w:t>8</w:t>
      </w:r>
      <w:r>
        <w:rPr>
          <w:rStyle w:val="15"/>
          <w:shd w:val="clear" w:fill="FFFFFF"/>
        </w:rPr>
        <w:t>安理会就当前巴以局势通过决议 要求实现人道暂停 推动停火止战</w:t>
      </w:r>
    </w:p>
    <w:p>
      <w:pPr>
        <w:keepNext w:val="0"/>
        <w:keepLines w:val="0"/>
        <w:widowControl/>
        <w:suppressLineNumbers w:val="0"/>
        <w:spacing w:before="0" w:beforeAutospacing="0" w:after="0" w:afterAutospacing="0"/>
        <w:ind w:left="0" w:right="0"/>
        <w:jc w:val="left"/>
      </w:pPr>
      <w:r>
        <w:rPr>
          <w:rFonts w:ascii="宋体" w:hAnsi="宋体" w:eastAsia="宋体" w:cs="宋体"/>
          <w:sz w:val="24"/>
          <w:szCs w:val="24"/>
        </w:rPr>
        <w:drawing>
          <wp:inline distT="0" distB="0" distL="114300" distR="114300">
            <wp:extent cx="5478145" cy="3081655"/>
            <wp:effectExtent l="0" t="0" r="8255" b="4445"/>
            <wp:docPr id="202" name="图片 1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39" descr="IMG_256"/>
                    <pic:cNvPicPr>
                      <a:picLocks noChangeAspect="1"/>
                    </pic:cNvPicPr>
                  </pic:nvPicPr>
                  <pic:blipFill>
                    <a:blip r:embed="rId48"/>
                    <a:stretch>
                      <a:fillRect/>
                    </a:stretch>
                  </pic:blipFill>
                  <pic:spPr>
                    <a:xfrm>
                      <a:off x="0" y="0"/>
                      <a:ext cx="5478145" cy="3081655"/>
                    </a:xfrm>
                    <a:prstGeom prst="rect">
                      <a:avLst/>
                    </a:prstGeom>
                    <a:noFill/>
                    <a:ln w="9525">
                      <a:noFill/>
                    </a:ln>
                  </pic:spPr>
                </pic:pic>
              </a:graphicData>
            </a:graphic>
          </wp:inline>
        </w:drawing>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color w:val="FFFFFF"/>
          <w:sz w:val="21"/>
          <w:szCs w:val="21"/>
        </w:rPr>
      </w:pPr>
      <w:r>
        <w:rPr>
          <w:shd w:val="clear" w:fill="FFFFFF"/>
        </w:rPr>
        <w:t>11月15日，联合国安理会就马耳他提出的巴以局势决议投票，并以12票同意、3票弃权通过决议，要求在加沙地带实施“人道主义暂停”。这是10月7日巴以新一轮冲突爆发以来安理会首次通过决议，也是2016年底以来安理会就巴以问题通过的第一项决议。自10月7日以来，加沙地带一直处于围困状态。最近几周，随着加沙北部地面行动的扩大，加沙的攻势不断升级，冲突已致双方超1.28万人死亡。</w:t>
      </w:r>
      <w:r>
        <w:rPr>
          <w:rFonts w:ascii="Microsoft YaHei UI" w:hAnsi="Microsoft YaHei UI" w:eastAsia="Microsoft YaHei UI" w:cs="Microsoft YaHei UI"/>
          <w:i w:val="0"/>
          <w:iCs w:val="0"/>
          <w:caps w:val="0"/>
          <w:color w:val="FFFFFF"/>
          <w:spacing w:val="8"/>
          <w:sz w:val="21"/>
          <w:szCs w:val="21"/>
        </w:rPr>
        <w:t>人划线</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rPr>
          <w:color w:val="333333"/>
          <w:sz w:val="0"/>
          <w:szCs w:val="0"/>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210" w:afterAutospacing="0" w:line="21" w:lineRule="atLeast"/>
        <w:ind w:left="0" w:right="0"/>
        <w:jc w:val="center"/>
        <w:rPr>
          <w:rFonts w:hint="eastAsia" w:ascii="宋体" w:hAnsi="宋体" w:eastAsia="宋体" w:cs="宋体"/>
          <w:sz w:val="32"/>
          <w:szCs w:val="32"/>
        </w:rPr>
      </w:pPr>
      <w:r>
        <w:rPr>
          <w:rFonts w:hint="eastAsia" w:ascii="宋体" w:hAnsi="宋体" w:eastAsia="宋体" w:cs="宋体"/>
          <w:sz w:val="32"/>
          <w:szCs w:val="32"/>
          <w:shd w:val="clear" w:fill="FFFFFF"/>
        </w:rPr>
        <w:t>时事周报（11月18日至11月24日）</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Style w:val="16"/>
          <w:rFonts w:hint="eastAsia" w:ascii="宋体" w:hAnsi="宋体" w:eastAsia="宋体" w:cs="宋体"/>
          <w:i/>
          <w:iCs/>
          <w:sz w:val="24"/>
          <w:szCs w:val="24"/>
          <w:shd w:val="clear" w:fill="FFFFFF"/>
        </w:rPr>
        <w:t>1</w:t>
      </w:r>
      <w:r>
        <w:rPr>
          <w:rStyle w:val="16"/>
          <w:rFonts w:hint="eastAsia" w:ascii="宋体" w:hAnsi="宋体" w:eastAsia="宋体" w:cs="宋体"/>
          <w:i/>
          <w:iCs/>
          <w:sz w:val="24"/>
          <w:szCs w:val="24"/>
          <w:shd w:val="clear" w:fill="FFFFFF"/>
          <w:lang w:eastAsia="zh-CN"/>
        </w:rPr>
        <w:t>.</w:t>
      </w:r>
      <w:r>
        <w:rPr>
          <w:rStyle w:val="15"/>
          <w:rFonts w:hint="eastAsia" w:ascii="宋体" w:hAnsi="宋体" w:eastAsia="宋体" w:cs="宋体"/>
          <w:sz w:val="24"/>
          <w:szCs w:val="24"/>
          <w:shd w:val="clear" w:fill="FFFFFF"/>
        </w:rPr>
        <w:t>习近平出席金砖国家领导人巴以问题特别视频峰会</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p>
    <w:p>
      <w:pPr>
        <w:keepNext w:val="0"/>
        <w:keepLines w:val="0"/>
        <w:widowControl/>
        <w:suppressLineNumbers w:val="0"/>
        <w:spacing w:before="0" w:beforeAutospacing="0" w:after="0" w:afterAutospacing="0"/>
        <w:ind w:left="0" w:right="0"/>
        <w:jc w:val="left"/>
        <w:rPr>
          <w:rFonts w:hint="eastAsia" w:ascii="宋体" w:hAnsi="宋体" w:eastAsia="宋体" w:cs="宋体"/>
          <w:sz w:val="24"/>
          <w:szCs w:val="24"/>
        </w:rPr>
      </w:pPr>
      <w:r>
        <w:rPr>
          <w:rFonts w:hint="eastAsia" w:ascii="宋体" w:hAnsi="宋体" w:eastAsia="宋体" w:cs="宋体"/>
          <w:kern w:val="0"/>
          <w:sz w:val="24"/>
          <w:szCs w:val="24"/>
          <w:shd w:val="clear" w:fill="FFFFFF"/>
          <w:lang w:val="en-US" w:eastAsia="zh-CN" w:bidi="ar"/>
        </w:rPr>
        <w:drawing>
          <wp:inline distT="0" distB="0" distL="114300" distR="114300">
            <wp:extent cx="3827145" cy="2627630"/>
            <wp:effectExtent l="0" t="0" r="1905" b="1270"/>
            <wp:docPr id="91" name="图片 2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3" descr="IMG_258"/>
                    <pic:cNvPicPr>
                      <a:picLocks noChangeAspect="1"/>
                    </pic:cNvPicPr>
                  </pic:nvPicPr>
                  <pic:blipFill>
                    <a:blip r:embed="rId49"/>
                    <a:stretch>
                      <a:fillRect/>
                    </a:stretch>
                  </pic:blipFill>
                  <pic:spPr>
                    <a:xfrm>
                      <a:off x="0" y="0"/>
                      <a:ext cx="3827145" cy="2627630"/>
                    </a:xfrm>
                    <a:prstGeom prst="rect">
                      <a:avLst/>
                    </a:prstGeom>
                    <a:noFill/>
                    <a:ln w="9525">
                      <a:noFill/>
                    </a:ln>
                  </pic:spPr>
                </pic:pic>
              </a:graphicData>
            </a:graphic>
          </wp:inline>
        </w:drawing>
      </w:r>
      <w:r>
        <w:rPr>
          <w:rFonts w:hint="eastAsia" w:ascii="宋体" w:hAnsi="宋体" w:eastAsia="宋体" w:cs="宋体"/>
          <w:sz w:val="24"/>
          <w:szCs w:val="24"/>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Fonts w:hint="eastAsia" w:ascii="宋体" w:hAnsi="宋体" w:eastAsia="宋体" w:cs="宋体"/>
          <w:sz w:val="24"/>
          <w:szCs w:val="24"/>
          <w:shd w:val="clear" w:fill="FFFFFF"/>
        </w:rPr>
        <w:t>11月21日，国家主席习近平出席金砖国家领导人巴以问题特别视频峰会并发表题为《推动停火止战 实现持久和平安全》的重要讲话。习近平指出，本次峰会是金砖扩员后的首场领导人会晤。当前形势下，金砖国家就巴以问题发出正义之声、和平之声，非常及时、非常必要。加沙地区的冲突已持续一个多月，造成大量平民伤亡和人道主义灾难，并出现扩大外溢趋势，中方深表关切。当务之急，一是冲突各方要立即停火止战，停止一切针对平民的暴力和袭击，释放被扣押平民，避免更为严重的生灵涂炭。二是要保障人道主义救援通道安全畅通，向加沙民众提供更多人道主义援助，停止强制迁移、断水断电断油等针对加沙民众的集体惩罚。三是国际社会要拿出实际举措，防止冲突扩大、影响整个中东地区稳定。各方应该将联合国大会和安理会有关决议要求落到实处。</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Style w:val="15"/>
          <w:rFonts w:hint="eastAsia" w:ascii="宋体" w:hAnsi="宋体" w:eastAsia="宋体" w:cs="宋体"/>
          <w:sz w:val="24"/>
          <w:szCs w:val="24"/>
          <w:shd w:val="clear" w:fill="FFFFFF"/>
        </w:rPr>
      </w:pPr>
      <w:r>
        <w:rPr>
          <w:rStyle w:val="16"/>
          <w:rFonts w:hint="eastAsia" w:ascii="宋体" w:hAnsi="宋体" w:eastAsia="宋体" w:cs="宋体"/>
          <w:i/>
          <w:iCs/>
          <w:sz w:val="24"/>
          <w:szCs w:val="24"/>
          <w:shd w:val="clear" w:fill="FFFFFF"/>
        </w:rPr>
        <w:t>2</w:t>
      </w:r>
      <w:r>
        <w:rPr>
          <w:rStyle w:val="15"/>
          <w:rFonts w:hint="eastAsia" w:ascii="宋体" w:hAnsi="宋体" w:eastAsia="宋体" w:cs="宋体"/>
          <w:sz w:val="24"/>
          <w:szCs w:val="24"/>
          <w:shd w:val="clear" w:fill="FFFFFF"/>
        </w:rPr>
        <w:t>北斗系统今后可在全球民航通用</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Style w:val="15"/>
          <w:rFonts w:hint="eastAsia" w:ascii="宋体" w:hAnsi="宋体" w:eastAsia="宋体" w:cs="宋体"/>
          <w:sz w:val="24"/>
          <w:szCs w:val="24"/>
          <w:shd w:val="clear" w:fill="FFFFFF"/>
        </w:rPr>
      </w:pPr>
      <w:r>
        <w:rPr>
          <w:rFonts w:ascii="宋体" w:hAnsi="宋体" w:eastAsia="宋体" w:cs="宋体"/>
          <w:sz w:val="24"/>
          <w:szCs w:val="24"/>
        </w:rPr>
        <w:drawing>
          <wp:inline distT="0" distB="0" distL="114300" distR="114300">
            <wp:extent cx="4059555" cy="3211195"/>
            <wp:effectExtent l="0" t="0" r="17145" b="8255"/>
            <wp:docPr id="99" name="图片 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2" descr="IMG_256"/>
                    <pic:cNvPicPr>
                      <a:picLocks noChangeAspect="1"/>
                    </pic:cNvPicPr>
                  </pic:nvPicPr>
                  <pic:blipFill>
                    <a:blip r:embed="rId50"/>
                    <a:stretch>
                      <a:fillRect/>
                    </a:stretch>
                  </pic:blipFill>
                  <pic:spPr>
                    <a:xfrm>
                      <a:off x="0" y="0"/>
                      <a:ext cx="4059555" cy="3211195"/>
                    </a:xfrm>
                    <a:prstGeom prst="rect">
                      <a:avLst/>
                    </a:prstGeom>
                    <a:noFill/>
                    <a:ln w="9525">
                      <a:noFill/>
                    </a:ln>
                  </pic:spPr>
                </pic:pic>
              </a:graphicData>
            </a:graphic>
          </wp:inline>
        </w:drawing>
      </w:r>
      <w:r>
        <w:rPr>
          <w:rFonts w:hint="eastAsia" w:ascii="宋体" w:hAnsi="宋体" w:eastAsia="宋体" w:cs="宋体"/>
          <w:sz w:val="24"/>
          <w:szCs w:val="24"/>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Fonts w:hint="eastAsia" w:ascii="宋体" w:hAnsi="宋体" w:eastAsia="宋体" w:cs="宋体"/>
          <w:sz w:val="24"/>
          <w:szCs w:val="24"/>
          <w:shd w:val="clear" w:fill="FFFFFF"/>
        </w:rPr>
        <w:t>11月20日新华社消息，包含北斗卫星导航系统标准和建议措施的《国际民用航空公约》附件10最新修订版日前正式生效，这标志着北斗系统正式加入国际民航组织标准，成为全球民航通用的卫星导航系统。北斗系统成功通过国际民航组织相关技术验证，充分证明了其提供各行业导航服务的能力，对于推动民航高质量发展和交通强国建设具有重要意义。</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Style w:val="15"/>
          <w:rFonts w:hint="eastAsia" w:ascii="宋体" w:hAnsi="宋体" w:eastAsia="宋体" w:cs="宋体"/>
          <w:sz w:val="24"/>
          <w:szCs w:val="24"/>
          <w:shd w:val="clear" w:fill="FFFFFF"/>
        </w:rPr>
      </w:pPr>
      <w:r>
        <w:rPr>
          <w:rStyle w:val="16"/>
          <w:rFonts w:hint="eastAsia" w:ascii="宋体" w:hAnsi="宋体" w:eastAsia="宋体" w:cs="宋体"/>
          <w:i/>
          <w:iCs/>
          <w:sz w:val="24"/>
          <w:szCs w:val="24"/>
          <w:shd w:val="clear" w:fill="FFFFFF"/>
        </w:rPr>
        <w:t>3</w:t>
      </w:r>
      <w:r>
        <w:rPr>
          <w:rStyle w:val="15"/>
          <w:rFonts w:hint="eastAsia" w:ascii="宋体" w:hAnsi="宋体" w:eastAsia="宋体" w:cs="宋体"/>
          <w:sz w:val="24"/>
          <w:szCs w:val="24"/>
          <w:shd w:val="clear" w:fill="FFFFFF"/>
        </w:rPr>
        <w:t>超大特大城市名单“上新”</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Style w:val="15"/>
          <w:rFonts w:hint="eastAsia" w:ascii="宋体" w:hAnsi="宋体" w:eastAsia="宋体" w:cs="宋体"/>
          <w:sz w:val="24"/>
          <w:szCs w:val="24"/>
          <w:shd w:val="clear" w:fill="FFFFFF"/>
        </w:rPr>
      </w:pPr>
      <w:r>
        <w:rPr>
          <w:rFonts w:ascii="宋体" w:hAnsi="宋体" w:eastAsia="宋体" w:cs="宋体"/>
          <w:sz w:val="24"/>
          <w:szCs w:val="24"/>
        </w:rPr>
        <w:drawing>
          <wp:inline distT="0" distB="0" distL="114300" distR="114300">
            <wp:extent cx="3715385" cy="3111500"/>
            <wp:effectExtent l="0" t="0" r="18415" b="12700"/>
            <wp:docPr id="100"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3" descr="IMG_256"/>
                    <pic:cNvPicPr>
                      <a:picLocks noChangeAspect="1"/>
                    </pic:cNvPicPr>
                  </pic:nvPicPr>
                  <pic:blipFill>
                    <a:blip r:embed="rId51"/>
                    <a:stretch>
                      <a:fillRect/>
                    </a:stretch>
                  </pic:blipFill>
                  <pic:spPr>
                    <a:xfrm>
                      <a:off x="0" y="0"/>
                      <a:ext cx="3715385" cy="3111500"/>
                    </a:xfrm>
                    <a:prstGeom prst="rect">
                      <a:avLst/>
                    </a:prstGeom>
                    <a:noFill/>
                    <a:ln w="9525">
                      <a:noFill/>
                    </a:ln>
                  </pic:spPr>
                </pic:pic>
              </a:graphicData>
            </a:graphic>
          </wp:inline>
        </w:drawing>
      </w:r>
      <w:r>
        <w:rPr>
          <w:rFonts w:hint="eastAsia" w:ascii="宋体" w:hAnsi="宋体" w:eastAsia="宋体" w:cs="宋体"/>
          <w:sz w:val="24"/>
          <w:szCs w:val="24"/>
        </w:rPr>
        <w:t>图片来源：决策杂质</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Fonts w:hint="eastAsia" w:ascii="宋体" w:hAnsi="宋体" w:eastAsia="宋体" w:cs="宋体"/>
          <w:sz w:val="24"/>
          <w:szCs w:val="24"/>
          <w:shd w:val="clear" w:fill="FFFFFF"/>
        </w:rPr>
        <w:t>11月21日《人民日报海外版》报道，日前发布的《2022年城市建设统计年鉴》显示，东莞、武汉、杭州跨上1000万人的台阶，跻身超大城市行列；合肥、苏州迈过500万人的门槛，成为特大城市。全国城区总人口在500万人以上的城市达到19座。城区常住人口1000万以上的城市为超大城市；500万以上1000万以下的为特大城市；300万以上500万以下的为Ⅰ型大城市，100万以上300万以下的为Ⅱ型大城市，两者又并称为大城市。</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Style w:val="16"/>
          <w:rFonts w:hint="eastAsia" w:ascii="宋体" w:hAnsi="宋体" w:eastAsia="宋体" w:cs="宋体"/>
          <w:i/>
          <w:iCs/>
          <w:sz w:val="24"/>
          <w:szCs w:val="24"/>
          <w:shd w:val="clear" w:fill="FFFFFF"/>
        </w:rPr>
        <w:t>4</w:t>
      </w:r>
      <w:r>
        <w:rPr>
          <w:rStyle w:val="15"/>
          <w:rFonts w:hint="eastAsia" w:ascii="宋体" w:hAnsi="宋体" w:eastAsia="宋体" w:cs="宋体"/>
          <w:sz w:val="24"/>
          <w:szCs w:val="24"/>
          <w:shd w:val="clear" w:fill="FFFFFF"/>
        </w:rPr>
        <w:t>加强文物科技创新</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p>
    <w:p>
      <w:pPr>
        <w:keepNext w:val="0"/>
        <w:keepLines w:val="0"/>
        <w:widowControl/>
        <w:suppressLineNumbers w:val="0"/>
        <w:spacing w:before="0" w:beforeAutospacing="0" w:after="0" w:afterAutospacing="0"/>
        <w:ind w:left="0" w:right="0"/>
        <w:jc w:val="left"/>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3674745" cy="2251075"/>
            <wp:effectExtent l="0" t="0" r="1905" b="15875"/>
            <wp:docPr id="101" name="图片 101" descr="6e5065df095144a297804ef338fadf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6e5065df095144a297804ef338fadf04"/>
                    <pic:cNvPicPr>
                      <a:picLocks noChangeAspect="1"/>
                    </pic:cNvPicPr>
                  </pic:nvPicPr>
                  <pic:blipFill>
                    <a:blip r:embed="rId52"/>
                    <a:stretch>
                      <a:fillRect/>
                    </a:stretch>
                  </pic:blipFill>
                  <pic:spPr>
                    <a:xfrm>
                      <a:off x="0" y="0"/>
                      <a:ext cx="3674745" cy="2251075"/>
                    </a:xfrm>
                    <a:prstGeom prst="rect">
                      <a:avLst/>
                    </a:prstGeom>
                  </pic:spPr>
                </pic:pic>
              </a:graphicData>
            </a:graphic>
          </wp:inline>
        </w:drawing>
      </w:r>
      <w:r>
        <w:rPr>
          <w:rFonts w:hint="eastAsia" w:ascii="宋体" w:hAnsi="宋体" w:eastAsia="宋体" w:cs="宋体"/>
          <w:kern w:val="0"/>
          <w:sz w:val="24"/>
          <w:szCs w:val="24"/>
          <w:shd w:val="clear" w:fill="FFFFFF"/>
          <w:lang w:val="en-US" w:eastAsia="zh-CN" w:bidi="ar"/>
        </w:rPr>
        <w:drawing>
          <wp:inline distT="0" distB="0" distL="114300" distR="114300">
            <wp:extent cx="304800" cy="304800"/>
            <wp:effectExtent l="0" t="0" r="0" b="0"/>
            <wp:docPr id="93" name="图片 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9" descr="IMG_264"/>
                    <pic:cNvPicPr>
                      <a:picLocks noChangeAspect="1"/>
                    </pic:cNvPicPr>
                  </pic:nvPicPr>
                  <pic:blipFill>
                    <a:blip r:embed="rId53"/>
                    <a:stretch>
                      <a:fillRect/>
                    </a:stretch>
                  </pic:blipFill>
                  <pic:spPr>
                    <a:xfrm>
                      <a:off x="0" y="0"/>
                      <a:ext cx="304800" cy="304800"/>
                    </a:xfrm>
                    <a:prstGeom prst="rect">
                      <a:avLst/>
                    </a:prstGeom>
                    <a:noFill/>
                    <a:ln w="9525">
                      <a:noFill/>
                    </a:ln>
                  </pic:spPr>
                </pic:pic>
              </a:graphicData>
            </a:graphic>
          </wp:inline>
        </w:drawing>
      </w:r>
      <w:r>
        <w:rPr>
          <w:rFonts w:hint="eastAsia" w:ascii="宋体" w:hAnsi="宋体" w:eastAsia="宋体" w:cs="宋体"/>
          <w:sz w:val="24"/>
          <w:szCs w:val="24"/>
          <w:shd w:val="clear" w:fill="FFFFFF"/>
        </w:rPr>
        <w:t>图片来源：光明网</w:t>
      </w:r>
    </w:p>
    <w:p>
      <w:pPr>
        <w:keepNext w:val="0"/>
        <w:keepLines w:val="0"/>
        <w:widowControl/>
        <w:suppressLineNumbers w:val="0"/>
        <w:spacing w:before="0" w:beforeAutospacing="0" w:after="0" w:afterAutospacing="0"/>
        <w:ind w:left="0" w:right="0"/>
        <w:jc w:val="left"/>
        <w:rPr>
          <w:rFonts w:hint="eastAsia" w:ascii="宋体" w:hAnsi="宋体" w:eastAsia="宋体" w:cs="宋体"/>
          <w:sz w:val="24"/>
          <w:szCs w:val="24"/>
        </w:rPr>
      </w:pPr>
      <w:r>
        <w:rPr>
          <w:rFonts w:hint="eastAsia" w:ascii="宋体" w:hAnsi="宋体" w:eastAsia="宋体" w:cs="宋体"/>
          <w:sz w:val="24"/>
          <w:szCs w:val="24"/>
          <w:shd w:val="clear" w:fill="FFFFFF"/>
        </w:rPr>
        <w:t>11月21日新华社消息，《关于加强文物科技创新的意见》近日印发，从优化文物科技创新布局、建强文物科技创新平台、壮大文物科技创新人才队伍、完善文物科技创新激励机制等四个方面作出系统性部署。科技创新是文物事业高质量发展的第一动力。《意见》提出到2025年，重点建设一批国家级和地区性文物科研机构，形成科研方向稳定、结构合理的科研人才梯队，在重点领域突破一批文物保护和考古关键技术，形成若干系统解决方案。到2035年，建立跨学科跨行业、有效分工合作的文物科技创新网络，建成文物科技基础条件平台体系和共享服务机制，形成具有中国特色的文物科技创新系统性理论、方法与技术。</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Style w:val="16"/>
          <w:rFonts w:hint="eastAsia" w:ascii="宋体" w:hAnsi="宋体" w:eastAsia="宋体" w:cs="宋体"/>
          <w:i/>
          <w:iCs/>
          <w:sz w:val="24"/>
          <w:szCs w:val="24"/>
          <w:shd w:val="clear" w:fill="FFFFFF"/>
        </w:rPr>
        <w:t>5</w:t>
      </w:r>
      <w:r>
        <w:rPr>
          <w:rStyle w:val="15"/>
          <w:rFonts w:hint="eastAsia" w:ascii="宋体" w:hAnsi="宋体" w:eastAsia="宋体" w:cs="宋体"/>
          <w:sz w:val="24"/>
          <w:szCs w:val="24"/>
          <w:shd w:val="clear" w:fill="FFFFFF"/>
        </w:rPr>
        <w:t>我国公路总里程10年增长112万公里</w:t>
      </w:r>
    </w:p>
    <w:p>
      <w:pPr>
        <w:keepNext w:val="0"/>
        <w:keepLines w:val="0"/>
        <w:widowControl/>
        <w:suppressLineNumbers w:val="0"/>
        <w:spacing w:before="0" w:beforeAutospacing="0" w:after="0" w:afterAutospacing="0"/>
        <w:ind w:left="0" w:right="0"/>
        <w:jc w:val="left"/>
        <w:rPr>
          <w:rFonts w:hint="eastAsia" w:ascii="宋体" w:hAnsi="宋体" w:eastAsia="宋体" w:cs="宋体"/>
          <w:sz w:val="24"/>
          <w:szCs w:val="24"/>
          <w:shd w:val="clear" w:fill="FFFFFF"/>
        </w:rPr>
      </w:pPr>
      <w:r>
        <w:rPr>
          <w:rFonts w:hint="eastAsia" w:ascii="宋体" w:hAnsi="宋体" w:eastAsia="宋体" w:cs="宋体"/>
          <w:sz w:val="24"/>
          <w:szCs w:val="24"/>
          <w:lang w:eastAsia="zh-CN"/>
        </w:rPr>
        <w:drawing>
          <wp:inline distT="0" distB="0" distL="114300" distR="114300">
            <wp:extent cx="3870325" cy="2176145"/>
            <wp:effectExtent l="0" t="0" r="15875" b="14605"/>
            <wp:docPr id="102" name="图片 102" descr="dab4c085e026cb336a985fd88fe8a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dab4c085e026cb336a985fd88fe8a957"/>
                    <pic:cNvPicPr>
                      <a:picLocks noChangeAspect="1"/>
                    </pic:cNvPicPr>
                  </pic:nvPicPr>
                  <pic:blipFill>
                    <a:blip r:embed="rId54"/>
                    <a:stretch>
                      <a:fillRect/>
                    </a:stretch>
                  </pic:blipFill>
                  <pic:spPr>
                    <a:xfrm>
                      <a:off x="0" y="0"/>
                      <a:ext cx="3870325" cy="2176145"/>
                    </a:xfrm>
                    <a:prstGeom prst="rect">
                      <a:avLst/>
                    </a:prstGeom>
                  </pic:spPr>
                </pic:pic>
              </a:graphicData>
            </a:graphic>
          </wp:inline>
        </w:drawing>
      </w:r>
      <w:r>
        <w:rPr>
          <w:rFonts w:hint="eastAsia" w:ascii="宋体" w:hAnsi="宋体" w:eastAsia="宋体" w:cs="宋体"/>
          <w:sz w:val="24"/>
          <w:szCs w:val="24"/>
          <w:shd w:val="clear" w:fill="FFFFFF"/>
        </w:rPr>
        <w:t>图片来源：新华网</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Fonts w:hint="eastAsia" w:ascii="宋体" w:hAnsi="宋体" w:eastAsia="宋体" w:cs="宋体"/>
          <w:sz w:val="24"/>
          <w:szCs w:val="24"/>
          <w:shd w:val="clear" w:fill="FFFFFF"/>
        </w:rPr>
        <w:t>11月23日新华社消息，截至2022年底，中国公路总里程达到535万公里，10年增长112万公里；高速公路通车里程17.7万公里，稳居世界第一。其中，京沪、京港澳、沈海、沪昆等国家高速公路主线分段实施扩容升级，国家高速公路六车道以上路段增加1.84万公里。作为覆盖范围最广、服务人口最多的交通基础设施，公路承担着我国63.5%的营业性旅客运输量和73.3%的营业性货物运输量，是“流动的仓储”和产业链供应链的重要组成部分。公路交通的快速发展，对服务保障出行运输、支撑国家重大战略实施具有重要作用。</w:t>
      </w:r>
    </w:p>
    <w:p>
      <w:pPr>
        <w:keepNext w:val="0"/>
        <w:keepLines w:val="0"/>
        <w:widowControl/>
        <w:suppressLineNumbers w:val="0"/>
        <w:spacing w:before="0" w:beforeAutospacing="0" w:after="0" w:afterAutospacing="0"/>
        <w:ind w:left="0" w:right="0"/>
        <w:jc w:val="left"/>
        <w:rPr>
          <w:rFonts w:hint="eastAsia" w:ascii="宋体" w:hAnsi="宋体" w:eastAsia="宋体" w:cs="宋体"/>
          <w:sz w:val="24"/>
          <w:szCs w:val="24"/>
        </w:rPr>
      </w:pPr>
      <w:r>
        <w:rPr>
          <w:rStyle w:val="16"/>
          <w:rFonts w:hint="eastAsia" w:ascii="宋体" w:hAnsi="宋体" w:eastAsia="宋体" w:cs="宋体"/>
          <w:i/>
          <w:iCs/>
          <w:sz w:val="24"/>
          <w:szCs w:val="24"/>
          <w:shd w:val="clear" w:fill="FFFFFF"/>
        </w:rPr>
        <w:t>6</w:t>
      </w:r>
      <w:r>
        <w:rPr>
          <w:rStyle w:val="15"/>
          <w:rFonts w:hint="eastAsia" w:ascii="宋体" w:hAnsi="宋体" w:eastAsia="宋体" w:cs="宋体"/>
          <w:sz w:val="24"/>
          <w:szCs w:val="24"/>
          <w:shd w:val="clear" w:fill="FFFFFF"/>
        </w:rPr>
        <w:t>第十批在韩中国人民志愿军烈士遗骸归国</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Fonts w:hint="eastAsia" w:ascii="宋体" w:hAnsi="宋体" w:eastAsia="宋体" w:cs="宋体"/>
          <w:sz w:val="24"/>
          <w:szCs w:val="24"/>
          <w:lang w:eastAsia="zh-CN"/>
        </w:rPr>
        <w:drawing>
          <wp:inline distT="0" distB="0" distL="114300" distR="114300">
            <wp:extent cx="3563620" cy="1986280"/>
            <wp:effectExtent l="0" t="0" r="17780" b="13970"/>
            <wp:docPr id="103" name="图片 103" descr="922ea11e84f6a644e0b8282d83de8b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922ea11e84f6a644e0b8282d83de8b1d"/>
                    <pic:cNvPicPr>
                      <a:picLocks noChangeAspect="1"/>
                    </pic:cNvPicPr>
                  </pic:nvPicPr>
                  <pic:blipFill>
                    <a:blip r:embed="rId55"/>
                    <a:stretch>
                      <a:fillRect/>
                    </a:stretch>
                  </pic:blipFill>
                  <pic:spPr>
                    <a:xfrm>
                      <a:off x="0" y="0"/>
                      <a:ext cx="3563620" cy="1986280"/>
                    </a:xfrm>
                    <a:prstGeom prst="rect">
                      <a:avLst/>
                    </a:prstGeom>
                  </pic:spPr>
                </pic:pic>
              </a:graphicData>
            </a:graphic>
          </wp:inline>
        </w:drawing>
      </w:r>
      <w:r>
        <w:rPr>
          <w:rFonts w:hint="eastAsia" w:ascii="宋体" w:hAnsi="宋体" w:eastAsia="宋体" w:cs="宋体"/>
          <w:sz w:val="24"/>
          <w:szCs w:val="24"/>
          <w:shd w:val="clear" w:fill="FFFFFF"/>
        </w:rPr>
        <w:t>图片来源：央视网</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shd w:val="clear" w:fill="FFFFFF"/>
        </w:rPr>
      </w:pPr>
      <w:r>
        <w:rPr>
          <w:rFonts w:hint="eastAsia" w:ascii="宋体" w:hAnsi="宋体" w:eastAsia="宋体" w:cs="宋体"/>
          <w:sz w:val="24"/>
          <w:szCs w:val="24"/>
          <w:shd w:val="clear" w:fill="FFFFFF"/>
        </w:rPr>
        <w:t>11月23日，第十批在韩中国人民志愿军烈士遗骸由中国空军运-20运输机接运从韩国抵达辽宁沈阳，25位志愿军烈士遗骸及335件相关遗物回到祖国。当日上午，中韩双方在韩国仁川举行第十批在韩中国人民志愿军烈士遗骸交接仪式。今年是抗美援朝战争胜利70周年，也是在韩中国人民志愿军烈士遗骸归国安葬的第十年。2014年至今，已有938位在韩志愿军烈士遗骸回到祖国。</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Fonts w:hint="eastAsia" w:ascii="宋体" w:hAnsi="宋体" w:eastAsia="宋体" w:cs="宋体"/>
          <w:sz w:val="24"/>
          <w:szCs w:val="24"/>
          <w:shd w:val="clear" w:fill="FFFFFF"/>
          <w:lang w:val="en-US" w:eastAsia="zh-CN"/>
        </w:rPr>
        <w:t>7</w:t>
      </w:r>
      <w:r>
        <w:rPr>
          <w:rStyle w:val="15"/>
          <w:rFonts w:hint="eastAsia" w:ascii="宋体" w:hAnsi="宋体" w:eastAsia="宋体" w:cs="宋体"/>
          <w:sz w:val="24"/>
          <w:szCs w:val="24"/>
          <w:shd w:val="clear" w:fill="FFFFFF"/>
        </w:rPr>
        <w:t>共建“一带一路”未来十年发展展望发布</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shd w:val="clear" w:fill="FFFFFF"/>
          <w:lang w:val="en-US" w:eastAsia="zh-CN"/>
        </w:rPr>
      </w:pP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Fonts w:hint="eastAsia" w:ascii="宋体" w:hAnsi="宋体" w:eastAsia="宋体" w:cs="宋体"/>
          <w:sz w:val="24"/>
          <w:szCs w:val="24"/>
          <w:lang w:eastAsia="zh-CN"/>
        </w:rPr>
        <w:drawing>
          <wp:inline distT="0" distB="0" distL="114300" distR="114300">
            <wp:extent cx="3562985" cy="3238500"/>
            <wp:effectExtent l="0" t="0" r="18415" b="0"/>
            <wp:docPr id="104" name="图片 104" descr="688d5edbe688369de5cd4b3f61f10f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688d5edbe688369de5cd4b3f61f10f02"/>
                    <pic:cNvPicPr>
                      <a:picLocks noChangeAspect="1"/>
                    </pic:cNvPicPr>
                  </pic:nvPicPr>
                  <pic:blipFill>
                    <a:blip r:embed="rId56"/>
                    <a:stretch>
                      <a:fillRect/>
                    </a:stretch>
                  </pic:blipFill>
                  <pic:spPr>
                    <a:xfrm>
                      <a:off x="0" y="0"/>
                      <a:ext cx="3562985" cy="3238500"/>
                    </a:xfrm>
                    <a:prstGeom prst="rect">
                      <a:avLst/>
                    </a:prstGeom>
                  </pic:spPr>
                </pic:pic>
              </a:graphicData>
            </a:graphic>
          </wp:inline>
        </w:drawing>
      </w:r>
      <w:r>
        <w:rPr>
          <w:rFonts w:hint="eastAsia" w:ascii="宋体" w:hAnsi="宋体" w:eastAsia="宋体" w:cs="宋体"/>
          <w:sz w:val="24"/>
          <w:szCs w:val="24"/>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Fonts w:hint="eastAsia" w:ascii="宋体" w:hAnsi="宋体" w:eastAsia="宋体" w:cs="宋体"/>
          <w:sz w:val="24"/>
          <w:szCs w:val="24"/>
          <w:shd w:val="clear" w:fill="FFFFFF"/>
        </w:rPr>
        <w:t>11月24日，《坚定不移推进共建“一带一路”高质量发展走深走实的愿景与行动——共建“一带一路”未来十年发展展望》发布。报告提出，力争未来十年左右时间，各方朝着平等合作、互利互惠的目标相向而行，推动共建“一带一路”进入高质量发展的新阶段。具体包括五大目标：一是互联互通网络更加畅通高效；二是各领域务实合作迈上新台阶；三是共建国家人民获得感、幸福感进一步增强；四是中国更高水平开放型经济新体制基本形成；五是人类命运共同体理念日益深入人心。</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Style w:val="16"/>
          <w:rFonts w:hint="eastAsia" w:ascii="宋体" w:hAnsi="宋体" w:eastAsia="宋体" w:cs="宋体"/>
          <w:i/>
          <w:iCs/>
          <w:sz w:val="24"/>
          <w:szCs w:val="24"/>
          <w:shd w:val="clear" w:fill="FFFFFF"/>
        </w:rPr>
        <w:t>8</w:t>
      </w:r>
      <w:r>
        <w:rPr>
          <w:rStyle w:val="15"/>
          <w:rFonts w:hint="eastAsia" w:ascii="宋体" w:hAnsi="宋体" w:eastAsia="宋体" w:cs="宋体"/>
          <w:sz w:val="24"/>
          <w:szCs w:val="24"/>
          <w:shd w:val="clear" w:fill="FFFFFF"/>
        </w:rPr>
        <w:t>巴以临时停火协议生效</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rPr>
          <w:rFonts w:hint="eastAsia" w:ascii="宋体" w:hAnsi="宋体" w:eastAsia="宋体" w:cs="宋体"/>
          <w:sz w:val="24"/>
          <w:szCs w:val="24"/>
        </w:rPr>
      </w:pPr>
      <w:r>
        <w:rPr>
          <w:rFonts w:hint="eastAsia" w:ascii="宋体" w:hAnsi="宋体" w:eastAsia="宋体" w:cs="宋体"/>
          <w:sz w:val="24"/>
          <w:szCs w:val="24"/>
          <w:lang w:eastAsia="zh-CN"/>
        </w:rPr>
        <w:drawing>
          <wp:inline distT="0" distB="0" distL="114300" distR="114300">
            <wp:extent cx="3983355" cy="2611755"/>
            <wp:effectExtent l="0" t="0" r="17145" b="17145"/>
            <wp:docPr id="105" name="图片 105" descr="9cb6ce4f6859a9be5b92bc112be269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9cb6ce4f6859a9be5b92bc112be2692b"/>
                    <pic:cNvPicPr>
                      <a:picLocks noChangeAspect="1"/>
                    </pic:cNvPicPr>
                  </pic:nvPicPr>
                  <pic:blipFill>
                    <a:blip r:embed="rId57"/>
                    <a:stretch>
                      <a:fillRect/>
                    </a:stretch>
                  </pic:blipFill>
                  <pic:spPr>
                    <a:xfrm>
                      <a:off x="0" y="0"/>
                      <a:ext cx="3983355" cy="2611755"/>
                    </a:xfrm>
                    <a:prstGeom prst="rect">
                      <a:avLst/>
                    </a:prstGeom>
                  </pic:spPr>
                </pic:pic>
              </a:graphicData>
            </a:graphic>
          </wp:inline>
        </w:drawing>
      </w:r>
      <w:r>
        <w:rPr>
          <w:rFonts w:hint="eastAsia" w:ascii="宋体" w:hAnsi="宋体" w:eastAsia="宋体" w:cs="宋体"/>
          <w:sz w:val="24"/>
          <w:szCs w:val="24"/>
          <w:shd w:val="clear" w:fill="FFFFFF"/>
        </w:rPr>
        <w:t>图片来源：新华社</w:t>
      </w:r>
    </w:p>
    <w:p>
      <w:pPr>
        <w:pStyle w:val="11"/>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both"/>
      </w:pPr>
      <w:r>
        <w:rPr>
          <w:rFonts w:hint="eastAsia" w:ascii="宋体" w:hAnsi="宋体" w:eastAsia="宋体" w:cs="宋体"/>
          <w:sz w:val="24"/>
          <w:szCs w:val="24"/>
          <w:shd w:val="clear" w:fill="FFFFFF"/>
        </w:rPr>
        <w:t>11月24日，以色列与巴勒斯坦伊斯兰抵抗运动(哈马斯)达成的临时停火协议正式生效，加沙地带开始停火，为期4天，共有50名以色列被扣押人员将被释放。11月22日，以色列政府与巴勒斯坦伊斯兰抵抗运动（哈马斯）分别宣布，双方达成临时停火协议。10月7日，巴以爆发新一轮大规模冲突，截至11月23日，本轮冲突已导致巴以双方超1.62万人死亡。</w:t>
      </w:r>
    </w:p>
    <w:sectPr>
      <w:headerReference r:id="rId3" w:type="default"/>
      <w:footerReference r:id="rId4"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华文新魏">
    <w:altName w:val="宋体"/>
    <w:panose1 w:val="02010800040101010101"/>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华文中宋">
    <w:altName w:val="宋体"/>
    <w:panose1 w:val="02010600040101010101"/>
    <w:charset w:val="86"/>
    <w:family w:val="auto"/>
    <w:pitch w:val="default"/>
    <w:sig w:usb0="00000000" w:usb1="00000000" w:usb2="00000000" w:usb3="00000000" w:csb0="0004009F" w:csb1="DFD70000"/>
  </w:font>
  <w:font w:name="楷体_GB2312">
    <w:altName w:val="楷体"/>
    <w:panose1 w:val="02010609030101010101"/>
    <w:charset w:val="86"/>
    <w:family w:val="modern"/>
    <w:pitch w:val="default"/>
    <w:sig w:usb0="00000000" w:usb1="00000000" w:usb2="00000010" w:usb3="00000000" w:csb0="00040000" w:csb1="00000000"/>
  </w:font>
  <w:font w:name="方正小标宋_GBK">
    <w:altName w:val="微软雅黑"/>
    <w:panose1 w:val="00000000000000000000"/>
    <w:charset w:val="86"/>
    <w:family w:val="script"/>
    <w:pitch w:val="default"/>
    <w:sig w:usb0="00000000" w:usb1="00000000" w:usb2="00000010" w:usb3="00000000" w:csb0="00040000" w:csb1="00000000"/>
  </w:font>
  <w:font w:name="方正彩云简体">
    <w:altName w:val="宋体"/>
    <w:panose1 w:val="03000509000000000000"/>
    <w:charset w:val="86"/>
    <w:family w:val="script"/>
    <w:pitch w:val="default"/>
    <w:sig w:usb0="00000000" w:usb1="00000000" w:usb2="00000010" w:usb3="00000000" w:csb0="00040000" w:csb1="00000000"/>
  </w:font>
  <w:font w:name="Microsoft YaHei UI">
    <w:panose1 w:val="020B0503020204020204"/>
    <w:charset w:val="86"/>
    <w:family w:val="auto"/>
    <w:pitch w:val="default"/>
    <w:sig w:usb0="80000287" w:usb1="2ACF3C50" w:usb2="00000016" w:usb3="00000000" w:csb0="0004001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rPr>
        <w:rFonts w:hint="eastAsia" w:eastAsia="宋体"/>
        <w:lang w:eastAsia="zh-CN"/>
      </w:rPr>
    </w:pPr>
    <w:r>
      <w:rPr>
        <w:sz w:val="18"/>
      </w:rPr>
      <w:drawing>
        <wp:anchor distT="0" distB="0" distL="114300" distR="114300" simplePos="0" relativeHeight="251663360" behindDoc="1" locked="0" layoutInCell="1" allowOverlap="1">
          <wp:simplePos x="0" y="0"/>
          <wp:positionH relativeFrom="margin">
            <wp:posOffset>-1094105</wp:posOffset>
          </wp:positionH>
          <wp:positionV relativeFrom="margin">
            <wp:posOffset>-868680</wp:posOffset>
          </wp:positionV>
          <wp:extent cx="7533005" cy="10687050"/>
          <wp:effectExtent l="0" t="0" r="10795" b="0"/>
          <wp:wrapNone/>
          <wp:docPr id="30" name="WordPictureWatermark311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ordPictureWatermark31102" descr="1"/>
                  <pic:cNvPicPr>
                    <a:picLocks noChangeAspect="1"/>
                  </pic:cNvPicPr>
                </pic:nvPicPr>
                <pic:blipFill>
                  <a:blip r:embed="rId1"/>
                  <a:stretch>
                    <a:fillRect/>
                  </a:stretch>
                </pic:blipFill>
                <pic:spPr>
                  <a:xfrm>
                    <a:off x="0" y="0"/>
                    <a:ext cx="7533005" cy="10687050"/>
                  </a:xfrm>
                  <a:prstGeom prst="rect">
                    <a:avLst/>
                  </a:prstGeom>
                  <a:noFill/>
                  <a:ln w="9525">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A6BB394"/>
    <w:multiLevelType w:val="singleLevel"/>
    <w:tmpl w:val="DA6BB394"/>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jQsImhkaWQiOiIwNDhkNWQ3ZTI4MTZkMTczNzdkZDQzZGUyZmJkMTlkYyIsInVzZXJDb3VudCI6NH0="/>
  </w:docVars>
  <w:rsids>
    <w:rsidRoot w:val="6D8F1EFC"/>
    <w:rsid w:val="008B4DFB"/>
    <w:rsid w:val="00B95CDD"/>
    <w:rsid w:val="04391403"/>
    <w:rsid w:val="043C5D6D"/>
    <w:rsid w:val="051538E2"/>
    <w:rsid w:val="06326366"/>
    <w:rsid w:val="07E51AAD"/>
    <w:rsid w:val="08606FF7"/>
    <w:rsid w:val="0981316C"/>
    <w:rsid w:val="09C3197A"/>
    <w:rsid w:val="0A494737"/>
    <w:rsid w:val="0BFE4EEC"/>
    <w:rsid w:val="0E8D5940"/>
    <w:rsid w:val="10EA613A"/>
    <w:rsid w:val="1298625B"/>
    <w:rsid w:val="13152631"/>
    <w:rsid w:val="136917E4"/>
    <w:rsid w:val="13B30CB1"/>
    <w:rsid w:val="17C70088"/>
    <w:rsid w:val="180B4E3C"/>
    <w:rsid w:val="1A687302"/>
    <w:rsid w:val="1C5A43C0"/>
    <w:rsid w:val="1CFC1862"/>
    <w:rsid w:val="1EAE09F3"/>
    <w:rsid w:val="1ED3045A"/>
    <w:rsid w:val="1F5E41C7"/>
    <w:rsid w:val="207F2647"/>
    <w:rsid w:val="20A567F8"/>
    <w:rsid w:val="227E041A"/>
    <w:rsid w:val="22EC030F"/>
    <w:rsid w:val="253357AE"/>
    <w:rsid w:val="259172F3"/>
    <w:rsid w:val="25FD23FF"/>
    <w:rsid w:val="27162BE8"/>
    <w:rsid w:val="27314041"/>
    <w:rsid w:val="277A2669"/>
    <w:rsid w:val="2CC01801"/>
    <w:rsid w:val="2D0959FA"/>
    <w:rsid w:val="2E3D144C"/>
    <w:rsid w:val="31677D0B"/>
    <w:rsid w:val="323B3EF4"/>
    <w:rsid w:val="35BA07C9"/>
    <w:rsid w:val="370A17A7"/>
    <w:rsid w:val="3828316D"/>
    <w:rsid w:val="38726196"/>
    <w:rsid w:val="395E7EFD"/>
    <w:rsid w:val="3ADF3308"/>
    <w:rsid w:val="3B444523"/>
    <w:rsid w:val="3C8E657C"/>
    <w:rsid w:val="3E7F0817"/>
    <w:rsid w:val="3F222347"/>
    <w:rsid w:val="402F38D4"/>
    <w:rsid w:val="41DB1250"/>
    <w:rsid w:val="435614EB"/>
    <w:rsid w:val="445552E9"/>
    <w:rsid w:val="45737016"/>
    <w:rsid w:val="4640072D"/>
    <w:rsid w:val="477610C0"/>
    <w:rsid w:val="497D583D"/>
    <w:rsid w:val="4A954692"/>
    <w:rsid w:val="4B1B6FBE"/>
    <w:rsid w:val="4BF07D83"/>
    <w:rsid w:val="4CA61730"/>
    <w:rsid w:val="4CEF5BAF"/>
    <w:rsid w:val="4F8E667C"/>
    <w:rsid w:val="526606C2"/>
    <w:rsid w:val="546A755E"/>
    <w:rsid w:val="57E97AC8"/>
    <w:rsid w:val="58C46142"/>
    <w:rsid w:val="597D371D"/>
    <w:rsid w:val="5B1A5BA5"/>
    <w:rsid w:val="5B5E552C"/>
    <w:rsid w:val="5B927828"/>
    <w:rsid w:val="5C4E1506"/>
    <w:rsid w:val="5DB43200"/>
    <w:rsid w:val="60CC64DC"/>
    <w:rsid w:val="615F08BE"/>
    <w:rsid w:val="61630BEE"/>
    <w:rsid w:val="64570BB7"/>
    <w:rsid w:val="656F7BC4"/>
    <w:rsid w:val="66721756"/>
    <w:rsid w:val="66C27371"/>
    <w:rsid w:val="672B2E75"/>
    <w:rsid w:val="6B8B3DD4"/>
    <w:rsid w:val="6D8F1EFC"/>
    <w:rsid w:val="707D57EE"/>
    <w:rsid w:val="7257032D"/>
    <w:rsid w:val="75410DEE"/>
    <w:rsid w:val="76AE6010"/>
    <w:rsid w:val="78C90B21"/>
    <w:rsid w:val="792617B5"/>
    <w:rsid w:val="79532E9E"/>
    <w:rsid w:val="79B06543"/>
    <w:rsid w:val="7A216E9E"/>
    <w:rsid w:val="7C691634"/>
    <w:rsid w:val="7CE83BDD"/>
    <w:rsid w:val="7CF17D6A"/>
    <w:rsid w:val="7D6E02A7"/>
    <w:rsid w:val="7F8518D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7"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14">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4">
    <w:name w:val="Body Text"/>
    <w:basedOn w:val="1"/>
    <w:qFormat/>
    <w:uiPriority w:val="99"/>
    <w:pPr>
      <w:spacing w:line="600" w:lineRule="exact"/>
    </w:pPr>
    <w:rPr>
      <w:sz w:val="18"/>
    </w:rPr>
  </w:style>
  <w:style w:type="paragraph" w:styleId="5">
    <w:name w:val="toc 3"/>
    <w:basedOn w:val="1"/>
    <w:next w:val="1"/>
    <w:qFormat/>
    <w:uiPriority w:val="0"/>
    <w:pPr>
      <w:ind w:left="840" w:leftChars="400"/>
    </w:pPr>
  </w:style>
  <w:style w:type="paragraph" w:styleId="6">
    <w:name w:val="Plain Text"/>
    <w:basedOn w:val="1"/>
    <w:qFormat/>
    <w:uiPriority w:val="0"/>
    <w:rPr>
      <w:rFonts w:ascii="宋体" w:cs="Courier New"/>
      <w:szCs w:val="21"/>
    </w:r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qFormat/>
    <w:uiPriority w:val="0"/>
  </w:style>
  <w:style w:type="paragraph" w:styleId="10">
    <w:name w:val="toc 2"/>
    <w:basedOn w:val="1"/>
    <w:next w:val="1"/>
    <w:qFormat/>
    <w:uiPriority w:val="0"/>
    <w:pPr>
      <w:ind w:left="420" w:leftChars="200"/>
    </w:pPr>
  </w:style>
  <w:style w:type="paragraph" w:styleId="11">
    <w:name w:val="Normal (Web)"/>
    <w:basedOn w:val="1"/>
    <w:unhideWhenUsed/>
    <w:qFormat/>
    <w:uiPriority w:val="0"/>
    <w:pPr>
      <w:widowControl/>
      <w:spacing w:before="100" w:beforeAutospacing="1" w:after="100" w:afterAutospacing="1"/>
      <w:jc w:val="left"/>
    </w:pPr>
    <w:rPr>
      <w:rFonts w:ascii="宋体" w:hAnsi="宋体" w:cs="宋体"/>
      <w:kern w:val="0"/>
      <w:sz w:val="24"/>
      <w:szCs w:val="24"/>
    </w:rPr>
  </w:style>
  <w:style w:type="table" w:styleId="13">
    <w:name w:val="Table Grid"/>
    <w:basedOn w:val="12"/>
    <w:qFormat/>
    <w:uiPriority w:val="37"/>
    <w:rPr>
      <w:rFonts w:ascii="Calibri" w:hAnsi="Calibri" w:eastAsia="宋体" w:cs="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Strong"/>
    <w:basedOn w:val="14"/>
    <w:qFormat/>
    <w:uiPriority w:val="22"/>
    <w:rPr>
      <w:b/>
      <w:bCs/>
    </w:rPr>
  </w:style>
  <w:style w:type="character" w:styleId="16">
    <w:name w:val="Emphasis"/>
    <w:basedOn w:val="14"/>
    <w:qFormat/>
    <w:uiPriority w:val="0"/>
    <w:rPr>
      <w:i/>
    </w:rPr>
  </w:style>
  <w:style w:type="character" w:styleId="17">
    <w:name w:val="Hyperlink"/>
    <w:basedOn w:val="14"/>
    <w:uiPriority w:val="0"/>
    <w:rPr>
      <w:color w:val="0000FF"/>
      <w:u w:val="single"/>
    </w:rPr>
  </w:style>
  <w:style w:type="paragraph" w:customStyle="1" w:styleId="18">
    <w:name w:val="正文 A"/>
    <w:qFormat/>
    <w:uiPriority w:val="0"/>
    <w:pPr>
      <w:framePr w:wrap="around" w:vAnchor="margin" w:hAnchor="text" w:y="1"/>
      <w:widowControl w:val="0"/>
      <w:jc w:val="both"/>
    </w:pPr>
    <w:rPr>
      <w:rFonts w:ascii="Calibri" w:hAnsi="Calibri" w:eastAsia="Calibri" w:cs="Calibri"/>
      <w:color w:val="000000"/>
      <w:kern w:val="2"/>
      <w:sz w:val="21"/>
      <w:szCs w:val="21"/>
      <w:u w:val="none" w:color="000000"/>
      <w:lang w:val="en-US" w:eastAsia="zh-CN" w:bidi="ar-SA"/>
    </w:rPr>
  </w:style>
  <w:style w:type="character" w:customStyle="1" w:styleId="19">
    <w:name w:val="无"/>
    <w:qFormat/>
    <w:uiPriority w:val="0"/>
  </w:style>
  <w:style w:type="paragraph" w:customStyle="1" w:styleId="20">
    <w:name w:val="WPSOffice手动目录 1"/>
    <w:qFormat/>
    <w:uiPriority w:val="0"/>
    <w:pPr>
      <w:ind w:leftChars="0"/>
    </w:pPr>
    <w:rPr>
      <w:rFonts w:ascii="Times New Roman" w:hAnsi="Times New Roman" w:eastAsia="宋体" w:cs="Times New Roman"/>
      <w:sz w:val="20"/>
      <w:szCs w:val="20"/>
    </w:rPr>
  </w:style>
  <w:style w:type="paragraph" w:customStyle="1" w:styleId="21">
    <w:name w:val="WPSOffice手动目录 2"/>
    <w:qFormat/>
    <w:uiPriority w:val="0"/>
    <w:pPr>
      <w:ind w:leftChars="200"/>
    </w:pPr>
    <w:rPr>
      <w:rFonts w:ascii="Times New Roman" w:hAnsi="Times New Roman" w:eastAsia="宋体" w:cs="Times New Roman"/>
      <w:sz w:val="20"/>
      <w:szCs w:val="20"/>
    </w:rPr>
  </w:style>
  <w:style w:type="paragraph" w:customStyle="1" w:styleId="22">
    <w:name w:val="WPSOffice手动目录 3"/>
    <w:qFormat/>
    <w:uiPriority w:val="0"/>
    <w:pPr>
      <w:ind w:leftChars="400"/>
    </w:pPr>
    <w:rPr>
      <w:rFonts w:ascii="Times New Roman" w:hAnsi="Times New Roman" w:eastAsia="宋体" w:cs="Times New Roman"/>
      <w:sz w:val="20"/>
      <w:szCs w:val="20"/>
    </w:rPr>
  </w:style>
  <w:style w:type="paragraph" w:customStyle="1" w:styleId="23">
    <w:name w:val="Table Paragraph"/>
    <w:basedOn w:val="1"/>
    <w:qFormat/>
    <w:uiPriority w:val="1"/>
    <w:rPr>
      <w:rFonts w:ascii="楷体" w:hAnsi="楷体" w:eastAsia="楷体" w:cs="楷体"/>
      <w:lang w:val="zh-CN" w:bidi="zh-CN"/>
    </w:rPr>
  </w:style>
  <w:style w:type="paragraph" w:styleId="24">
    <w:name w:val="List Paragraph"/>
    <w:basedOn w:val="1"/>
    <w:unhideWhenUsed/>
    <w:qFormat/>
    <w:uiPriority w:val="99"/>
    <w:pPr>
      <w:ind w:firstLine="420" w:firstLineChars="200"/>
    </w:pPr>
  </w:style>
  <w:style w:type="paragraph" w:customStyle="1" w:styleId="25">
    <w:name w:val="正文_0"/>
    <w:qFormat/>
    <w:uiPriority w:val="0"/>
    <w:pPr>
      <w:widowControl w:val="0"/>
      <w:jc w:val="both"/>
    </w:pPr>
    <w:rPr>
      <w:rFonts w:ascii="Calibri" w:hAnsi="Calibri"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0" Type="http://schemas.openxmlformats.org/officeDocument/2006/relationships/fontTable" Target="fontTable.xml"/><Relationship Id="rId6" Type="http://schemas.openxmlformats.org/officeDocument/2006/relationships/image" Target="media/image2.jpeg"/><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NULL"/><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jpe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jpe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office6\templates\download\e2377e71-4386-43b3-859e-a9b85c2fb2fa\&#28165;&#26032;&#25163;&#32472;&#33457;&#26421;&#36793;&#26694;&#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清新手绘花朵边框信纸.docx</Template>
  <Pages>114</Pages>
  <Words>86077</Words>
  <Characters>86747</Characters>
  <Lines>0</Lines>
  <Paragraphs>0</Paragraphs>
  <TotalTime>0</TotalTime>
  <ScaleCrop>false</ScaleCrop>
  <LinksUpToDate>false</LinksUpToDate>
  <CharactersWithSpaces>87536</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2021-09-27T03:33:00Z</dcterms:created>
  <dc:creator>小羊。</dc:creator>
  <cp:lastModifiedBy>Administrator</cp:lastModifiedBy>
  <dcterms:modified xsi:type="dcterms:W3CDTF">2023-11-25T15:55:41Z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KSOTemplateUUID">
    <vt:lpwstr>v1.0_mb_lpJ9yCRlFG7nYaX9hp2FXQ==</vt:lpwstr>
  </property>
  <property fmtid="{D5CDD505-2E9C-101B-9397-08002B2CF9AE}" pid="4" name="ICV">
    <vt:lpwstr>533D0961AA674EB19ED1F248A9656F96_13</vt:lpwstr>
  </property>
</Properties>
</file>