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6"/>
          <w:szCs w:val="36"/>
        </w:rPr>
      </w:pPr>
      <w:r>
        <w:rPr>
          <w:rFonts w:hint="eastAsia"/>
          <w:sz w:val="24"/>
        </w:rPr>
        <w:t xml:space="preserve">                    </w:t>
      </w:r>
      <w:r>
        <w:rPr>
          <w:rFonts w:hint="eastAsia"/>
          <w:b/>
          <w:bCs/>
          <w:sz w:val="36"/>
          <w:szCs w:val="36"/>
        </w:rPr>
        <w:t>同研共促 携手成长</w:t>
      </w:r>
    </w:p>
    <w:p>
      <w:pPr>
        <w:jc w:val="center"/>
        <w:rPr>
          <w:sz w:val="24"/>
        </w:rPr>
      </w:pPr>
      <w:r>
        <w:rPr>
          <w:rFonts w:hint="eastAsia"/>
          <w:b/>
          <w:bCs/>
          <w:sz w:val="36"/>
          <w:szCs w:val="36"/>
        </w:rPr>
        <w:t xml:space="preserve"> </w:t>
      </w:r>
      <w:r>
        <w:rPr>
          <w:b/>
          <w:bCs/>
          <w:sz w:val="36"/>
          <w:szCs w:val="36"/>
        </w:rPr>
        <w:t xml:space="preserve">     </w:t>
      </w:r>
      <w:r>
        <w:rPr>
          <w:rFonts w:hint="eastAsia"/>
          <w:b/>
          <w:bCs/>
          <w:sz w:val="36"/>
          <w:szCs w:val="36"/>
        </w:rPr>
        <w:t>——</w:t>
      </w:r>
      <w:r>
        <w:rPr>
          <w:rFonts w:hint="eastAsia"/>
          <w:sz w:val="24"/>
        </w:rPr>
        <w:t>双流区名师夏加强工作室“基于教学评一致的小学班级合唱教学策略研究”课例研讨活动</w:t>
      </w:r>
    </w:p>
    <w:p>
      <w:pPr>
        <w:rPr>
          <w:sz w:val="24"/>
        </w:rPr>
      </w:pPr>
    </w:p>
    <w:p>
      <w:pPr>
        <w:spacing w:line="360" w:lineRule="auto"/>
        <w:ind w:firstLine="560" w:firstLineChars="200"/>
        <w:rPr>
          <w:sz w:val="28"/>
          <w:szCs w:val="28"/>
        </w:rPr>
      </w:pPr>
      <w:r>
        <w:rPr>
          <w:rFonts w:hint="eastAsia"/>
          <w:sz w:val="28"/>
          <w:szCs w:val="28"/>
        </w:rPr>
        <w:t>五月雨晴梅子肥，杏花吹尽燕飞飞。2023年5月9日，双流区名师夏加强工作室、天府新区唐朗V7工作坊、四川大学西航港实验小学教育集团名师覃勤工作室、四川大学西航港实验小学名师杨长春工作室在川大西航实小炫彩厅开展</w:t>
      </w:r>
      <w:bookmarkStart w:id="0" w:name="_Hlk134621550"/>
      <w:r>
        <w:rPr>
          <w:rFonts w:hint="eastAsia"/>
          <w:sz w:val="28"/>
          <w:szCs w:val="28"/>
        </w:rPr>
        <w:t>“基于教学评一致的小学班级合唱教学策略研究”</w:t>
      </w:r>
      <w:bookmarkEnd w:id="0"/>
      <w:r>
        <w:rPr>
          <w:rFonts w:hint="eastAsia"/>
          <w:sz w:val="28"/>
          <w:szCs w:val="28"/>
        </w:rPr>
        <w:t>为主题的联合教研活动。参与本次活动的有川大西航实小党总支书记陈静、双流区教科院名师管理办高永琼老师、双流区名师工作室导师夏加强以及工作室全体成员、川大西航实小教育集团名师工作室导师覃勤及工作室全体成员、川大西航实小名师工作室导师杨长春及工作室全体成员、天府新区唐朗V</w:t>
      </w:r>
      <w:r>
        <w:rPr>
          <w:sz w:val="28"/>
          <w:szCs w:val="28"/>
        </w:rPr>
        <w:t>7</w:t>
      </w:r>
      <w:r>
        <w:rPr>
          <w:rFonts w:hint="eastAsia"/>
          <w:sz w:val="28"/>
          <w:szCs w:val="28"/>
        </w:rPr>
        <w:t>工作坊全体成员。</w:t>
      </w:r>
    </w:p>
    <w:p>
      <w:pPr>
        <w:spacing w:line="360" w:lineRule="auto"/>
        <w:ind w:firstLine="560" w:firstLineChars="200"/>
        <w:rPr>
          <w:sz w:val="28"/>
          <w:szCs w:val="28"/>
        </w:rPr>
      </w:pPr>
      <w:r>
        <w:rPr>
          <w:rFonts w:hint="eastAsia"/>
          <w:sz w:val="28"/>
          <w:szCs w:val="28"/>
        </w:rPr>
        <w:t>本次活动共三个环节：课例展示、评课议课和导师总结。</w:t>
      </w:r>
      <w:r>
        <w:rPr>
          <w:sz w:val="28"/>
          <w:szCs w:val="28"/>
        </w:rPr>
        <w:drawing>
          <wp:inline distT="0" distB="0" distL="114300" distR="114300">
            <wp:extent cx="2573655" cy="1771650"/>
            <wp:effectExtent l="0" t="0" r="7620" b="0"/>
            <wp:docPr id="3" name="图片 3" descr="微信图片_2023050917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09173831"/>
                    <pic:cNvPicPr>
                      <a:picLocks noChangeAspect="1"/>
                    </pic:cNvPicPr>
                  </pic:nvPicPr>
                  <pic:blipFill>
                    <a:blip r:embed="rId4"/>
                    <a:stretch>
                      <a:fillRect/>
                    </a:stretch>
                  </pic:blipFill>
                  <pic:spPr>
                    <a:xfrm>
                      <a:off x="0" y="0"/>
                      <a:ext cx="2573655" cy="1771650"/>
                    </a:xfrm>
                    <a:prstGeom prst="rect">
                      <a:avLst/>
                    </a:prstGeom>
                  </pic:spPr>
                </pic:pic>
              </a:graphicData>
            </a:graphic>
          </wp:inline>
        </w:drawing>
      </w:r>
    </w:p>
    <w:p>
      <w:pPr>
        <w:spacing w:line="360" w:lineRule="auto"/>
        <w:ind w:firstLine="560" w:firstLineChars="200"/>
        <w:rPr>
          <w:sz w:val="28"/>
          <w:szCs w:val="28"/>
        </w:rPr>
      </w:pPr>
      <w:r>
        <w:rPr>
          <w:rFonts w:hint="eastAsia"/>
          <w:sz w:val="28"/>
          <w:szCs w:val="28"/>
        </w:rPr>
        <w:t>课例展示环节，第一节课由川大西航实小李清月老师执教三年级下册《顽皮的杜鹃》。课例尹始，李老师以杜鹃鸟的叫声为线索导入，让学生在情境中体验音乐，运用三年级孩子好动、好玩、好奇的天性，设计了与本课相关的节奏游戏，让孩子们在玩中体验弱起节奏。紧接着李老师以寻找杜鹃鸟为主线，根据寻找杜鹃的四种情绪（愉快、好奇、急切、遗憾），紧扣音乐要素来对比表现声音的跳跃与连贯、稍强与稍弱。在最后的二声部合唱教学中，李老师充分关注学生的聆听与演唱，将课堂落实到声音的审美感知和艺术表现上。</w:t>
      </w:r>
    </w:p>
    <w:p>
      <w:pPr>
        <w:spacing w:line="360" w:lineRule="auto"/>
        <w:ind w:firstLine="840" w:firstLineChars="300"/>
        <w:rPr>
          <w:sz w:val="28"/>
          <w:szCs w:val="28"/>
        </w:rPr>
      </w:pPr>
      <w:r>
        <w:rPr>
          <w:rFonts w:hint="eastAsia"/>
          <w:sz w:val="28"/>
          <w:szCs w:val="28"/>
        </w:rPr>
        <w:drawing>
          <wp:inline distT="0" distB="0" distL="114300" distR="114300">
            <wp:extent cx="2188845" cy="1459230"/>
            <wp:effectExtent l="0" t="0" r="1905" b="7620"/>
            <wp:docPr id="4" name="图片 4" descr="微信图片_202305091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09174518"/>
                    <pic:cNvPicPr>
                      <a:picLocks noChangeAspect="1"/>
                    </pic:cNvPicPr>
                  </pic:nvPicPr>
                  <pic:blipFill>
                    <a:blip r:embed="rId5"/>
                    <a:stretch>
                      <a:fillRect/>
                    </a:stretch>
                  </pic:blipFill>
                  <pic:spPr>
                    <a:xfrm>
                      <a:off x="0" y="0"/>
                      <a:ext cx="2188845" cy="1459230"/>
                    </a:xfrm>
                    <a:prstGeom prst="rect">
                      <a:avLst/>
                    </a:prstGeom>
                  </pic:spPr>
                </pic:pic>
              </a:graphicData>
            </a:graphic>
          </wp:inline>
        </w:drawing>
      </w:r>
    </w:p>
    <w:p>
      <w:pPr>
        <w:spacing w:line="360" w:lineRule="auto"/>
        <w:ind w:firstLine="840" w:firstLineChars="300"/>
        <w:rPr>
          <w:sz w:val="28"/>
          <w:szCs w:val="28"/>
        </w:rPr>
      </w:pPr>
    </w:p>
    <w:p>
      <w:pPr>
        <w:spacing w:line="360" w:lineRule="auto"/>
        <w:ind w:firstLine="280" w:firstLineChars="100"/>
        <w:rPr>
          <w:sz w:val="28"/>
          <w:szCs w:val="28"/>
        </w:rPr>
      </w:pPr>
    </w:p>
    <w:p>
      <w:pPr>
        <w:spacing w:line="360" w:lineRule="auto"/>
        <w:ind w:firstLine="560" w:firstLineChars="200"/>
        <w:rPr>
          <w:sz w:val="28"/>
          <w:szCs w:val="28"/>
        </w:rPr>
      </w:pPr>
      <w:r>
        <w:rPr>
          <w:rFonts w:hint="eastAsia"/>
          <w:sz w:val="28"/>
          <w:szCs w:val="28"/>
        </w:rPr>
        <w:t>第二节课是由川大西航实小张瀚艺老师执教四年级下册《我们大家跳起来》。通过欣赏《小步舞曲》，师教授三拍子基本舞步，营造了宫廷舞会的氛围，让孩子们在动手、动脑、动身中感受音乐。在歌唱环节中，张老师用画旋律线的方式引导学生感受乐句，并找到了乐句之间的异同，紧接着老师请学生自由编创舞蹈并展示，不仅提升了学生的音乐编创实践能力，也加深了学生对于三拍子的认识和掌握。</w:t>
      </w:r>
    </w:p>
    <w:p>
      <w:pPr>
        <w:spacing w:line="360" w:lineRule="auto"/>
        <w:ind w:firstLine="560" w:firstLineChars="200"/>
        <w:rPr>
          <w:sz w:val="28"/>
          <w:szCs w:val="28"/>
        </w:rPr>
      </w:pPr>
      <w:r>
        <w:rPr>
          <w:sz w:val="28"/>
          <w:szCs w:val="28"/>
        </w:rPr>
        <w:drawing>
          <wp:inline distT="0" distB="0" distL="114300" distR="114300">
            <wp:extent cx="2260600" cy="1598295"/>
            <wp:effectExtent l="0" t="0" r="6350" b="1905"/>
            <wp:docPr id="10" name="图片 10" descr="微信图片_2023050917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509173726"/>
                    <pic:cNvPicPr>
                      <a:picLocks noChangeAspect="1"/>
                    </pic:cNvPicPr>
                  </pic:nvPicPr>
                  <pic:blipFill>
                    <a:blip r:embed="rId6"/>
                    <a:stretch>
                      <a:fillRect/>
                    </a:stretch>
                  </pic:blipFill>
                  <pic:spPr>
                    <a:xfrm>
                      <a:off x="0" y="0"/>
                      <a:ext cx="2260600" cy="1598295"/>
                    </a:xfrm>
                    <a:prstGeom prst="rect">
                      <a:avLst/>
                    </a:prstGeom>
                  </pic:spPr>
                </pic:pic>
              </a:graphicData>
            </a:graphic>
          </wp:inline>
        </w:drawing>
      </w:r>
    </w:p>
    <w:p>
      <w:pPr>
        <w:spacing w:line="360" w:lineRule="auto"/>
        <w:ind w:firstLine="560" w:firstLineChars="200"/>
        <w:rPr>
          <w:sz w:val="28"/>
          <w:szCs w:val="28"/>
        </w:rPr>
      </w:pPr>
    </w:p>
    <w:p>
      <w:pPr>
        <w:spacing w:line="360" w:lineRule="auto"/>
        <w:ind w:firstLine="840" w:firstLineChars="300"/>
        <w:rPr>
          <w:sz w:val="28"/>
          <w:szCs w:val="28"/>
        </w:rPr>
      </w:pPr>
      <w:r>
        <w:rPr>
          <w:rFonts w:hint="eastAsia"/>
          <w:sz w:val="28"/>
          <w:szCs w:val="28"/>
        </w:rPr>
        <w:t>第三节课是由天府三中附小钟雨秋老师执教三年级上册《美丽的黄昏》。钟老师以黄昏为线索，通过画黄昏、听黄昏、唱黄昏和演黄昏，营造了美丽的黄昏的意境，引导学生跟着小螃蟹的爬行路线感受旋律的走向，落实了核心素养审美感知的体验。在学唱环节中运用现代信息技术让学生更直观的感受二声部的合唱方式，钟老师还巧妙的利用奥尔夫乐器中的海浪鼓、铝板琴等，创设海边黄昏落日场景，极大的提高了学生对歌曲的学习兴趣。</w:t>
      </w:r>
    </w:p>
    <w:p>
      <w:pPr>
        <w:spacing w:line="360" w:lineRule="auto"/>
        <w:ind w:firstLine="840" w:firstLineChars="300"/>
        <w:rPr>
          <w:sz w:val="28"/>
          <w:szCs w:val="28"/>
        </w:rPr>
      </w:pPr>
    </w:p>
    <w:p>
      <w:pPr>
        <w:spacing w:line="360" w:lineRule="auto"/>
        <w:rPr>
          <w:sz w:val="28"/>
          <w:szCs w:val="28"/>
        </w:rPr>
      </w:pPr>
      <w:r>
        <w:rPr>
          <w:rFonts w:hint="eastAsia"/>
          <w:sz w:val="28"/>
          <w:szCs w:val="28"/>
        </w:rPr>
        <w:t xml:space="preserve">  </w:t>
      </w:r>
    </w:p>
    <w:p>
      <w:pPr>
        <w:spacing w:line="360" w:lineRule="auto"/>
        <w:rPr>
          <w:sz w:val="28"/>
          <w:szCs w:val="28"/>
        </w:rPr>
      </w:pPr>
      <w:r>
        <w:rPr>
          <w:rFonts w:hint="eastAsia"/>
          <w:sz w:val="28"/>
          <w:szCs w:val="28"/>
        </w:rPr>
        <w:t xml:space="preserve">  </w:t>
      </w:r>
      <w:r>
        <w:rPr>
          <w:sz w:val="28"/>
          <w:szCs w:val="28"/>
        </w:rPr>
        <w:drawing>
          <wp:inline distT="0" distB="0" distL="114300" distR="114300">
            <wp:extent cx="2343785" cy="1701800"/>
            <wp:effectExtent l="0" t="0" r="8890" b="3175"/>
            <wp:docPr id="18" name="图片 18" descr="微信图片_2023050918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509180922"/>
                    <pic:cNvPicPr>
                      <a:picLocks noChangeAspect="1"/>
                    </pic:cNvPicPr>
                  </pic:nvPicPr>
                  <pic:blipFill>
                    <a:blip r:embed="rId7"/>
                    <a:stretch>
                      <a:fillRect/>
                    </a:stretch>
                  </pic:blipFill>
                  <pic:spPr>
                    <a:xfrm>
                      <a:off x="0" y="0"/>
                      <a:ext cx="2343785" cy="1701800"/>
                    </a:xfrm>
                    <a:prstGeom prst="rect">
                      <a:avLst/>
                    </a:prstGeom>
                  </pic:spPr>
                </pic:pic>
              </a:graphicData>
            </a:graphic>
          </wp:inline>
        </w:drawing>
      </w:r>
    </w:p>
    <w:p>
      <w:pPr>
        <w:spacing w:line="360" w:lineRule="auto"/>
        <w:ind w:firstLine="560" w:firstLineChars="200"/>
        <w:rPr>
          <w:sz w:val="28"/>
          <w:szCs w:val="28"/>
        </w:rPr>
      </w:pPr>
    </w:p>
    <w:p>
      <w:pPr>
        <w:spacing w:line="360" w:lineRule="auto"/>
        <w:ind w:firstLine="560" w:firstLineChars="200"/>
        <w:rPr>
          <w:sz w:val="28"/>
          <w:szCs w:val="28"/>
        </w:rPr>
      </w:pPr>
      <w:r>
        <w:rPr>
          <w:rFonts w:hint="eastAsia"/>
          <w:sz w:val="28"/>
          <w:szCs w:val="28"/>
        </w:rPr>
        <w:t>课后，全体围绕课例《顽皮的杜鹃》、《我们大家跳起来》、《美丽的黄昏》教学设计和课例展开了热烈的评课议课，工作室四个小组代表以及唐朗工作室代表上台进行了分享发言。</w:t>
      </w:r>
    </w:p>
    <w:p>
      <w:pPr>
        <w:spacing w:line="360" w:lineRule="auto"/>
        <w:rPr>
          <w:sz w:val="28"/>
          <w:szCs w:val="28"/>
        </w:rPr>
      </w:pPr>
      <w:r>
        <w:rPr>
          <w:rFonts w:hint="eastAsia"/>
          <w:sz w:val="28"/>
          <w:szCs w:val="28"/>
        </w:rPr>
        <w:t xml:space="preserve">    </w:t>
      </w:r>
      <w:r>
        <w:rPr>
          <w:rFonts w:hint="eastAsia"/>
          <w:sz w:val="28"/>
          <w:szCs w:val="28"/>
        </w:rPr>
        <w:drawing>
          <wp:inline distT="0" distB="0" distL="114300" distR="114300">
            <wp:extent cx="2434590" cy="1678305"/>
            <wp:effectExtent l="0" t="0" r="3810" b="7620"/>
            <wp:docPr id="31" name="图片 31" descr="微信图片_2023050920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230509204622"/>
                    <pic:cNvPicPr>
                      <a:picLocks noChangeAspect="1"/>
                    </pic:cNvPicPr>
                  </pic:nvPicPr>
                  <pic:blipFill>
                    <a:blip r:embed="rId8"/>
                    <a:stretch>
                      <a:fillRect/>
                    </a:stretch>
                  </pic:blipFill>
                  <pic:spPr>
                    <a:xfrm>
                      <a:off x="0" y="0"/>
                      <a:ext cx="2434590" cy="1678305"/>
                    </a:xfrm>
                    <a:prstGeom prst="rect">
                      <a:avLst/>
                    </a:prstGeom>
                  </pic:spPr>
                </pic:pic>
              </a:graphicData>
            </a:graphic>
          </wp:inline>
        </w:drawing>
      </w:r>
    </w:p>
    <w:p>
      <w:pPr>
        <w:spacing w:line="360" w:lineRule="auto"/>
        <w:rPr>
          <w:sz w:val="28"/>
          <w:szCs w:val="28"/>
        </w:rPr>
      </w:pPr>
      <w:r>
        <w:rPr>
          <w:rFonts w:hint="eastAsia"/>
          <w:sz w:val="28"/>
          <w:szCs w:val="28"/>
        </w:rPr>
        <w:t xml:space="preserve">    </w:t>
      </w:r>
      <w:bookmarkStart w:id="1" w:name="_GoBack"/>
      <w:bookmarkEnd w:id="1"/>
    </w:p>
    <w:p>
      <w:pPr>
        <w:spacing w:line="360" w:lineRule="auto"/>
        <w:ind w:firstLine="560" w:firstLineChars="200"/>
        <w:rPr>
          <w:sz w:val="28"/>
          <w:szCs w:val="28"/>
        </w:rPr>
      </w:pPr>
    </w:p>
    <w:p>
      <w:pPr>
        <w:spacing w:line="360" w:lineRule="auto"/>
        <w:ind w:firstLine="560" w:firstLineChars="200"/>
        <w:rPr>
          <w:sz w:val="28"/>
          <w:szCs w:val="28"/>
        </w:rPr>
      </w:pPr>
      <w:r>
        <w:rPr>
          <w:rFonts w:hint="eastAsia"/>
          <w:sz w:val="28"/>
          <w:szCs w:val="28"/>
        </w:rPr>
        <w:t>随后，覃勤导师对三节课进行了点评，高度评价三堂课都做到了：一、以情带声，情境交融。课堂始终贯穿情境教学，落实核心素养的体验。二、评价落地，任务驱动。大单元教学设计学习任务清晰，评价任务可检可测，并将评价落实到关注课堂生成上，将课堂落实到声音的审美感知和艺术表现上，把握了学生的学习主体地位。三、注重聆听体验，培养合唱意识。进行多觉联动的音乐体验活动的同时，注重学生在专注聆听中的审美体验，这是合唱教学的基础。合唱教学不能一蹴而就，只停留在教材内的和声训练远远不够，老师们在常规教学中适度的拓展训练尤为重要。</w:t>
      </w:r>
    </w:p>
    <w:p>
      <w:pPr>
        <w:spacing w:line="360" w:lineRule="auto"/>
        <w:rPr>
          <w:sz w:val="28"/>
          <w:szCs w:val="28"/>
        </w:rPr>
      </w:pPr>
      <w:r>
        <w:rPr>
          <w:rFonts w:hint="eastAsia"/>
          <w:sz w:val="28"/>
          <w:szCs w:val="28"/>
        </w:rPr>
        <w:drawing>
          <wp:inline distT="0" distB="0" distL="114300" distR="114300">
            <wp:extent cx="5291455" cy="3527425"/>
            <wp:effectExtent l="0" t="0" r="444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4384" cy="3535831"/>
                    </a:xfrm>
                    <a:prstGeom prst="rect">
                      <a:avLst/>
                    </a:prstGeom>
                  </pic:spPr>
                </pic:pic>
              </a:graphicData>
            </a:graphic>
          </wp:inline>
        </w:drawing>
      </w:r>
    </w:p>
    <w:p>
      <w:pPr>
        <w:spacing w:line="360" w:lineRule="auto"/>
        <w:ind w:firstLine="840" w:firstLineChars="300"/>
        <w:rPr>
          <w:sz w:val="28"/>
          <w:szCs w:val="28"/>
        </w:rPr>
      </w:pPr>
    </w:p>
    <w:p>
      <w:pPr>
        <w:spacing w:line="360" w:lineRule="auto"/>
        <w:ind w:firstLine="560" w:firstLineChars="200"/>
        <w:rPr>
          <w:sz w:val="28"/>
          <w:szCs w:val="28"/>
        </w:rPr>
      </w:pPr>
      <w:r>
        <w:rPr>
          <w:rFonts w:hint="eastAsia"/>
          <w:sz w:val="28"/>
          <w:szCs w:val="28"/>
        </w:rPr>
        <w:t>然后，夏加强导师进行了精彩的评课总结，他认为今天大家的评课都做到了以课标为依据，以教材为内容，今天的三节歌唱课都能够根据课程标准3</w:t>
      </w:r>
      <w:r>
        <w:rPr>
          <w:sz w:val="28"/>
          <w:szCs w:val="28"/>
        </w:rPr>
        <w:t>-5</w:t>
      </w:r>
      <w:r>
        <w:rPr>
          <w:rFonts w:hint="eastAsia"/>
          <w:sz w:val="28"/>
          <w:szCs w:val="28"/>
        </w:rPr>
        <w:t>年级的学业要求来设置学习目标、学习任务、评价任务，重点体现在：一是趣味为先深挖教材；二是韵味为重巧用联觉；三是体验为要善用评价。同时夏老师也对三节课提出了宝贵的意见，一是教学设计中的单元设计的教学内容要充实合理，应该围绕单元主题、听赏歌/乐曲、演唱歌曲、编创活动来设计；二是老师们应该通过对比乐句的不同情绪来引导学生抓住音乐要素，将作品演绎得更美。</w:t>
      </w:r>
    </w:p>
    <w:p>
      <w:pPr>
        <w:spacing w:line="360" w:lineRule="auto"/>
        <w:rPr>
          <w:sz w:val="28"/>
          <w:szCs w:val="28"/>
        </w:rPr>
      </w:pPr>
      <w:r>
        <w:rPr>
          <w:sz w:val="28"/>
          <w:szCs w:val="28"/>
        </w:rPr>
        <w:drawing>
          <wp:inline distT="0" distB="0" distL="114300" distR="114300">
            <wp:extent cx="5360035" cy="3350895"/>
            <wp:effectExtent l="0" t="0" r="0" b="1905"/>
            <wp:docPr id="32" name="图片 32" descr="微信图片_2023050921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230509213823"/>
                    <pic:cNvPicPr>
                      <a:picLocks noChangeAspect="1"/>
                    </pic:cNvPicPr>
                  </pic:nvPicPr>
                  <pic:blipFill>
                    <a:blip r:embed="rId10"/>
                    <a:stretch>
                      <a:fillRect/>
                    </a:stretch>
                  </pic:blipFill>
                  <pic:spPr>
                    <a:xfrm>
                      <a:off x="0" y="0"/>
                      <a:ext cx="5376956" cy="3361358"/>
                    </a:xfrm>
                    <a:prstGeom prst="rect">
                      <a:avLst/>
                    </a:prstGeom>
                  </pic:spPr>
                </pic:pic>
              </a:graphicData>
            </a:graphic>
          </wp:inline>
        </w:drawing>
      </w:r>
    </w:p>
    <w:p>
      <w:pPr>
        <w:spacing w:line="360" w:lineRule="auto"/>
        <w:ind w:firstLine="560" w:firstLineChars="200"/>
        <w:rPr>
          <w:sz w:val="28"/>
          <w:szCs w:val="28"/>
        </w:rPr>
      </w:pPr>
      <w:r>
        <w:rPr>
          <w:rFonts w:hint="eastAsia"/>
          <w:sz w:val="28"/>
          <w:szCs w:val="28"/>
        </w:rPr>
        <w:t>最后，区教科院名师管理办高永琼老师发表讲话，高度评价了本次“基于教学评一致的小学班级合唱教学策略研究”课例研讨活动扎实有效；高度赞扬了三节研讨课目标明确，注重培养学生的艺术核心素养；高度肯定了老师们评课议课有理论高度，能指导实践，对工作室全体成员及导师的工作态度表示十分认可。</w:t>
      </w:r>
    </w:p>
    <w:p>
      <w:pPr>
        <w:spacing w:line="360" w:lineRule="auto"/>
        <w:rPr>
          <w:sz w:val="28"/>
          <w:szCs w:val="28"/>
        </w:rPr>
      </w:pPr>
      <w:r>
        <w:rPr>
          <w:sz w:val="28"/>
          <w:szCs w:val="28"/>
        </w:rPr>
        <w:drawing>
          <wp:inline distT="0" distB="0" distL="114300" distR="114300">
            <wp:extent cx="5635625" cy="3511550"/>
            <wp:effectExtent l="0" t="0" r="3175" b="3175"/>
            <wp:docPr id="33" name="图片 33" descr="微信图片_202305092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230509215416"/>
                    <pic:cNvPicPr>
                      <a:picLocks noChangeAspect="1"/>
                    </pic:cNvPicPr>
                  </pic:nvPicPr>
                  <pic:blipFill>
                    <a:blip r:embed="rId11"/>
                    <a:stretch>
                      <a:fillRect/>
                    </a:stretch>
                  </pic:blipFill>
                  <pic:spPr>
                    <a:xfrm>
                      <a:off x="0" y="0"/>
                      <a:ext cx="5635625" cy="3511550"/>
                    </a:xfrm>
                    <a:prstGeom prst="rect">
                      <a:avLst/>
                    </a:prstGeom>
                  </pic:spPr>
                </pic:pic>
              </a:graphicData>
            </a:graphic>
          </wp:inline>
        </w:drawing>
      </w:r>
    </w:p>
    <w:p>
      <w:pPr>
        <w:spacing w:line="360" w:lineRule="auto"/>
        <w:ind w:firstLine="560" w:firstLineChars="200"/>
        <w:rPr>
          <w:sz w:val="28"/>
          <w:szCs w:val="28"/>
        </w:rPr>
      </w:pPr>
      <w:r>
        <w:rPr>
          <w:rFonts w:hint="eastAsia"/>
          <w:sz w:val="28"/>
          <w:szCs w:val="28"/>
        </w:rPr>
        <w:t xml:space="preserve">音乐教育长路漫漫，唯有保持初心、用心研学、用爱传授，才能学有所成、教有所获、研有所得。热爱永无止息，学习永不止步，我们同研共促，携手成长，昂首行走在音教路上！ </w:t>
      </w:r>
    </w:p>
    <w:p>
      <w:pPr>
        <w:rPr>
          <w:sz w:val="24"/>
        </w:rPr>
      </w:pPr>
      <w:r>
        <w:rPr>
          <w:rFonts w:hint="eastAsia"/>
          <w:sz w:val="24"/>
        </w:rPr>
        <w:drawing>
          <wp:inline distT="0" distB="0" distL="114300" distR="114300">
            <wp:extent cx="5469890" cy="28765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69890" cy="2876951"/>
                    </a:xfrm>
                    <a:prstGeom prst="rect">
                      <a:avLst/>
                    </a:prstGeom>
                  </pic:spPr>
                </pic:pic>
              </a:graphicData>
            </a:graphic>
          </wp:inline>
        </w:drawing>
      </w:r>
    </w:p>
    <w:p>
      <w:pPr>
        <w:rPr>
          <w:sz w:val="24"/>
        </w:rPr>
      </w:pPr>
    </w:p>
    <w:p>
      <w:pPr>
        <w:wordWrap w:val="0"/>
        <w:jc w:val="righ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DIzYTFiMzQ4NGQzMTkxODllZWFlZWFkMzYwNTYifQ=="/>
  </w:docVars>
  <w:rsids>
    <w:rsidRoot w:val="00ED37D1"/>
    <w:rsid w:val="0002666F"/>
    <w:rsid w:val="000B77C0"/>
    <w:rsid w:val="000E5203"/>
    <w:rsid w:val="001141D9"/>
    <w:rsid w:val="001A0C7C"/>
    <w:rsid w:val="001E34DF"/>
    <w:rsid w:val="001E6DCC"/>
    <w:rsid w:val="002527F4"/>
    <w:rsid w:val="002C5A49"/>
    <w:rsid w:val="002E6B20"/>
    <w:rsid w:val="00361BE3"/>
    <w:rsid w:val="003778F5"/>
    <w:rsid w:val="003F7D75"/>
    <w:rsid w:val="00536E72"/>
    <w:rsid w:val="005B5DEA"/>
    <w:rsid w:val="00676587"/>
    <w:rsid w:val="0074295D"/>
    <w:rsid w:val="00770317"/>
    <w:rsid w:val="00792E2D"/>
    <w:rsid w:val="007A2650"/>
    <w:rsid w:val="007D5AC4"/>
    <w:rsid w:val="00811B1E"/>
    <w:rsid w:val="0087655F"/>
    <w:rsid w:val="008A42ED"/>
    <w:rsid w:val="008A6C05"/>
    <w:rsid w:val="008D15FF"/>
    <w:rsid w:val="008F59AD"/>
    <w:rsid w:val="0091776C"/>
    <w:rsid w:val="00920ED9"/>
    <w:rsid w:val="009F2D32"/>
    <w:rsid w:val="00AA34D2"/>
    <w:rsid w:val="00AD5690"/>
    <w:rsid w:val="00AF3EC8"/>
    <w:rsid w:val="00BD4027"/>
    <w:rsid w:val="00C666A2"/>
    <w:rsid w:val="00D7711B"/>
    <w:rsid w:val="00DC38F8"/>
    <w:rsid w:val="00E20EC4"/>
    <w:rsid w:val="00ED004C"/>
    <w:rsid w:val="00ED37D1"/>
    <w:rsid w:val="00F976A5"/>
    <w:rsid w:val="00FF3691"/>
    <w:rsid w:val="0DED6FC6"/>
    <w:rsid w:val="20401B1F"/>
    <w:rsid w:val="249B37C8"/>
    <w:rsid w:val="256B13EC"/>
    <w:rsid w:val="27E73B8D"/>
    <w:rsid w:val="293B2E83"/>
    <w:rsid w:val="29B449E4"/>
    <w:rsid w:val="2A417AD6"/>
    <w:rsid w:val="2E1069A8"/>
    <w:rsid w:val="30C52232"/>
    <w:rsid w:val="44BA15F0"/>
    <w:rsid w:val="46FF153C"/>
    <w:rsid w:val="571F7091"/>
    <w:rsid w:val="5D487342"/>
    <w:rsid w:val="6A2D18C6"/>
    <w:rsid w:val="6EF530A1"/>
    <w:rsid w:val="7952563E"/>
    <w:rsid w:val="7E44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1732</Words>
  <Characters>1739</Characters>
  <Lines>13</Lines>
  <Paragraphs>3</Paragraphs>
  <TotalTime>287</TotalTime>
  <ScaleCrop>false</ScaleCrop>
  <LinksUpToDate>false</LinksUpToDate>
  <CharactersWithSpaces>1779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2023-05-09T01:34:00Z</dcterms:created>
  <dc:creator>yueer</dc:creator>
  <cp:lastModifiedBy>Hero</cp:lastModifiedBy>
  <dcterms:modified xsi:type="dcterms:W3CDTF">2023-06-01T16:34:14Z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B15B9DDE3E9D4B3FA5E271931044A38A_12</vt:lpwstr>
  </property>
</Properties>
</file>