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C553E" w14:textId="77777777" w:rsidR="005140F1" w:rsidRPr="00E25CF6" w:rsidRDefault="005140F1" w:rsidP="005140F1">
      <w:pPr>
        <w:pStyle w:val="2"/>
      </w:pPr>
      <w:r w:rsidRPr="00E25CF6">
        <w:rPr>
          <w:rFonts w:hint="eastAsia"/>
        </w:rPr>
        <w:t>教育部关于大力推进幼儿园与小学</w:t>
      </w:r>
      <w:r w:rsidRPr="00E25CF6">
        <w:rPr>
          <w:rFonts w:hint="eastAsia"/>
        </w:rPr>
        <w:br/>
      </w:r>
      <w:r w:rsidRPr="00E25CF6">
        <w:rPr>
          <w:rFonts w:hint="eastAsia"/>
        </w:rPr>
        <w:t>科学衔接的指导意见</w:t>
      </w:r>
    </w:p>
    <w:p w14:paraId="732EDA6D"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jc w:val="center"/>
        <w:rPr>
          <w:rFonts w:ascii="仿宋_GB2312" w:eastAsia="仿宋_GB2312"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t>教基〔2021〕4号</w:t>
      </w:r>
    </w:p>
    <w:p w14:paraId="677E7C8F"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p>
    <w:p w14:paraId="7A7D689D" w14:textId="77777777" w:rsidR="005140F1" w:rsidRDefault="005140F1" w:rsidP="005140F1">
      <w:pPr>
        <w:pStyle w:val="a7"/>
        <w:shd w:val="clear" w:color="auto" w:fill="FFFFFF"/>
        <w:adjustRightInd w:val="0"/>
        <w:snapToGrid w:val="0"/>
        <w:spacing w:before="0" w:beforeAutospacing="0" w:after="0" w:afterAutospacing="0" w:line="360" w:lineRule="auto"/>
        <w:rPr>
          <w:rFonts w:ascii="仿宋_GB2312" w:eastAsia="仿宋_GB2312"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t>各省、自治区、直辖市教育厅（教委），新疆生产建设兵团教育局：</w:t>
      </w:r>
    </w:p>
    <w:p w14:paraId="38235A1A" w14:textId="77777777" w:rsidR="005140F1" w:rsidRPr="00E25CF6"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t>为深入贯彻党的十九届五中全会“建设高质量教育体系”的要求，落实党中央、国务院《关于学前教育深化改革规范发展的若干意见》和《关于深化教育教学改革全面提高义务教育质量</w:t>
      </w:r>
      <w:r>
        <w:rPr>
          <w:rFonts w:ascii="仿宋_GB2312" w:eastAsia="仿宋_GB2312" w:hAnsi="仿宋_GB2312" w:cs="仿宋_GB2312" w:hint="eastAsia"/>
          <w:sz w:val="28"/>
          <w:szCs w:val="28"/>
          <w:shd w:val="clear" w:color="auto" w:fill="FFFFFF"/>
        </w:rPr>
        <w:t>的意</w:t>
      </w:r>
      <w:r w:rsidRPr="00E25CF6">
        <w:rPr>
          <w:rFonts w:ascii="仿宋_GB2312" w:eastAsia="仿宋_GB2312" w:hAnsi="仿宋_GB2312" w:cs="仿宋_GB2312" w:hint="eastAsia"/>
          <w:sz w:val="28"/>
          <w:szCs w:val="28"/>
          <w:shd w:val="clear" w:color="auto" w:fill="FFFFFF"/>
        </w:rPr>
        <w:t>见》，推进幼儿园与小学科学有效衔接，现提出如下指导意见。</w:t>
      </w:r>
    </w:p>
    <w:p w14:paraId="3F447615" w14:textId="77777777" w:rsidR="005140F1" w:rsidRPr="00E25CF6"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方正黑体_GBK" w:eastAsia="方正黑体_GBK" w:hAnsi="仿宋_GB2312" w:cs="仿宋_GB2312"/>
          <w:sz w:val="28"/>
          <w:szCs w:val="28"/>
          <w:shd w:val="clear" w:color="auto" w:fill="FFFFFF"/>
        </w:rPr>
      </w:pPr>
      <w:r w:rsidRPr="00E25CF6">
        <w:rPr>
          <w:rFonts w:ascii="方正黑体_GBK" w:eastAsia="方正黑体_GBK" w:hAnsi="仿宋_GB2312" w:cs="仿宋_GB2312" w:hint="eastAsia"/>
          <w:sz w:val="28"/>
          <w:szCs w:val="28"/>
          <w:shd w:val="clear" w:color="auto" w:fill="FFFFFF"/>
        </w:rPr>
        <w:t>一、总体要求</w:t>
      </w:r>
    </w:p>
    <w:p w14:paraId="4072C6EA" w14:textId="77777777" w:rsidR="005140F1" w:rsidRPr="00E25CF6"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方正楷体_GBK" w:eastAsia="方正楷体_GBK" w:hAnsi="仿宋_GB2312" w:cs="仿宋_GB2312"/>
          <w:sz w:val="28"/>
          <w:szCs w:val="28"/>
          <w:shd w:val="clear" w:color="auto" w:fill="FFFFFF"/>
        </w:rPr>
      </w:pPr>
      <w:r w:rsidRPr="00E25CF6">
        <w:rPr>
          <w:rFonts w:ascii="方正楷体_GBK" w:eastAsia="方正楷体_GBK" w:hAnsi="仿宋_GB2312" w:cs="仿宋_GB2312" w:hint="eastAsia"/>
          <w:sz w:val="28"/>
          <w:szCs w:val="28"/>
          <w:shd w:val="clear" w:color="auto" w:fill="FFFFFF"/>
        </w:rPr>
        <w:t>（一）指导思想</w:t>
      </w:r>
    </w:p>
    <w:p w14:paraId="0E45DD32"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t>以习近平新时代中国特色社会主义思想为指导，全面贯彻党的教育方针，落实立德树人根本任务，遵循儿童身心发展规律和教育规律，深化基础教育课程改革，建立幼儿园与小学科学衔接的长效机制，全面提高教育质量，促进儿童德智体美劳全面发展和身心健康成长。</w:t>
      </w:r>
    </w:p>
    <w:p w14:paraId="29438701" w14:textId="77777777" w:rsidR="005140F1" w:rsidRPr="00E25CF6"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方正楷体_GBK" w:eastAsia="方正楷体_GBK" w:hAnsi="仿宋_GB2312" w:cs="仿宋_GB2312"/>
          <w:sz w:val="28"/>
          <w:szCs w:val="28"/>
          <w:shd w:val="clear" w:color="auto" w:fill="FFFFFF"/>
        </w:rPr>
      </w:pPr>
      <w:r w:rsidRPr="00E25CF6">
        <w:rPr>
          <w:rFonts w:ascii="方正楷体_GBK" w:eastAsia="方正楷体_GBK" w:hAnsi="仿宋_GB2312" w:cs="仿宋_GB2312" w:hint="eastAsia"/>
          <w:sz w:val="28"/>
          <w:szCs w:val="28"/>
          <w:shd w:val="clear" w:color="auto" w:fill="FFFFFF"/>
        </w:rPr>
        <w:t>（二）基本原则</w:t>
      </w:r>
    </w:p>
    <w:p w14:paraId="1E9F01EA"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t>坚持儿童为本。关注儿童发展的连续性，尊重儿童的原有经验和发展差异；关注儿童发展的整体性，帮助儿童做好身心全面准备和适应；关注儿童发展的可持续性，培养有益于儿童终身发展的习惯与能力。</w:t>
      </w:r>
    </w:p>
    <w:p w14:paraId="55192B99"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t>坚持双向衔接。强化衔接意识，幼儿园与小学协同合作，科学做好入学准备和入学适应，促进儿童顺利过渡。</w:t>
      </w:r>
    </w:p>
    <w:p w14:paraId="41AA7243"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lastRenderedPageBreak/>
        <w:t>坚持系统推进。整合多方教育资源，行政、教科研、幼儿园和小学统筹联动，家园校共育，形成合力。</w:t>
      </w:r>
    </w:p>
    <w:p w14:paraId="42EE3A79" w14:textId="77777777" w:rsidR="005140F1" w:rsidRPr="00E25CF6"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方正楷体_GBK" w:eastAsia="方正楷体_GBK"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t>坚持规范管理。建立动态监管机制，加大治理力度，纠正和扭转校外培训机构、幼儿园和小学违背儿童身心发展规律的做法和行为。</w:t>
      </w:r>
    </w:p>
    <w:p w14:paraId="48460E65" w14:textId="77777777" w:rsidR="005140F1" w:rsidRPr="00E25CF6"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方正楷体_GBK" w:eastAsia="方正楷体_GBK" w:hAnsi="仿宋_GB2312" w:cs="仿宋_GB2312"/>
          <w:sz w:val="28"/>
          <w:szCs w:val="28"/>
          <w:shd w:val="clear" w:color="auto" w:fill="FFFFFF"/>
        </w:rPr>
      </w:pPr>
      <w:r w:rsidRPr="00E25CF6">
        <w:rPr>
          <w:rFonts w:ascii="方正楷体_GBK" w:eastAsia="方正楷体_GBK" w:hAnsi="仿宋_GB2312" w:cs="仿宋_GB2312" w:hint="eastAsia"/>
          <w:sz w:val="28"/>
          <w:szCs w:val="28"/>
          <w:shd w:val="clear" w:color="auto" w:fill="FFFFFF"/>
        </w:rPr>
        <w:t>（三）主要目标</w:t>
      </w:r>
    </w:p>
    <w:p w14:paraId="42A31BBF"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t>全面推进幼儿园和小学实施入学准备和入学适应教育，减缓衔接坡度，帮助儿童顺利实现从幼儿园到小学的过渡。幼儿园和小学教师及家长的教育观念与教育行为明显转变，幼小协同的有效机制基本建立，科学衔接的教育生态基本形成。</w:t>
      </w:r>
    </w:p>
    <w:p w14:paraId="066C4D2D" w14:textId="77777777" w:rsidR="005140F1" w:rsidRPr="00E25CF6"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方正黑体_GBK" w:eastAsia="方正黑体_GBK" w:hAnsi="仿宋_GB2312" w:cs="仿宋_GB2312"/>
          <w:sz w:val="28"/>
          <w:szCs w:val="28"/>
          <w:shd w:val="clear" w:color="auto" w:fill="FFFFFF"/>
        </w:rPr>
      </w:pPr>
      <w:r w:rsidRPr="00E25CF6">
        <w:rPr>
          <w:rFonts w:ascii="方正黑体_GBK" w:eastAsia="方正黑体_GBK" w:hAnsi="仿宋_GB2312" w:cs="仿宋_GB2312" w:hint="eastAsia"/>
          <w:sz w:val="28"/>
          <w:szCs w:val="28"/>
          <w:shd w:val="clear" w:color="auto" w:fill="FFFFFF"/>
        </w:rPr>
        <w:t>二、重点任务</w:t>
      </w:r>
    </w:p>
    <w:p w14:paraId="03D96236"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t>（一）改变衔接意识薄弱，小学和幼儿园教育分离的状况，建立幼小协同合作机制，为儿童搭建从幼儿园到小学过渡的阶梯，推动双向衔接。</w:t>
      </w:r>
    </w:p>
    <w:p w14:paraId="45996132"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t>（二）改变过度重视知识准备，超标教学、超前学习的状况，规范学校和校外培训机构的教育教学行为，合理做好入学准备和入学适应，做好科学衔接。</w:t>
      </w:r>
    </w:p>
    <w:p w14:paraId="2832A21E"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t>（三）改变衔接机制不健全的状况，建立行政推动、教科研支持、教育机构和家长共同参与的机制，整合多方资源，实现有效衔接。</w:t>
      </w:r>
    </w:p>
    <w:p w14:paraId="39822267" w14:textId="77777777" w:rsidR="005140F1" w:rsidRPr="00E25CF6"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方正黑体_GBK" w:eastAsia="方正黑体_GBK" w:hAnsi="仿宋_GB2312" w:cs="仿宋_GB2312"/>
          <w:sz w:val="28"/>
          <w:szCs w:val="28"/>
          <w:shd w:val="clear" w:color="auto" w:fill="FFFFFF"/>
        </w:rPr>
      </w:pPr>
      <w:r w:rsidRPr="00E25CF6">
        <w:rPr>
          <w:rFonts w:ascii="方正黑体_GBK" w:eastAsia="方正黑体_GBK" w:hAnsi="仿宋_GB2312" w:cs="仿宋_GB2312" w:hint="eastAsia"/>
          <w:sz w:val="28"/>
          <w:szCs w:val="28"/>
          <w:shd w:val="clear" w:color="auto" w:fill="FFFFFF"/>
        </w:rPr>
        <w:t>三、主要举措</w:t>
      </w:r>
    </w:p>
    <w:p w14:paraId="506EAA86"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t>（一）幼儿园做好入学准备教育。幼儿园要贯彻落实《3—6岁儿童学习与发展指南》和《幼儿园教育指导纲要》，促进幼儿身心全面和谐发展，为入学做好基本素质准备，为终身发展奠定良好基础。要进一步引导教师树立科学衔接的理念，大班下学期要有针对</w:t>
      </w:r>
      <w:r w:rsidRPr="00E25CF6">
        <w:rPr>
          <w:rFonts w:ascii="仿宋_GB2312" w:eastAsia="仿宋_GB2312" w:hAnsi="仿宋_GB2312" w:cs="仿宋_GB2312" w:hint="eastAsia"/>
          <w:sz w:val="28"/>
          <w:szCs w:val="28"/>
          <w:shd w:val="clear" w:color="auto" w:fill="FFFFFF"/>
        </w:rPr>
        <w:lastRenderedPageBreak/>
        <w:t>性地帮助幼儿做好生活、社会和学习等多方面的准备，建立对小学生活的积极期待和向往。要防止和纠正把小学的环境、教育内容和教育方式简单搬到幼儿园的错误做法。</w:t>
      </w:r>
    </w:p>
    <w:p w14:paraId="4090C01B"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t>（二）小学实施入学适应教育。小学要强化衔接意识，将入学适应教育作为深化义务教育课程教学改革的重要任务，纳入一年级教育教学计划，教育教学方式与幼儿园教育相衔接。国家修订义务教育课程标准，调整一年级课程安排，合理安排内容梯度，减缓教学进度。小学将一年级上学期设置为入学适应期，重点实施入学适应教育，地方课程、学校课程和综合实践活动主要用于组织开展入学适应活动，确保课时安排。改革一年级教育教学方式，国家课程主要采取游戏化、生活化、综合化等方式实施，强化儿童的探究性、体验式学习。要切实改变忽视儿童身心特点和接受能力的现象，坚决纠正超标教学、盲目追赶进度的错误做法。</w:t>
      </w:r>
    </w:p>
    <w:p w14:paraId="0C269518"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t>（三）建立联合教研制度。各级教研部门要把幼小衔接作为教研工作的重要内容，纳入年度教研计划，推动建立幼小学段互通、内容融合的联合教研制度。教研人员要深入幼儿园和小学，根据实践需要确定研究专题，指导区域教研和</w:t>
      </w:r>
      <w:proofErr w:type="gramStart"/>
      <w:r w:rsidRPr="00E25CF6">
        <w:rPr>
          <w:rFonts w:ascii="仿宋_GB2312" w:eastAsia="仿宋_GB2312" w:hAnsi="仿宋_GB2312" w:cs="仿宋_GB2312" w:hint="eastAsia"/>
          <w:sz w:val="28"/>
          <w:szCs w:val="28"/>
          <w:shd w:val="clear" w:color="auto" w:fill="FFFFFF"/>
        </w:rPr>
        <w:t>园（</w:t>
      </w:r>
      <w:proofErr w:type="gramEnd"/>
      <w:r w:rsidRPr="00E25CF6">
        <w:rPr>
          <w:rFonts w:ascii="仿宋_GB2312" w:eastAsia="仿宋_GB2312" w:hAnsi="仿宋_GB2312" w:cs="仿宋_GB2312" w:hint="eastAsia"/>
          <w:sz w:val="28"/>
          <w:szCs w:val="28"/>
          <w:shd w:val="clear" w:color="auto" w:fill="FFFFFF"/>
        </w:rPr>
        <w:t>校）本教研活动，总结推广好做法好经验。鼓励学区内小学和幼儿园建立学习共同体，加强教师在儿童发展、课程、教学、管理等方面的研究交流，及时解决入学准备和入学适应实践中的突出问题。</w:t>
      </w:r>
    </w:p>
    <w:p w14:paraId="3F325F8F"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t>（四）完善家园校共育机制。幼儿园和小学要把家长作为重要的合作伙伴，建立有效的家园校协同沟通机制，引导家长与幼儿园和小学积极配合，共同做好衔接工作。要及时了解家长在入学准备和入学适应方面的困惑问题及意见建议，积极宣传国家和地方的有关政策要求，宣传展示幼小双向衔接的科学理念和做法，帮助家长</w:t>
      </w:r>
      <w:r w:rsidRPr="00E25CF6">
        <w:rPr>
          <w:rFonts w:ascii="仿宋_GB2312" w:eastAsia="仿宋_GB2312" w:hAnsi="仿宋_GB2312" w:cs="仿宋_GB2312" w:hint="eastAsia"/>
          <w:sz w:val="28"/>
          <w:szCs w:val="28"/>
          <w:shd w:val="clear" w:color="auto" w:fill="FFFFFF"/>
        </w:rPr>
        <w:lastRenderedPageBreak/>
        <w:t>认识过度强化知识准备、提前学习小学课程内容的危害，缓解家长的压力和焦虑，营造良好的家庭教育氛围，积极配合幼儿园和小学做好衔接。</w:t>
      </w:r>
    </w:p>
    <w:p w14:paraId="0A88C060"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t>（五）加大综合治理力度。各级教育部门要会同有关部门持续加大对校外培训机构、小学、幼儿园违反教育规律行为的治理力度，开展专项治理。落实国家有关规定，校外培训机构不得对学前儿童违规进行培训。小学严格执行免试就近入学，严禁以各类考试、竞赛、培训成绩或证书等作为招生依据，坚持按课程标准零起点教学。幼儿园满足需要的地方，小学不得举办学前班。幼儿园不得提前教授小学课程内容，不得布置读写算家庭作业，不得设学前班，幼儿园出现大班幼儿流失的情况，应及时了解原因和去向，并向当地教育部门报告。教育部门应根据有关线索，对接收学前儿童违规开展培训的校外培训机构进行严肃查处并列入黑名单，将黑名单信息纳入全国信用信息共享平台，按有关规定实施联合惩戒。对办学行为严重违规的幼儿园和小学，追究校长、园长和有关教师的责任。</w:t>
      </w:r>
    </w:p>
    <w:p w14:paraId="3B48EB08" w14:textId="77777777" w:rsidR="005140F1" w:rsidRPr="00E25CF6"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方正黑体_GBK" w:eastAsia="方正黑体_GBK" w:hAnsi="仿宋_GB2312" w:cs="仿宋_GB2312"/>
          <w:sz w:val="28"/>
          <w:szCs w:val="28"/>
          <w:shd w:val="clear" w:color="auto" w:fill="FFFFFF"/>
        </w:rPr>
      </w:pPr>
      <w:r w:rsidRPr="00E25CF6">
        <w:rPr>
          <w:rFonts w:ascii="方正黑体_GBK" w:eastAsia="方正黑体_GBK" w:hAnsi="仿宋_GB2312" w:cs="仿宋_GB2312" w:hint="eastAsia"/>
          <w:sz w:val="28"/>
          <w:szCs w:val="28"/>
          <w:shd w:val="clear" w:color="auto" w:fill="FFFFFF"/>
        </w:rPr>
        <w:t>四、进度安排</w:t>
      </w:r>
    </w:p>
    <w:p w14:paraId="776D68AC"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t>（一）精心部署，试点先行。省级教育行政部门统筹推进幼儿园入学准备和小学入学适应教育，制订推进幼小科学衔接攻坚行动实施方案，遴选实验区和试点园（校），实验区制订具体实施方案，2021年5月底前完成。地方各级教研部门建立联合教研制度，先行组织开展教师培训。试点园（校）建立深度合作机制，试点</w:t>
      </w:r>
      <w:proofErr w:type="gramStart"/>
      <w:r w:rsidRPr="00E25CF6">
        <w:rPr>
          <w:rFonts w:ascii="仿宋_GB2312" w:eastAsia="仿宋_GB2312" w:hAnsi="仿宋_GB2312" w:cs="仿宋_GB2312" w:hint="eastAsia"/>
          <w:sz w:val="28"/>
          <w:szCs w:val="28"/>
          <w:shd w:val="clear" w:color="auto" w:fill="FFFFFF"/>
        </w:rPr>
        <w:t>园探索</w:t>
      </w:r>
      <w:proofErr w:type="gramEnd"/>
      <w:r w:rsidRPr="00E25CF6">
        <w:rPr>
          <w:rFonts w:ascii="仿宋_GB2312" w:eastAsia="仿宋_GB2312" w:hAnsi="仿宋_GB2312" w:cs="仿宋_GB2312" w:hint="eastAsia"/>
          <w:sz w:val="28"/>
          <w:szCs w:val="28"/>
          <w:shd w:val="clear" w:color="auto" w:fill="FFFFFF"/>
        </w:rPr>
        <w:t>实施入学准备活动，试点校同步研究入学适应活动，2021年秋季学期开始实施。</w:t>
      </w:r>
    </w:p>
    <w:p w14:paraId="3B55755D"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lastRenderedPageBreak/>
        <w:t>（二）总结经验，全面铺开。在研究分析入学准备和入学适应教育成效，梳理总结试点工作经验的基础上，2022年秋季学期开始，各省（区、市）全面推行入学准备和入学适应教育，建立幼小协同的合作机制，加强在课程、教学、管理和教研等方面的研究合作。</w:t>
      </w:r>
    </w:p>
    <w:p w14:paraId="58843365"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t>（三）完善政策，健全机制。在系统总结本地区实践经验成果基础上，地方各级教育行政部门完善幼小衔接政策举措，健全工作机制，加强幼儿园和小学深度合作，提高入学准备和入学适应教育的科学性和有效性，健全联合教研制度，加强业务指导，及时研究解决教师在幼小衔接实践中的困惑问题，2023年底前完成。</w:t>
      </w:r>
    </w:p>
    <w:p w14:paraId="62B495E3" w14:textId="77777777" w:rsidR="005140F1" w:rsidRPr="00E25CF6"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方正黑体_GBK" w:eastAsia="方正黑体_GBK" w:hAnsi="仿宋_GB2312" w:cs="仿宋_GB2312"/>
          <w:sz w:val="28"/>
          <w:szCs w:val="28"/>
          <w:shd w:val="clear" w:color="auto" w:fill="FFFFFF"/>
        </w:rPr>
      </w:pPr>
      <w:r w:rsidRPr="00E25CF6">
        <w:rPr>
          <w:rFonts w:ascii="方正黑体_GBK" w:eastAsia="方正黑体_GBK" w:hAnsi="仿宋_GB2312" w:cs="仿宋_GB2312" w:hint="eastAsia"/>
          <w:sz w:val="28"/>
          <w:szCs w:val="28"/>
          <w:shd w:val="clear" w:color="auto" w:fill="FFFFFF"/>
        </w:rPr>
        <w:t>五、组织实施</w:t>
      </w:r>
    </w:p>
    <w:p w14:paraId="44E70A65"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t>（一）加强组织领导。幼小衔接是一项系统工程，各级教育部门要充分认识做好幼小衔接工作的重要意义，研究制订本地幼小科学衔接具体实施方案，切实把幼小衔接工作纳入基础教育课程改革的重要内容，统筹各方资源，提供经费支持，确保幼小衔接工作取得实效。</w:t>
      </w:r>
    </w:p>
    <w:p w14:paraId="6E8691DD"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t>（二）设立幼小衔接实验区。各省（区、市）要以县（区）为单位确立一批幼小衔接实验区，遴选确定一批试点小学和幼儿园，先行试点，分层推进。省级教育行政部门要成立省级专家组，遴选具有儿童发展研究基础、幼儿园教育改革和义务教育课程教学改革经验的专家，指导县级教育行政部门做好具体试点方案，对试点幼儿园和小学提供专业指导。</w:t>
      </w:r>
    </w:p>
    <w:p w14:paraId="3B96CEEF"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t>（三）建立工作推进机制。教育行政部门要加强统筹协调，整合专业资源，发挥教研部门和专家在指导教育教学实践、促进教师专业成长等方面的作用，加强幼小衔接科学研究。健全科学的评价</w:t>
      </w:r>
      <w:r w:rsidRPr="00E25CF6">
        <w:rPr>
          <w:rFonts w:ascii="仿宋_GB2312" w:eastAsia="仿宋_GB2312" w:hAnsi="仿宋_GB2312" w:cs="仿宋_GB2312" w:hint="eastAsia"/>
          <w:sz w:val="28"/>
          <w:szCs w:val="28"/>
          <w:shd w:val="clear" w:color="auto" w:fill="FFFFFF"/>
        </w:rPr>
        <w:lastRenderedPageBreak/>
        <w:t>机制，将入学准备和入学适应纳入幼儿园和义务教育质量评估的重要内容，对成绩突出的学校和教师给予表彰奖励，并作为学校评优评先和教师职称晋升的重要依据。</w:t>
      </w:r>
    </w:p>
    <w:p w14:paraId="238D8636" w14:textId="77777777" w:rsidR="005140F1" w:rsidRPr="00E25CF6"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t>（四）加强宣传引导。各地要加大社会宣传力度，利用多种媒体宣传科学做好幼小衔接的重要意义和有效途径，及时总结推广典型案例和经验做法，树立科学导向，引导家长自觉抵制违背儿童身心发展规律的行为，支持和参与幼小衔接工作，形成良好的社会氛围。</w:t>
      </w:r>
    </w:p>
    <w:p w14:paraId="076281DD" w14:textId="77777777" w:rsidR="005140F1" w:rsidRPr="00E25CF6"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t>附件：1.</w:t>
      </w:r>
      <w:hyperlink r:id="rId6" w:tgtFrame="_blank" w:history="1">
        <w:r w:rsidRPr="00E25CF6">
          <w:rPr>
            <w:rFonts w:ascii="仿宋_GB2312" w:eastAsia="仿宋_GB2312" w:hAnsi="仿宋_GB2312" w:cs="仿宋_GB2312" w:hint="eastAsia"/>
            <w:sz w:val="28"/>
            <w:szCs w:val="28"/>
            <w:shd w:val="clear" w:color="auto" w:fill="FFFFFF"/>
          </w:rPr>
          <w:t>幼儿园入学准备教育指导要点</w:t>
        </w:r>
      </w:hyperlink>
    </w:p>
    <w:p w14:paraId="691CB042" w14:textId="77777777" w:rsidR="005140F1" w:rsidRPr="00E25CF6" w:rsidRDefault="005140F1" w:rsidP="005140F1">
      <w:pPr>
        <w:pStyle w:val="a7"/>
        <w:shd w:val="clear" w:color="auto" w:fill="FFFFFF"/>
        <w:adjustRightInd w:val="0"/>
        <w:snapToGrid w:val="0"/>
        <w:spacing w:before="0" w:beforeAutospacing="0" w:after="0" w:afterAutospacing="0" w:line="360" w:lineRule="auto"/>
        <w:ind w:firstLineChars="200" w:firstLine="560"/>
        <w:rPr>
          <w:rFonts w:ascii="仿宋_GB2312" w:eastAsia="仿宋_GB2312"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t xml:space="preserve">　　　2.</w:t>
      </w:r>
      <w:hyperlink r:id="rId7" w:tgtFrame="_blank" w:history="1">
        <w:r w:rsidRPr="00E25CF6">
          <w:rPr>
            <w:rFonts w:ascii="仿宋_GB2312" w:eastAsia="仿宋_GB2312" w:hAnsi="仿宋_GB2312" w:cs="仿宋_GB2312" w:hint="eastAsia"/>
            <w:sz w:val="28"/>
            <w:szCs w:val="28"/>
            <w:shd w:val="clear" w:color="auto" w:fill="FFFFFF"/>
          </w:rPr>
          <w:t>小学入学适应教育指导要点</w:t>
        </w:r>
      </w:hyperlink>
    </w:p>
    <w:p w14:paraId="0CA2BDEE" w14:textId="77777777" w:rsidR="005140F1" w:rsidRPr="00E25CF6" w:rsidRDefault="005140F1" w:rsidP="005140F1">
      <w:pPr>
        <w:pStyle w:val="a7"/>
        <w:shd w:val="clear" w:color="auto" w:fill="FFFFFF"/>
        <w:adjustRightInd w:val="0"/>
        <w:snapToGrid w:val="0"/>
        <w:spacing w:before="0" w:beforeAutospacing="0" w:after="0" w:afterAutospacing="0" w:line="360" w:lineRule="auto"/>
        <w:ind w:right="560" w:firstLineChars="200" w:firstLine="560"/>
        <w:jc w:val="right"/>
        <w:rPr>
          <w:rFonts w:ascii="仿宋_GB2312" w:eastAsia="仿宋_GB2312" w:hAnsi="仿宋_GB2312" w:cs="仿宋_GB2312"/>
          <w:sz w:val="28"/>
          <w:szCs w:val="28"/>
          <w:shd w:val="clear" w:color="auto" w:fill="FFFFFF"/>
        </w:rPr>
      </w:pPr>
      <w:r w:rsidRPr="00E25CF6">
        <w:rPr>
          <w:rFonts w:ascii="仿宋_GB2312" w:eastAsia="仿宋_GB2312" w:hAnsi="仿宋_GB2312" w:cs="仿宋_GB2312" w:hint="eastAsia"/>
          <w:sz w:val="28"/>
          <w:szCs w:val="28"/>
          <w:shd w:val="clear" w:color="auto" w:fill="FFFFFF"/>
        </w:rPr>
        <w:t>教育部</w:t>
      </w:r>
    </w:p>
    <w:p w14:paraId="5A5D00CB"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jc w:val="right"/>
        <w:rPr>
          <w:rFonts w:ascii="仿宋_GB2312" w:eastAsia="仿宋_GB2312" w:hAnsi="仿宋_GB2312" w:cs="仿宋_GB2312"/>
          <w:sz w:val="28"/>
          <w:szCs w:val="28"/>
          <w:shd w:val="clear" w:color="auto" w:fill="FFFFFF"/>
        </w:rPr>
      </w:pPr>
      <w:bookmarkStart w:id="0" w:name="_Hlk97900365"/>
      <w:r w:rsidRPr="00E25CF6">
        <w:rPr>
          <w:rFonts w:ascii="仿宋_GB2312" w:eastAsia="仿宋_GB2312" w:hAnsi="仿宋_GB2312" w:cs="仿宋_GB2312" w:hint="eastAsia"/>
          <w:sz w:val="28"/>
          <w:szCs w:val="28"/>
          <w:shd w:val="clear" w:color="auto" w:fill="FFFFFF"/>
        </w:rPr>
        <w:t>2021年3月30日</w:t>
      </w:r>
    </w:p>
    <w:bookmarkEnd w:id="0"/>
    <w:p w14:paraId="3CF44177"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jc w:val="right"/>
        <w:rPr>
          <w:rFonts w:ascii="仿宋_GB2312" w:eastAsia="仿宋_GB2312" w:hAnsi="仿宋_GB2312" w:cs="仿宋_GB2312"/>
          <w:sz w:val="28"/>
          <w:szCs w:val="28"/>
          <w:shd w:val="clear" w:color="auto" w:fill="FFFFFF"/>
        </w:rPr>
      </w:pPr>
    </w:p>
    <w:p w14:paraId="01804448"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jc w:val="right"/>
        <w:rPr>
          <w:rFonts w:ascii="仿宋_GB2312" w:eastAsia="仿宋_GB2312" w:hAnsi="仿宋_GB2312" w:cs="仿宋_GB2312"/>
          <w:sz w:val="28"/>
          <w:szCs w:val="28"/>
          <w:shd w:val="clear" w:color="auto" w:fill="FFFFFF"/>
        </w:rPr>
      </w:pPr>
    </w:p>
    <w:p w14:paraId="30C82DA9"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jc w:val="right"/>
        <w:rPr>
          <w:rFonts w:ascii="仿宋_GB2312" w:eastAsia="仿宋_GB2312" w:hAnsi="仿宋_GB2312" w:cs="仿宋_GB2312"/>
          <w:sz w:val="28"/>
          <w:szCs w:val="28"/>
          <w:shd w:val="clear" w:color="auto" w:fill="FFFFFF"/>
        </w:rPr>
      </w:pPr>
    </w:p>
    <w:p w14:paraId="0A8C8C62"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jc w:val="right"/>
        <w:rPr>
          <w:rFonts w:ascii="仿宋_GB2312" w:eastAsia="仿宋_GB2312" w:hAnsi="仿宋_GB2312" w:cs="仿宋_GB2312"/>
          <w:sz w:val="28"/>
          <w:szCs w:val="28"/>
          <w:shd w:val="clear" w:color="auto" w:fill="FFFFFF"/>
        </w:rPr>
      </w:pPr>
    </w:p>
    <w:p w14:paraId="4CF23E5D"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jc w:val="right"/>
        <w:rPr>
          <w:rFonts w:ascii="仿宋_GB2312" w:eastAsia="仿宋_GB2312" w:hAnsi="仿宋_GB2312" w:cs="仿宋_GB2312"/>
          <w:sz w:val="28"/>
          <w:szCs w:val="28"/>
          <w:shd w:val="clear" w:color="auto" w:fill="FFFFFF"/>
        </w:rPr>
      </w:pPr>
    </w:p>
    <w:p w14:paraId="044F652C"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jc w:val="right"/>
        <w:rPr>
          <w:rFonts w:ascii="仿宋_GB2312" w:eastAsia="仿宋_GB2312" w:hAnsi="仿宋_GB2312" w:cs="仿宋_GB2312"/>
          <w:sz w:val="28"/>
          <w:szCs w:val="28"/>
          <w:shd w:val="clear" w:color="auto" w:fill="FFFFFF"/>
        </w:rPr>
      </w:pPr>
    </w:p>
    <w:p w14:paraId="74E8E9A6"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jc w:val="right"/>
        <w:rPr>
          <w:rFonts w:ascii="仿宋_GB2312" w:eastAsia="仿宋_GB2312" w:hAnsi="仿宋_GB2312" w:cs="仿宋_GB2312"/>
          <w:sz w:val="28"/>
          <w:szCs w:val="28"/>
          <w:shd w:val="clear" w:color="auto" w:fill="FFFFFF"/>
        </w:rPr>
      </w:pPr>
    </w:p>
    <w:p w14:paraId="26588D00"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jc w:val="right"/>
        <w:rPr>
          <w:rFonts w:ascii="仿宋_GB2312" w:eastAsia="仿宋_GB2312" w:hAnsi="仿宋_GB2312" w:cs="仿宋_GB2312"/>
          <w:sz w:val="28"/>
          <w:szCs w:val="28"/>
          <w:shd w:val="clear" w:color="auto" w:fill="FFFFFF"/>
        </w:rPr>
      </w:pPr>
    </w:p>
    <w:p w14:paraId="2E26110B"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jc w:val="right"/>
        <w:rPr>
          <w:rFonts w:ascii="仿宋_GB2312" w:eastAsia="仿宋_GB2312" w:hAnsi="仿宋_GB2312" w:cs="仿宋_GB2312"/>
          <w:sz w:val="28"/>
          <w:szCs w:val="28"/>
          <w:shd w:val="clear" w:color="auto" w:fill="FFFFFF"/>
        </w:rPr>
      </w:pPr>
    </w:p>
    <w:p w14:paraId="056896E3"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jc w:val="right"/>
        <w:rPr>
          <w:rFonts w:ascii="仿宋_GB2312" w:eastAsia="仿宋_GB2312" w:hAnsi="仿宋_GB2312" w:cs="仿宋_GB2312"/>
          <w:sz w:val="28"/>
          <w:szCs w:val="28"/>
          <w:shd w:val="clear" w:color="auto" w:fill="FFFFFF"/>
        </w:rPr>
      </w:pPr>
    </w:p>
    <w:p w14:paraId="1871254F"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jc w:val="right"/>
        <w:rPr>
          <w:rFonts w:ascii="仿宋_GB2312" w:eastAsia="仿宋_GB2312" w:hAnsi="仿宋_GB2312" w:cs="仿宋_GB2312"/>
          <w:sz w:val="28"/>
          <w:szCs w:val="28"/>
          <w:shd w:val="clear" w:color="auto" w:fill="FFFFFF"/>
        </w:rPr>
      </w:pPr>
    </w:p>
    <w:p w14:paraId="47B10CEF"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jc w:val="right"/>
        <w:rPr>
          <w:rFonts w:ascii="仿宋_GB2312" w:eastAsia="仿宋_GB2312" w:hAnsi="仿宋_GB2312" w:cs="仿宋_GB2312"/>
          <w:sz w:val="28"/>
          <w:szCs w:val="28"/>
          <w:shd w:val="clear" w:color="auto" w:fill="FFFFFF"/>
        </w:rPr>
      </w:pPr>
    </w:p>
    <w:p w14:paraId="6E4A005E" w14:textId="77777777" w:rsidR="005140F1" w:rsidRDefault="005140F1" w:rsidP="005140F1">
      <w:pPr>
        <w:pStyle w:val="a7"/>
        <w:shd w:val="clear" w:color="auto" w:fill="FFFFFF"/>
        <w:adjustRightInd w:val="0"/>
        <w:snapToGrid w:val="0"/>
        <w:spacing w:before="0" w:beforeAutospacing="0" w:after="0" w:afterAutospacing="0" w:line="360" w:lineRule="auto"/>
        <w:ind w:firstLineChars="200" w:firstLine="560"/>
        <w:jc w:val="right"/>
        <w:rPr>
          <w:rFonts w:ascii="仿宋_GB2312" w:eastAsia="仿宋_GB2312" w:hAnsi="仿宋_GB2312" w:cs="仿宋_GB2312"/>
          <w:sz w:val="28"/>
          <w:szCs w:val="28"/>
          <w:shd w:val="clear" w:color="auto" w:fill="FFFFFF"/>
        </w:rPr>
      </w:pPr>
    </w:p>
    <w:p w14:paraId="27FD044B" w14:textId="77777777" w:rsidR="005140F1" w:rsidRPr="00A224D6" w:rsidRDefault="005140F1" w:rsidP="005140F1">
      <w:pPr>
        <w:overflowPunct w:val="0"/>
        <w:adjustRightInd w:val="0"/>
        <w:snapToGrid w:val="0"/>
        <w:spacing w:line="600" w:lineRule="exact"/>
        <w:rPr>
          <w:rFonts w:ascii="黑体" w:eastAsia="黑体" w:hAnsi="黑体" w:cs="黑体"/>
          <w:sz w:val="28"/>
          <w:szCs w:val="28"/>
        </w:rPr>
      </w:pPr>
      <w:r w:rsidRPr="00A224D6">
        <w:rPr>
          <w:rFonts w:ascii="黑体" w:eastAsia="黑体" w:hAnsi="黑体" w:cs="黑体" w:hint="eastAsia"/>
          <w:sz w:val="28"/>
          <w:szCs w:val="28"/>
        </w:rPr>
        <w:lastRenderedPageBreak/>
        <w:t>附件1</w:t>
      </w:r>
    </w:p>
    <w:p w14:paraId="309A8BB0" w14:textId="77777777" w:rsidR="005140F1" w:rsidRPr="00A224D6" w:rsidRDefault="005140F1" w:rsidP="005140F1">
      <w:pPr>
        <w:adjustRightInd w:val="0"/>
        <w:snapToGrid w:val="0"/>
        <w:spacing w:line="600" w:lineRule="exact"/>
        <w:jc w:val="center"/>
        <w:outlineLvl w:val="0"/>
        <w:rPr>
          <w:rFonts w:ascii="Times New Roman" w:eastAsia="方正小标宋简体" w:hAnsi="Times New Roman" w:cs="Times New Roman"/>
          <w:sz w:val="32"/>
          <w:szCs w:val="32"/>
        </w:rPr>
      </w:pPr>
    </w:p>
    <w:p w14:paraId="33ED9BA1" w14:textId="77777777" w:rsidR="005140F1" w:rsidRPr="00A224D6" w:rsidRDefault="005140F1" w:rsidP="005140F1">
      <w:pPr>
        <w:adjustRightInd w:val="0"/>
        <w:snapToGrid w:val="0"/>
        <w:spacing w:line="600" w:lineRule="exact"/>
        <w:jc w:val="center"/>
        <w:outlineLvl w:val="0"/>
        <w:rPr>
          <w:rFonts w:eastAsia="方正小标宋简体"/>
          <w:sz w:val="36"/>
          <w:szCs w:val="36"/>
        </w:rPr>
      </w:pPr>
      <w:r w:rsidRPr="00A224D6">
        <w:rPr>
          <w:rFonts w:eastAsia="方正小标宋简体" w:hint="eastAsia"/>
          <w:sz w:val="36"/>
          <w:szCs w:val="36"/>
        </w:rPr>
        <w:t>幼儿园入学准备教育指导要点</w:t>
      </w:r>
    </w:p>
    <w:p w14:paraId="3D784E46" w14:textId="77777777" w:rsidR="005140F1" w:rsidRPr="00A224D6" w:rsidRDefault="005140F1" w:rsidP="005140F1">
      <w:pPr>
        <w:widowControl/>
        <w:adjustRightInd w:val="0"/>
        <w:snapToGrid w:val="0"/>
        <w:spacing w:line="600" w:lineRule="exact"/>
        <w:ind w:firstLineChars="200" w:firstLine="560"/>
        <w:rPr>
          <w:rFonts w:eastAsia="仿宋_GB2312" w:cs="仿宋_GB2312"/>
          <w:sz w:val="28"/>
          <w:szCs w:val="28"/>
        </w:rPr>
      </w:pPr>
    </w:p>
    <w:p w14:paraId="4B5FA4A7" w14:textId="77777777" w:rsidR="005140F1" w:rsidRPr="00A224D6" w:rsidRDefault="005140F1" w:rsidP="005140F1">
      <w:pPr>
        <w:widowControl/>
        <w:adjustRightInd w:val="0"/>
        <w:snapToGrid w:val="0"/>
        <w:spacing w:line="600" w:lineRule="exact"/>
        <w:ind w:firstLineChars="200" w:firstLine="560"/>
        <w:rPr>
          <w:rFonts w:eastAsia="仿宋_GB2312" w:cs="仿宋_GB2312"/>
          <w:sz w:val="28"/>
          <w:szCs w:val="28"/>
        </w:rPr>
      </w:pPr>
      <w:r w:rsidRPr="00A224D6">
        <w:rPr>
          <w:rFonts w:eastAsia="仿宋_GB2312" w:cs="仿宋_GB2312"/>
          <w:sz w:val="28"/>
          <w:szCs w:val="28"/>
        </w:rPr>
        <w:t>3</w:t>
      </w:r>
      <w:r w:rsidRPr="00A224D6">
        <w:rPr>
          <w:rFonts w:eastAsia="仿宋_GB2312" w:cs="仿宋_GB2312" w:hint="eastAsia"/>
          <w:sz w:val="28"/>
          <w:szCs w:val="28"/>
        </w:rPr>
        <w:t>—</w:t>
      </w:r>
      <w:r w:rsidRPr="00A224D6">
        <w:rPr>
          <w:rFonts w:eastAsia="仿宋_GB2312" w:cs="仿宋_GB2312"/>
          <w:sz w:val="28"/>
          <w:szCs w:val="28"/>
        </w:rPr>
        <w:t>6</w:t>
      </w:r>
      <w:r w:rsidRPr="00A224D6">
        <w:rPr>
          <w:rFonts w:eastAsia="仿宋_GB2312" w:cs="仿宋_GB2312" w:hint="eastAsia"/>
          <w:sz w:val="28"/>
          <w:szCs w:val="28"/>
        </w:rPr>
        <w:t>岁是为幼儿后继学习和终身发展奠基的重要阶段，也是为幼儿做好入学准备的关键阶段。帮助幼儿科学做好入学准备教育，是幼儿园教育的重要内容。幼儿园应深入贯彻落实《</w:t>
      </w:r>
      <w:r w:rsidRPr="00A224D6">
        <w:rPr>
          <w:rFonts w:eastAsia="仿宋_GB2312" w:cs="仿宋_GB2312"/>
          <w:sz w:val="28"/>
          <w:szCs w:val="28"/>
        </w:rPr>
        <w:t>3</w:t>
      </w:r>
      <w:r w:rsidRPr="00A224D6">
        <w:rPr>
          <w:rFonts w:eastAsia="仿宋_GB2312" w:cs="仿宋_GB2312" w:hint="eastAsia"/>
          <w:sz w:val="28"/>
          <w:szCs w:val="28"/>
        </w:rPr>
        <w:t>—</w:t>
      </w:r>
      <w:r w:rsidRPr="00A224D6">
        <w:rPr>
          <w:rFonts w:eastAsia="仿宋_GB2312" w:cs="仿宋_GB2312"/>
          <w:sz w:val="28"/>
          <w:szCs w:val="28"/>
        </w:rPr>
        <w:t>6</w:t>
      </w:r>
      <w:r w:rsidRPr="00A224D6">
        <w:rPr>
          <w:rFonts w:eastAsia="仿宋_GB2312" w:cs="仿宋_GB2312" w:hint="eastAsia"/>
          <w:sz w:val="28"/>
          <w:szCs w:val="28"/>
        </w:rPr>
        <w:t>岁儿童学习与发展指南》和《幼儿园教育指导纲要》，充分尊重幼儿身心发展规律和特点，实施科学的保育教育，同时将入学准备教育有机渗透于幼儿园三年保育教育工作的全过程，帮助幼儿做好身心各方面准备，实现从幼儿园到小学的顺利过渡。</w:t>
      </w:r>
    </w:p>
    <w:p w14:paraId="2F3C709D" w14:textId="77777777" w:rsidR="005140F1" w:rsidRPr="00A224D6" w:rsidRDefault="005140F1" w:rsidP="005140F1">
      <w:pPr>
        <w:widowControl/>
        <w:adjustRightInd w:val="0"/>
        <w:snapToGrid w:val="0"/>
        <w:spacing w:line="600" w:lineRule="exact"/>
        <w:ind w:firstLineChars="200" w:firstLine="560"/>
        <w:rPr>
          <w:rFonts w:eastAsia="仿宋_GB2312" w:cs="仿宋_GB2312"/>
          <w:sz w:val="28"/>
          <w:szCs w:val="28"/>
        </w:rPr>
      </w:pPr>
      <w:r w:rsidRPr="00A224D6">
        <w:rPr>
          <w:rFonts w:eastAsia="仿宋_GB2312" w:cs="仿宋_GB2312" w:hint="eastAsia"/>
          <w:sz w:val="28"/>
          <w:szCs w:val="28"/>
        </w:rPr>
        <w:t>《幼儿园入学准备教育指导要点》（以下简称《幼儿园指导要点》）以促进幼儿身心全面准备为目标，围绕幼儿入学所需的关键素质，提出身心准备、生活准备、社会准备和学习准备四个方面的内容，每个内容由发展目标、具体表现和教育建议三部分组成。发展目标部分明确了与幼儿入学准备关系最密切的关键方面；具体表现部分提出了对幼儿实现入学准备的合理期望；教育建议部分明确了发展目标的价值，列举了有效帮助幼儿做好入学准备的一些教育途径和方法。</w:t>
      </w:r>
    </w:p>
    <w:p w14:paraId="3CB8F7A0" w14:textId="77777777" w:rsidR="005140F1" w:rsidRPr="00A224D6" w:rsidRDefault="005140F1" w:rsidP="005140F1">
      <w:pPr>
        <w:widowControl/>
        <w:adjustRightInd w:val="0"/>
        <w:snapToGrid w:val="0"/>
        <w:spacing w:line="600" w:lineRule="exact"/>
        <w:ind w:firstLineChars="200" w:firstLine="560"/>
        <w:rPr>
          <w:rFonts w:eastAsia="仿宋_GB2312" w:cs="仿宋_GB2312"/>
          <w:sz w:val="28"/>
          <w:szCs w:val="28"/>
        </w:rPr>
      </w:pPr>
      <w:r w:rsidRPr="00A224D6">
        <w:rPr>
          <w:rFonts w:eastAsia="仿宋_GB2312" w:cs="仿宋_GB2312" w:hint="eastAsia"/>
          <w:sz w:val="28"/>
          <w:szCs w:val="28"/>
        </w:rPr>
        <w:t>实施《幼儿园指导要点》要把握好以下几个方面。</w:t>
      </w:r>
    </w:p>
    <w:p w14:paraId="1F007EA2" w14:textId="77777777" w:rsidR="005140F1" w:rsidRPr="00A224D6" w:rsidRDefault="005140F1" w:rsidP="005140F1">
      <w:pPr>
        <w:widowControl/>
        <w:adjustRightInd w:val="0"/>
        <w:snapToGrid w:val="0"/>
        <w:spacing w:line="600" w:lineRule="exact"/>
        <w:ind w:firstLineChars="200" w:firstLine="562"/>
        <w:rPr>
          <w:rFonts w:eastAsia="仿宋_GB2312" w:cs="仿宋_GB2312"/>
          <w:sz w:val="28"/>
          <w:szCs w:val="28"/>
        </w:rPr>
      </w:pPr>
      <w:r w:rsidRPr="00A224D6">
        <w:rPr>
          <w:rFonts w:eastAsia="仿宋_GB2312" w:cs="仿宋_GB2312"/>
          <w:b/>
          <w:sz w:val="28"/>
          <w:szCs w:val="28"/>
        </w:rPr>
        <w:t>1.</w:t>
      </w:r>
      <w:r w:rsidRPr="00A224D6">
        <w:rPr>
          <w:rFonts w:eastAsia="仿宋_GB2312" w:cs="仿宋_GB2312" w:hint="eastAsia"/>
          <w:b/>
          <w:sz w:val="28"/>
          <w:szCs w:val="28"/>
        </w:rPr>
        <w:t>全面准备。</w:t>
      </w:r>
      <w:r w:rsidRPr="00A224D6">
        <w:rPr>
          <w:rFonts w:eastAsia="仿宋_GB2312" w:cs="仿宋_GB2312" w:hint="eastAsia"/>
          <w:sz w:val="28"/>
          <w:szCs w:val="28"/>
        </w:rPr>
        <w:t>幼儿入学准备教育要以促进幼儿身心全面和谐发展为目标，注重身心准备、生活准备、社会准备和学习准备几方面的有机融合和渗透，不应片面追求某一方面或几方面的准备，更不应用小学知识技能的提前学习和强化训练替代全面准备。</w:t>
      </w:r>
    </w:p>
    <w:p w14:paraId="7106C798" w14:textId="77777777" w:rsidR="005140F1" w:rsidRPr="00A224D6" w:rsidRDefault="005140F1" w:rsidP="005140F1">
      <w:pPr>
        <w:widowControl/>
        <w:adjustRightInd w:val="0"/>
        <w:snapToGrid w:val="0"/>
        <w:spacing w:line="600" w:lineRule="exact"/>
        <w:ind w:firstLineChars="200" w:firstLine="562"/>
        <w:rPr>
          <w:rFonts w:eastAsia="仿宋_GB2312" w:cs="仿宋_GB2312"/>
          <w:sz w:val="28"/>
          <w:szCs w:val="28"/>
        </w:rPr>
      </w:pPr>
      <w:r w:rsidRPr="00A224D6">
        <w:rPr>
          <w:rFonts w:eastAsia="仿宋_GB2312" w:cs="仿宋_GB2312"/>
          <w:b/>
          <w:sz w:val="28"/>
          <w:szCs w:val="28"/>
        </w:rPr>
        <w:lastRenderedPageBreak/>
        <w:t>2.</w:t>
      </w:r>
      <w:r w:rsidRPr="00A224D6">
        <w:rPr>
          <w:rFonts w:eastAsia="仿宋_GB2312" w:cs="仿宋_GB2312" w:hint="eastAsia"/>
          <w:b/>
          <w:sz w:val="28"/>
          <w:szCs w:val="28"/>
        </w:rPr>
        <w:t>把握重点。</w:t>
      </w:r>
      <w:r w:rsidRPr="00A224D6">
        <w:rPr>
          <w:rFonts w:eastAsia="仿宋_GB2312" w:cs="仿宋_GB2312" w:hint="eastAsia"/>
          <w:sz w:val="28"/>
          <w:szCs w:val="28"/>
        </w:rPr>
        <w:t>入学准备教育是一个循序渐进的过程，幼儿园应从小班开始逐步培养幼儿健康的体魄、积极的态度和良好的习惯等身心基本素质。同时，应根据大班幼儿即将进入小学的特殊需要，围绕社会交往、自我调控、规则意识、专注坚持等进入小学所需的关键素质，提出科学有效的途径和方法，实施有针对性的入学准备教育。</w:t>
      </w:r>
    </w:p>
    <w:p w14:paraId="2C23FBA5" w14:textId="77777777" w:rsidR="005140F1" w:rsidRPr="00A224D6" w:rsidRDefault="005140F1" w:rsidP="005140F1">
      <w:pPr>
        <w:widowControl/>
        <w:adjustRightInd w:val="0"/>
        <w:snapToGrid w:val="0"/>
        <w:spacing w:line="600" w:lineRule="exact"/>
        <w:ind w:firstLineChars="200" w:firstLine="562"/>
        <w:rPr>
          <w:rFonts w:eastAsia="仿宋_GB2312" w:cs="仿宋_GB2312"/>
          <w:sz w:val="28"/>
          <w:szCs w:val="28"/>
        </w:rPr>
      </w:pPr>
      <w:r w:rsidRPr="00A224D6">
        <w:rPr>
          <w:rFonts w:eastAsia="仿宋_GB2312" w:cs="仿宋_GB2312"/>
          <w:b/>
          <w:sz w:val="28"/>
          <w:szCs w:val="28"/>
        </w:rPr>
        <w:t>3.</w:t>
      </w:r>
      <w:r w:rsidRPr="00A224D6">
        <w:rPr>
          <w:rFonts w:eastAsia="仿宋_GB2312" w:cs="仿宋_GB2312" w:hint="eastAsia"/>
          <w:b/>
          <w:sz w:val="28"/>
          <w:szCs w:val="28"/>
        </w:rPr>
        <w:t>尊重规律。</w:t>
      </w:r>
      <w:r w:rsidRPr="00A224D6">
        <w:rPr>
          <w:rFonts w:eastAsia="仿宋_GB2312" w:cs="仿宋_GB2312" w:hint="eastAsia"/>
          <w:sz w:val="28"/>
          <w:szCs w:val="28"/>
        </w:rPr>
        <w:t>幼儿园应充分理解和尊重幼儿学习方式和特点，把入学准备教育目标和内容要求融入幼儿园游戏活动和一日生活，支持幼儿通过直接感知、实际操作和亲身体验等方式积累经验，逐步做好身心各方面的准备。</w:t>
      </w:r>
    </w:p>
    <w:p w14:paraId="7B79B24B" w14:textId="77777777" w:rsidR="005140F1" w:rsidRPr="00A224D6" w:rsidRDefault="005140F1" w:rsidP="005140F1">
      <w:pPr>
        <w:widowControl/>
        <w:jc w:val="left"/>
        <w:rPr>
          <w:rFonts w:eastAsia="仿宋_GB2312" w:cs="仿宋_GB2312"/>
          <w:b/>
          <w:sz w:val="28"/>
          <w:szCs w:val="28"/>
        </w:rPr>
        <w:sectPr w:rsidR="005140F1" w:rsidRPr="00A224D6">
          <w:pgSz w:w="11906" w:h="16838"/>
          <w:pgMar w:top="1440" w:right="1800" w:bottom="1440" w:left="1800" w:header="851" w:footer="992" w:gutter="0"/>
          <w:pgNumType w:fmt="numberInDash"/>
          <w:cols w:space="720"/>
          <w:docGrid w:type="lines" w:linePitch="312"/>
        </w:sectPr>
      </w:pPr>
    </w:p>
    <w:p w14:paraId="06B9E0C9" w14:textId="77777777" w:rsidR="005140F1" w:rsidRPr="00A224D6" w:rsidRDefault="005140F1" w:rsidP="005140F1">
      <w:pPr>
        <w:adjustRightInd w:val="0"/>
        <w:snapToGrid w:val="0"/>
        <w:spacing w:line="600" w:lineRule="exact"/>
        <w:ind w:firstLineChars="200" w:firstLine="562"/>
        <w:outlineLvl w:val="0"/>
        <w:rPr>
          <w:rFonts w:eastAsia="仿宋_GB2312" w:cs="仿宋_GB2312"/>
          <w:b/>
          <w:bCs/>
          <w:sz w:val="28"/>
          <w:szCs w:val="28"/>
        </w:rPr>
      </w:pPr>
      <w:r w:rsidRPr="00A224D6">
        <w:rPr>
          <w:rFonts w:eastAsia="仿宋_GB2312" w:cs="仿宋_GB2312" w:hint="eastAsia"/>
          <w:b/>
          <w:bCs/>
          <w:sz w:val="28"/>
          <w:szCs w:val="28"/>
        </w:rPr>
        <w:lastRenderedPageBreak/>
        <w:t>一、身心准备</w:t>
      </w:r>
    </w:p>
    <w:tbl>
      <w:tblPr>
        <w:tblW w:w="139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1"/>
        <w:gridCol w:w="2590"/>
        <w:gridCol w:w="9384"/>
      </w:tblGrid>
      <w:tr w:rsidR="005140F1" w:rsidRPr="00A224D6" w14:paraId="12C7493A" w14:textId="77777777" w:rsidTr="002534B9">
        <w:trPr>
          <w:trHeight w:val="90"/>
          <w:jc w:val="center"/>
        </w:trPr>
        <w:tc>
          <w:tcPr>
            <w:tcW w:w="1961" w:type="dxa"/>
            <w:tcBorders>
              <w:top w:val="single" w:sz="4" w:space="0" w:color="000000"/>
              <w:left w:val="single" w:sz="4" w:space="0" w:color="000000"/>
              <w:bottom w:val="single" w:sz="4" w:space="0" w:color="000000"/>
              <w:right w:val="single" w:sz="4" w:space="0" w:color="000000"/>
            </w:tcBorders>
            <w:noWrap/>
            <w:vAlign w:val="center"/>
            <w:hideMark/>
          </w:tcPr>
          <w:p w14:paraId="23F1241C" w14:textId="77777777" w:rsidR="005140F1" w:rsidRPr="00A224D6" w:rsidRDefault="005140F1" w:rsidP="002534B9">
            <w:pPr>
              <w:adjustRightInd w:val="0"/>
              <w:snapToGrid w:val="0"/>
              <w:spacing w:line="600" w:lineRule="exact"/>
              <w:jc w:val="center"/>
              <w:rPr>
                <w:rFonts w:eastAsia="仿宋_GB2312" w:cs="仿宋_GB2312"/>
                <w:b/>
                <w:bCs/>
                <w:color w:val="000000"/>
                <w:sz w:val="28"/>
                <w:szCs w:val="28"/>
              </w:rPr>
            </w:pPr>
            <w:r w:rsidRPr="00A224D6">
              <w:rPr>
                <w:rFonts w:eastAsia="仿宋_GB2312" w:cs="仿宋_GB2312" w:hint="eastAsia"/>
                <w:b/>
                <w:bCs/>
                <w:color w:val="000000"/>
                <w:sz w:val="28"/>
                <w:szCs w:val="28"/>
              </w:rPr>
              <w:t>发展目标</w:t>
            </w:r>
          </w:p>
        </w:tc>
        <w:tc>
          <w:tcPr>
            <w:tcW w:w="2591" w:type="dxa"/>
            <w:tcBorders>
              <w:top w:val="single" w:sz="4" w:space="0" w:color="000000"/>
              <w:left w:val="single" w:sz="4" w:space="0" w:color="000000"/>
              <w:bottom w:val="single" w:sz="4" w:space="0" w:color="000000"/>
              <w:right w:val="single" w:sz="4" w:space="0" w:color="000000"/>
            </w:tcBorders>
            <w:noWrap/>
            <w:vAlign w:val="center"/>
            <w:hideMark/>
          </w:tcPr>
          <w:p w14:paraId="75031CA3" w14:textId="77777777" w:rsidR="005140F1" w:rsidRPr="00A224D6" w:rsidRDefault="005140F1" w:rsidP="002534B9">
            <w:pPr>
              <w:tabs>
                <w:tab w:val="left" w:pos="312"/>
              </w:tabs>
              <w:adjustRightInd w:val="0"/>
              <w:snapToGrid w:val="0"/>
              <w:spacing w:line="600" w:lineRule="exact"/>
              <w:jc w:val="center"/>
              <w:rPr>
                <w:rFonts w:eastAsia="仿宋_GB2312" w:cs="仿宋_GB2312"/>
                <w:b/>
                <w:bCs/>
                <w:color w:val="000000"/>
                <w:kern w:val="0"/>
                <w:sz w:val="28"/>
                <w:szCs w:val="28"/>
              </w:rPr>
            </w:pPr>
            <w:r w:rsidRPr="00A224D6">
              <w:rPr>
                <w:rFonts w:eastAsia="仿宋_GB2312" w:cs="仿宋_GB2312" w:hint="eastAsia"/>
                <w:b/>
                <w:bCs/>
                <w:color w:val="000000"/>
                <w:kern w:val="0"/>
                <w:sz w:val="28"/>
                <w:szCs w:val="28"/>
              </w:rPr>
              <w:t>具体表现</w:t>
            </w:r>
          </w:p>
        </w:tc>
        <w:tc>
          <w:tcPr>
            <w:tcW w:w="9387" w:type="dxa"/>
            <w:tcBorders>
              <w:top w:val="single" w:sz="4" w:space="0" w:color="000000"/>
              <w:left w:val="single" w:sz="4" w:space="0" w:color="000000"/>
              <w:bottom w:val="single" w:sz="4" w:space="0" w:color="000000"/>
              <w:right w:val="single" w:sz="4" w:space="0" w:color="000000"/>
            </w:tcBorders>
            <w:noWrap/>
            <w:vAlign w:val="center"/>
            <w:hideMark/>
          </w:tcPr>
          <w:p w14:paraId="136E8A96" w14:textId="77777777" w:rsidR="005140F1" w:rsidRPr="00A224D6" w:rsidRDefault="005140F1" w:rsidP="002534B9">
            <w:pPr>
              <w:tabs>
                <w:tab w:val="left" w:pos="312"/>
              </w:tabs>
              <w:adjustRightInd w:val="0"/>
              <w:snapToGrid w:val="0"/>
              <w:spacing w:line="600" w:lineRule="exact"/>
              <w:jc w:val="center"/>
              <w:rPr>
                <w:rFonts w:eastAsia="仿宋_GB2312" w:cs="仿宋_GB2312"/>
                <w:b/>
                <w:bCs/>
                <w:color w:val="000000"/>
                <w:kern w:val="0"/>
                <w:sz w:val="28"/>
                <w:szCs w:val="28"/>
              </w:rPr>
            </w:pPr>
            <w:r w:rsidRPr="00A224D6">
              <w:rPr>
                <w:rFonts w:eastAsia="仿宋_GB2312" w:cs="仿宋_GB2312" w:hint="eastAsia"/>
                <w:b/>
                <w:color w:val="000000"/>
                <w:kern w:val="0"/>
                <w:sz w:val="28"/>
                <w:szCs w:val="28"/>
              </w:rPr>
              <w:t>教育建议</w:t>
            </w:r>
          </w:p>
        </w:tc>
      </w:tr>
      <w:tr w:rsidR="005140F1" w:rsidRPr="00A224D6" w14:paraId="2E44F820" w14:textId="77777777" w:rsidTr="002534B9">
        <w:trPr>
          <w:jc w:val="center"/>
        </w:trPr>
        <w:tc>
          <w:tcPr>
            <w:tcW w:w="1961" w:type="dxa"/>
            <w:tcBorders>
              <w:top w:val="single" w:sz="4" w:space="0" w:color="000000"/>
              <w:left w:val="single" w:sz="4" w:space="0" w:color="000000"/>
              <w:bottom w:val="single" w:sz="4" w:space="0" w:color="000000"/>
              <w:right w:val="single" w:sz="4" w:space="0" w:color="000000"/>
            </w:tcBorders>
            <w:noWrap/>
            <w:vAlign w:val="center"/>
            <w:hideMark/>
          </w:tcPr>
          <w:p w14:paraId="0250FA69" w14:textId="77777777" w:rsidR="005140F1" w:rsidRPr="00A224D6" w:rsidRDefault="005140F1" w:rsidP="002534B9">
            <w:pPr>
              <w:adjustRightInd w:val="0"/>
              <w:snapToGrid w:val="0"/>
              <w:spacing w:line="500" w:lineRule="exact"/>
              <w:jc w:val="center"/>
              <w:rPr>
                <w:rFonts w:eastAsia="仿宋_GB2312" w:cs="仿宋_GB2312"/>
                <w:b/>
                <w:bCs/>
                <w:color w:val="000000"/>
                <w:sz w:val="28"/>
                <w:szCs w:val="28"/>
              </w:rPr>
            </w:pPr>
            <w:r w:rsidRPr="00A224D6">
              <w:rPr>
                <w:rFonts w:eastAsia="仿宋_GB2312" w:cs="仿宋_GB2312"/>
                <w:b/>
                <w:bCs/>
                <w:color w:val="000000"/>
                <w:sz w:val="28"/>
                <w:szCs w:val="28"/>
              </w:rPr>
              <w:t>1.</w:t>
            </w:r>
            <w:r w:rsidRPr="00A224D6">
              <w:rPr>
                <w:rFonts w:eastAsia="仿宋_GB2312" w:cs="仿宋_GB2312" w:hint="eastAsia"/>
                <w:b/>
                <w:bCs/>
                <w:color w:val="000000"/>
                <w:sz w:val="28"/>
                <w:szCs w:val="28"/>
              </w:rPr>
              <w:t>向往入学</w:t>
            </w:r>
          </w:p>
        </w:tc>
        <w:tc>
          <w:tcPr>
            <w:tcW w:w="2591" w:type="dxa"/>
            <w:tcBorders>
              <w:top w:val="single" w:sz="4" w:space="0" w:color="000000"/>
              <w:left w:val="single" w:sz="4" w:space="0" w:color="000000"/>
              <w:bottom w:val="single" w:sz="4" w:space="0" w:color="000000"/>
              <w:right w:val="single" w:sz="4" w:space="0" w:color="000000"/>
            </w:tcBorders>
            <w:noWrap/>
            <w:vAlign w:val="center"/>
          </w:tcPr>
          <w:p w14:paraId="77A3346E" w14:textId="77777777" w:rsidR="005140F1" w:rsidRPr="00A224D6" w:rsidRDefault="005140F1" w:rsidP="002534B9">
            <w:pPr>
              <w:adjustRightInd w:val="0"/>
              <w:snapToGrid w:val="0"/>
              <w:spacing w:line="500" w:lineRule="exact"/>
              <w:ind w:firstLineChars="200" w:firstLine="560"/>
              <w:rPr>
                <w:rFonts w:eastAsia="仿宋_GB2312" w:cs="仿宋_GB2312"/>
                <w:color w:val="000000"/>
                <w:sz w:val="28"/>
                <w:szCs w:val="28"/>
              </w:rPr>
            </w:pPr>
            <w:r w:rsidRPr="00A224D6">
              <w:rPr>
                <w:rFonts w:eastAsia="仿宋_GB2312" w:cs="仿宋_GB2312"/>
                <w:color w:val="000000"/>
                <w:sz w:val="28"/>
                <w:szCs w:val="28"/>
              </w:rPr>
              <w:t>1.</w:t>
            </w:r>
            <w:r w:rsidRPr="00A224D6">
              <w:rPr>
                <w:rFonts w:eastAsia="仿宋_GB2312" w:cs="仿宋_GB2312" w:hint="eastAsia"/>
                <w:color w:val="000000"/>
                <w:sz w:val="28"/>
                <w:szCs w:val="28"/>
              </w:rPr>
              <w:t>初步了解小学，对小学生活充满期待。</w:t>
            </w:r>
          </w:p>
          <w:p w14:paraId="4B1F5932" w14:textId="77777777" w:rsidR="005140F1" w:rsidRPr="00A224D6" w:rsidRDefault="005140F1" w:rsidP="002534B9">
            <w:pPr>
              <w:adjustRightInd w:val="0"/>
              <w:snapToGrid w:val="0"/>
              <w:spacing w:line="500" w:lineRule="exact"/>
              <w:ind w:firstLineChars="200" w:firstLine="560"/>
              <w:rPr>
                <w:rFonts w:eastAsia="仿宋_GB2312" w:cs="仿宋_GB2312"/>
                <w:color w:val="000000"/>
                <w:sz w:val="28"/>
                <w:szCs w:val="28"/>
              </w:rPr>
            </w:pPr>
            <w:r w:rsidRPr="00A224D6">
              <w:rPr>
                <w:rFonts w:eastAsia="仿宋_GB2312" w:cs="仿宋_GB2312"/>
                <w:color w:val="000000"/>
                <w:sz w:val="28"/>
                <w:szCs w:val="28"/>
              </w:rPr>
              <w:t>2.</w:t>
            </w:r>
            <w:r w:rsidRPr="00A224D6">
              <w:rPr>
                <w:rFonts w:eastAsia="仿宋_GB2312" w:cs="仿宋_GB2312" w:hint="eastAsia"/>
                <w:color w:val="000000"/>
                <w:sz w:val="28"/>
                <w:szCs w:val="28"/>
              </w:rPr>
              <w:t>希望成为一名小学生，愿意为入学做准备</w:t>
            </w:r>
          </w:p>
        </w:tc>
        <w:tc>
          <w:tcPr>
            <w:tcW w:w="9387" w:type="dxa"/>
            <w:tcBorders>
              <w:top w:val="single" w:sz="4" w:space="0" w:color="000000"/>
              <w:left w:val="single" w:sz="4" w:space="0" w:color="000000"/>
              <w:bottom w:val="single" w:sz="4" w:space="0" w:color="000000"/>
              <w:right w:val="single" w:sz="4" w:space="0" w:color="000000"/>
            </w:tcBorders>
            <w:noWrap/>
            <w:vAlign w:val="center"/>
            <w:hideMark/>
          </w:tcPr>
          <w:p w14:paraId="0CADC00A" w14:textId="77777777" w:rsidR="005140F1" w:rsidRPr="00A224D6" w:rsidRDefault="005140F1" w:rsidP="002534B9">
            <w:pPr>
              <w:adjustRightInd w:val="0"/>
              <w:snapToGrid w:val="0"/>
              <w:spacing w:line="500" w:lineRule="exact"/>
              <w:ind w:firstLineChars="200" w:firstLine="560"/>
              <w:rPr>
                <w:rFonts w:eastAsia="仿宋_GB2312" w:cs="仿宋_GB2312"/>
                <w:color w:val="000000"/>
                <w:sz w:val="28"/>
                <w:szCs w:val="28"/>
              </w:rPr>
            </w:pPr>
            <w:r w:rsidRPr="00A224D6">
              <w:rPr>
                <w:rFonts w:eastAsia="仿宋_GB2312" w:cs="仿宋_GB2312" w:hint="eastAsia"/>
                <w:color w:val="000000"/>
                <w:sz w:val="28"/>
                <w:szCs w:val="28"/>
              </w:rPr>
              <w:t>对小学生活充满向往，有上小学的愿望，是幼儿开启小学学习生活的情感动力，也是重要的入学心理准备。</w:t>
            </w:r>
          </w:p>
          <w:p w14:paraId="00ACF031" w14:textId="77777777" w:rsidR="005140F1" w:rsidRPr="00A224D6" w:rsidRDefault="005140F1" w:rsidP="002534B9">
            <w:pPr>
              <w:adjustRightInd w:val="0"/>
              <w:snapToGrid w:val="0"/>
              <w:spacing w:line="500" w:lineRule="exact"/>
              <w:ind w:firstLineChars="200" w:firstLine="562"/>
              <w:rPr>
                <w:rFonts w:eastAsia="仿宋_GB2312" w:cs="仿宋_GB2312"/>
                <w:color w:val="000000"/>
                <w:sz w:val="28"/>
                <w:szCs w:val="28"/>
              </w:rPr>
            </w:pPr>
            <w:r w:rsidRPr="00A224D6">
              <w:rPr>
                <w:rFonts w:eastAsia="仿宋_GB2312" w:cs="仿宋_GB2312"/>
                <w:b/>
                <w:bCs/>
                <w:color w:val="000000"/>
                <w:sz w:val="28"/>
                <w:szCs w:val="28"/>
              </w:rPr>
              <w:t>1.</w:t>
            </w:r>
            <w:r w:rsidRPr="00A224D6">
              <w:rPr>
                <w:rFonts w:eastAsia="仿宋_GB2312" w:cs="仿宋_GB2312" w:hint="eastAsia"/>
                <w:b/>
                <w:bCs/>
                <w:color w:val="000000"/>
                <w:sz w:val="28"/>
                <w:szCs w:val="28"/>
              </w:rPr>
              <w:t>建立积极的入学期待。</w:t>
            </w:r>
            <w:r w:rsidRPr="00A224D6">
              <w:rPr>
                <w:rFonts w:eastAsia="仿宋_GB2312" w:cs="仿宋_GB2312" w:hint="eastAsia"/>
                <w:color w:val="000000"/>
                <w:sz w:val="28"/>
                <w:szCs w:val="28"/>
              </w:rPr>
              <w:t>发现每个幼儿对小学学习生活的兴趣点，多从正面引导，减少幼儿对小学学习生活的压力和负面感受。如：组织幼儿讨论、分享对小学的认识、期待和担心，通过同伴的交流和老师的针对性引导，强化入学期待，缓解入学焦虑。</w:t>
            </w:r>
          </w:p>
          <w:p w14:paraId="05872FE4" w14:textId="77777777" w:rsidR="005140F1" w:rsidRPr="00A224D6" w:rsidRDefault="005140F1" w:rsidP="002534B9">
            <w:pPr>
              <w:adjustRightInd w:val="0"/>
              <w:snapToGrid w:val="0"/>
              <w:spacing w:line="500" w:lineRule="exact"/>
              <w:ind w:firstLineChars="200" w:firstLine="562"/>
              <w:rPr>
                <w:rFonts w:eastAsia="仿宋_GB2312" w:cs="仿宋_GB2312"/>
                <w:color w:val="000000"/>
                <w:sz w:val="28"/>
                <w:szCs w:val="28"/>
              </w:rPr>
            </w:pPr>
            <w:r w:rsidRPr="00A224D6">
              <w:rPr>
                <w:rFonts w:eastAsia="仿宋_GB2312" w:cs="仿宋_GB2312"/>
                <w:b/>
                <w:bCs/>
                <w:color w:val="000000"/>
                <w:sz w:val="28"/>
                <w:szCs w:val="28"/>
              </w:rPr>
              <w:t>2.</w:t>
            </w:r>
            <w:r w:rsidRPr="00A224D6">
              <w:rPr>
                <w:rFonts w:eastAsia="仿宋_GB2312" w:cs="仿宋_GB2312" w:hint="eastAsia"/>
                <w:b/>
                <w:bCs/>
                <w:color w:val="000000"/>
                <w:sz w:val="28"/>
                <w:szCs w:val="28"/>
              </w:rPr>
              <w:t>帮助幼儿初步了解小学生活。</w:t>
            </w:r>
            <w:r w:rsidRPr="00A224D6">
              <w:rPr>
                <w:rFonts w:eastAsia="仿宋_GB2312" w:cs="仿宋_GB2312" w:hint="eastAsia"/>
                <w:color w:val="000000"/>
                <w:sz w:val="28"/>
                <w:szCs w:val="28"/>
              </w:rPr>
              <w:t>大班下学期，通过参观小学，与小学生面对面交流、体验小学课堂等方式，帮助幼儿初步了解小学的学习生活</w:t>
            </w:r>
          </w:p>
        </w:tc>
      </w:tr>
      <w:tr w:rsidR="005140F1" w:rsidRPr="00A224D6" w14:paraId="28F46A37" w14:textId="77777777" w:rsidTr="002534B9">
        <w:trPr>
          <w:jc w:val="center"/>
        </w:trPr>
        <w:tc>
          <w:tcPr>
            <w:tcW w:w="1961" w:type="dxa"/>
            <w:tcBorders>
              <w:top w:val="single" w:sz="4" w:space="0" w:color="000000"/>
              <w:left w:val="single" w:sz="4" w:space="0" w:color="000000"/>
              <w:bottom w:val="single" w:sz="4" w:space="0" w:color="000000"/>
              <w:right w:val="single" w:sz="4" w:space="0" w:color="000000"/>
            </w:tcBorders>
            <w:noWrap/>
            <w:vAlign w:val="center"/>
            <w:hideMark/>
          </w:tcPr>
          <w:p w14:paraId="26EFAEBD" w14:textId="77777777" w:rsidR="005140F1" w:rsidRPr="00A224D6" w:rsidRDefault="005140F1" w:rsidP="002534B9">
            <w:pPr>
              <w:adjustRightInd w:val="0"/>
              <w:snapToGrid w:val="0"/>
              <w:spacing w:line="500" w:lineRule="exact"/>
              <w:jc w:val="center"/>
              <w:rPr>
                <w:rFonts w:eastAsia="仿宋_GB2312" w:cs="仿宋_GB2312"/>
                <w:b/>
                <w:bCs/>
                <w:color w:val="000000"/>
                <w:sz w:val="28"/>
                <w:szCs w:val="28"/>
              </w:rPr>
            </w:pPr>
            <w:r w:rsidRPr="00A224D6">
              <w:rPr>
                <w:rFonts w:eastAsia="仿宋_GB2312" w:cs="仿宋_GB2312"/>
                <w:b/>
                <w:bCs/>
                <w:color w:val="000000"/>
                <w:sz w:val="28"/>
                <w:szCs w:val="28"/>
              </w:rPr>
              <w:t>2.</w:t>
            </w:r>
            <w:r w:rsidRPr="00A224D6">
              <w:rPr>
                <w:rFonts w:eastAsia="仿宋_GB2312" w:cs="仿宋_GB2312" w:hint="eastAsia"/>
                <w:b/>
                <w:bCs/>
                <w:color w:val="000000"/>
                <w:sz w:val="28"/>
                <w:szCs w:val="28"/>
              </w:rPr>
              <w:t>情绪良好</w:t>
            </w:r>
          </w:p>
        </w:tc>
        <w:tc>
          <w:tcPr>
            <w:tcW w:w="2591" w:type="dxa"/>
            <w:tcBorders>
              <w:top w:val="single" w:sz="4" w:space="0" w:color="000000"/>
              <w:left w:val="single" w:sz="4" w:space="0" w:color="000000"/>
              <w:bottom w:val="single" w:sz="4" w:space="0" w:color="000000"/>
              <w:right w:val="single" w:sz="4" w:space="0" w:color="000000"/>
            </w:tcBorders>
            <w:noWrap/>
            <w:vAlign w:val="center"/>
          </w:tcPr>
          <w:p w14:paraId="540F4B4F" w14:textId="77777777" w:rsidR="005140F1" w:rsidRPr="00A224D6" w:rsidRDefault="005140F1" w:rsidP="002534B9">
            <w:pPr>
              <w:adjustRightInd w:val="0"/>
              <w:snapToGrid w:val="0"/>
              <w:spacing w:line="500" w:lineRule="exact"/>
              <w:ind w:firstLineChars="200" w:firstLine="560"/>
              <w:rPr>
                <w:rFonts w:eastAsia="仿宋_GB2312" w:cs="仿宋_GB2312"/>
                <w:color w:val="000000"/>
                <w:sz w:val="28"/>
                <w:szCs w:val="28"/>
              </w:rPr>
            </w:pPr>
            <w:r w:rsidRPr="00A224D6">
              <w:rPr>
                <w:rFonts w:eastAsia="仿宋_GB2312" w:cs="仿宋_GB2312"/>
                <w:color w:val="000000"/>
                <w:sz w:val="28"/>
                <w:szCs w:val="28"/>
              </w:rPr>
              <w:t>1.</w:t>
            </w:r>
            <w:r w:rsidRPr="00A224D6">
              <w:rPr>
                <w:rFonts w:eastAsia="仿宋_GB2312" w:cs="仿宋_GB2312" w:hint="eastAsia"/>
                <w:color w:val="000000"/>
                <w:sz w:val="28"/>
                <w:szCs w:val="28"/>
              </w:rPr>
              <w:t>能经常保持积极、稳定的情绪。</w:t>
            </w:r>
          </w:p>
          <w:p w14:paraId="69C8F232" w14:textId="77777777" w:rsidR="005140F1" w:rsidRPr="00A224D6" w:rsidRDefault="005140F1" w:rsidP="002534B9">
            <w:pPr>
              <w:adjustRightInd w:val="0"/>
              <w:snapToGrid w:val="0"/>
              <w:spacing w:line="500" w:lineRule="exact"/>
              <w:ind w:firstLineChars="200" w:firstLine="560"/>
              <w:rPr>
                <w:rFonts w:eastAsia="仿宋_GB2312" w:cs="仿宋_GB2312"/>
                <w:color w:val="000000"/>
                <w:sz w:val="28"/>
                <w:szCs w:val="28"/>
              </w:rPr>
            </w:pPr>
            <w:r w:rsidRPr="00A224D6">
              <w:rPr>
                <w:rFonts w:eastAsia="仿宋_GB2312" w:cs="仿宋_GB2312"/>
                <w:color w:val="000000"/>
                <w:sz w:val="28"/>
                <w:szCs w:val="28"/>
              </w:rPr>
              <w:t>2.</w:t>
            </w:r>
            <w:r w:rsidRPr="00A224D6">
              <w:rPr>
                <w:rFonts w:eastAsia="仿宋_GB2312" w:cs="仿宋_GB2312" w:hint="eastAsia"/>
                <w:color w:val="000000"/>
                <w:sz w:val="28"/>
                <w:szCs w:val="28"/>
              </w:rPr>
              <w:t>遇到困难和不开心的事情，</w:t>
            </w:r>
            <w:proofErr w:type="gramStart"/>
            <w:r w:rsidRPr="00A224D6">
              <w:rPr>
                <w:rFonts w:eastAsia="仿宋_GB2312" w:cs="仿宋_GB2312" w:hint="eastAsia"/>
                <w:color w:val="000000"/>
                <w:sz w:val="28"/>
                <w:szCs w:val="28"/>
              </w:rPr>
              <w:t>不</w:t>
            </w:r>
            <w:proofErr w:type="gramEnd"/>
            <w:r w:rsidRPr="00A224D6">
              <w:rPr>
                <w:rFonts w:eastAsia="仿宋_GB2312" w:cs="仿宋_GB2312" w:hint="eastAsia"/>
                <w:color w:val="000000"/>
                <w:sz w:val="28"/>
                <w:szCs w:val="28"/>
              </w:rPr>
              <w:t>乱发脾气，不迁怒于他人</w:t>
            </w:r>
          </w:p>
        </w:tc>
        <w:tc>
          <w:tcPr>
            <w:tcW w:w="9387" w:type="dxa"/>
            <w:tcBorders>
              <w:top w:val="single" w:sz="4" w:space="0" w:color="000000"/>
              <w:left w:val="single" w:sz="4" w:space="0" w:color="000000"/>
              <w:bottom w:val="single" w:sz="4" w:space="0" w:color="000000"/>
              <w:right w:val="single" w:sz="4" w:space="0" w:color="000000"/>
            </w:tcBorders>
            <w:noWrap/>
            <w:hideMark/>
          </w:tcPr>
          <w:p w14:paraId="5D005E40" w14:textId="77777777" w:rsidR="005140F1" w:rsidRPr="00A224D6" w:rsidRDefault="005140F1" w:rsidP="002534B9">
            <w:pPr>
              <w:adjustRightInd w:val="0"/>
              <w:snapToGrid w:val="0"/>
              <w:spacing w:line="500" w:lineRule="exact"/>
              <w:ind w:firstLineChars="200" w:firstLine="560"/>
              <w:rPr>
                <w:rFonts w:eastAsia="仿宋_GB2312" w:cs="仿宋_GB2312"/>
                <w:color w:val="000000"/>
                <w:sz w:val="28"/>
                <w:szCs w:val="28"/>
              </w:rPr>
            </w:pPr>
            <w:r w:rsidRPr="00A224D6">
              <w:rPr>
                <w:rFonts w:eastAsia="仿宋_GB2312" w:cs="仿宋_GB2312" w:hint="eastAsia"/>
                <w:color w:val="000000"/>
                <w:sz w:val="28"/>
                <w:szCs w:val="28"/>
              </w:rPr>
              <w:t>保持良好的情绪状态，具备一定的情绪调控能力，有助于幼儿积极适应小学新的环境和人际关系。</w:t>
            </w:r>
          </w:p>
          <w:p w14:paraId="722CA147" w14:textId="77777777" w:rsidR="005140F1" w:rsidRPr="00A224D6" w:rsidRDefault="005140F1" w:rsidP="002534B9">
            <w:pPr>
              <w:adjustRightInd w:val="0"/>
              <w:snapToGrid w:val="0"/>
              <w:spacing w:line="500" w:lineRule="exact"/>
              <w:ind w:firstLineChars="200" w:firstLine="562"/>
              <w:rPr>
                <w:rFonts w:eastAsia="仿宋_GB2312" w:cs="仿宋_GB2312"/>
                <w:color w:val="000000"/>
                <w:sz w:val="28"/>
                <w:szCs w:val="28"/>
              </w:rPr>
            </w:pPr>
            <w:r w:rsidRPr="00A224D6">
              <w:rPr>
                <w:rFonts w:eastAsia="仿宋_GB2312" w:cs="仿宋_GB2312"/>
                <w:b/>
                <w:bCs/>
                <w:color w:val="000000"/>
                <w:sz w:val="28"/>
                <w:szCs w:val="28"/>
              </w:rPr>
              <w:t>1.</w:t>
            </w:r>
            <w:r w:rsidRPr="00A224D6">
              <w:rPr>
                <w:rFonts w:eastAsia="仿宋_GB2312" w:cs="仿宋_GB2312" w:hint="eastAsia"/>
                <w:b/>
                <w:bCs/>
                <w:color w:val="000000"/>
                <w:sz w:val="28"/>
                <w:szCs w:val="28"/>
              </w:rPr>
              <w:t>帮助幼儿获得积极的情绪体验。</w:t>
            </w:r>
            <w:r w:rsidRPr="00A224D6">
              <w:rPr>
                <w:rFonts w:eastAsia="仿宋_GB2312" w:cs="仿宋_GB2312" w:hint="eastAsia"/>
                <w:color w:val="000000"/>
                <w:sz w:val="28"/>
                <w:szCs w:val="28"/>
              </w:rPr>
              <w:t>成人经常保持良好的情绪状态，感染和影响幼儿。以欣赏、接纳的态度对待幼儿，对幼儿的合理需求给予及时、有效的回应。避免因成人的不当做法给幼儿带来负面情绪，如：在集体面前比较幼儿之间的长处和不足、大声呵斥幼儿、总是表扬别的孩子已经学会了</w:t>
            </w:r>
            <w:r w:rsidRPr="00A224D6">
              <w:rPr>
                <w:rFonts w:eastAsia="仿宋_GB2312" w:cs="仿宋_GB2312" w:hint="eastAsia"/>
                <w:color w:val="000000"/>
                <w:sz w:val="28"/>
                <w:szCs w:val="28"/>
              </w:rPr>
              <w:lastRenderedPageBreak/>
              <w:t>什么等等。</w:t>
            </w:r>
          </w:p>
          <w:p w14:paraId="35340D71" w14:textId="77777777" w:rsidR="005140F1" w:rsidRPr="00A224D6" w:rsidRDefault="005140F1" w:rsidP="002534B9">
            <w:pPr>
              <w:adjustRightInd w:val="0"/>
              <w:snapToGrid w:val="0"/>
              <w:spacing w:line="500" w:lineRule="exact"/>
              <w:ind w:firstLineChars="200" w:firstLine="562"/>
              <w:rPr>
                <w:rFonts w:eastAsia="仿宋_GB2312" w:cs="仿宋_GB2312"/>
                <w:b/>
                <w:bCs/>
                <w:color w:val="000000"/>
                <w:sz w:val="28"/>
                <w:szCs w:val="28"/>
              </w:rPr>
            </w:pPr>
            <w:r w:rsidRPr="00A224D6">
              <w:rPr>
                <w:rFonts w:eastAsia="仿宋_GB2312" w:cs="仿宋_GB2312"/>
                <w:b/>
                <w:bCs/>
                <w:color w:val="000000"/>
                <w:sz w:val="28"/>
                <w:szCs w:val="28"/>
              </w:rPr>
              <w:t>2.</w:t>
            </w:r>
            <w:r w:rsidRPr="00A224D6">
              <w:rPr>
                <w:rFonts w:eastAsia="仿宋_GB2312" w:cs="仿宋_GB2312" w:hint="eastAsia"/>
                <w:b/>
                <w:bCs/>
                <w:color w:val="000000"/>
                <w:sz w:val="28"/>
                <w:szCs w:val="28"/>
              </w:rPr>
              <w:t>帮助幼儿学会恰当表达和调控情绪。</w:t>
            </w:r>
            <w:r w:rsidRPr="00A224D6">
              <w:rPr>
                <w:rFonts w:eastAsia="仿宋_GB2312" w:cs="仿宋_GB2312" w:hint="eastAsia"/>
                <w:color w:val="000000"/>
                <w:sz w:val="28"/>
                <w:szCs w:val="28"/>
              </w:rPr>
              <w:t>成人用适宜的方式表达情绪，以平和的心态处理不愉快的事情，为幼儿</w:t>
            </w:r>
            <w:proofErr w:type="gramStart"/>
            <w:r w:rsidRPr="00A224D6">
              <w:rPr>
                <w:rFonts w:eastAsia="仿宋_GB2312" w:cs="仿宋_GB2312" w:hint="eastAsia"/>
                <w:color w:val="000000"/>
                <w:sz w:val="28"/>
                <w:szCs w:val="28"/>
              </w:rPr>
              <w:t>作出</w:t>
            </w:r>
            <w:proofErr w:type="gramEnd"/>
            <w:r w:rsidRPr="00A224D6">
              <w:rPr>
                <w:rFonts w:eastAsia="仿宋_GB2312" w:cs="仿宋_GB2312" w:hint="eastAsia"/>
                <w:color w:val="000000"/>
                <w:sz w:val="28"/>
                <w:szCs w:val="28"/>
              </w:rPr>
              <w:t>榜样。选择能给幼儿带来情绪情感体验的故事、角色扮演活动等，引导幼儿恰当表达消极情绪，学习积极应对和化解的方法。如：发现幼儿不高兴时，接纳他的消极情绪，在他平静后主动、耐心地听他讲述不开心的事情和原因</w:t>
            </w:r>
          </w:p>
        </w:tc>
      </w:tr>
      <w:tr w:rsidR="005140F1" w:rsidRPr="00A224D6" w14:paraId="2F012CB4" w14:textId="77777777" w:rsidTr="002534B9">
        <w:trPr>
          <w:jc w:val="center"/>
        </w:trPr>
        <w:tc>
          <w:tcPr>
            <w:tcW w:w="1961" w:type="dxa"/>
            <w:tcBorders>
              <w:top w:val="single" w:sz="4" w:space="0" w:color="000000"/>
              <w:left w:val="single" w:sz="4" w:space="0" w:color="000000"/>
              <w:bottom w:val="single" w:sz="4" w:space="0" w:color="000000"/>
              <w:right w:val="single" w:sz="4" w:space="0" w:color="000000"/>
            </w:tcBorders>
            <w:noWrap/>
            <w:vAlign w:val="center"/>
            <w:hideMark/>
          </w:tcPr>
          <w:p w14:paraId="439B825E" w14:textId="77777777" w:rsidR="005140F1" w:rsidRPr="00A224D6" w:rsidRDefault="005140F1" w:rsidP="002534B9">
            <w:pPr>
              <w:adjustRightInd w:val="0"/>
              <w:snapToGrid w:val="0"/>
              <w:spacing w:line="500" w:lineRule="exact"/>
              <w:jc w:val="center"/>
              <w:rPr>
                <w:rFonts w:eastAsia="仿宋_GB2312" w:cs="仿宋_GB2312"/>
                <w:b/>
                <w:bCs/>
                <w:color w:val="000000"/>
                <w:sz w:val="28"/>
                <w:szCs w:val="28"/>
              </w:rPr>
            </w:pPr>
            <w:r w:rsidRPr="00A224D6">
              <w:rPr>
                <w:rFonts w:eastAsia="仿宋_GB2312" w:cs="仿宋_GB2312"/>
                <w:b/>
                <w:bCs/>
                <w:color w:val="000000"/>
                <w:sz w:val="28"/>
                <w:szCs w:val="28"/>
              </w:rPr>
              <w:lastRenderedPageBreak/>
              <w:t>3.</w:t>
            </w:r>
            <w:r w:rsidRPr="00A224D6">
              <w:rPr>
                <w:rFonts w:eastAsia="仿宋_GB2312" w:cs="仿宋_GB2312" w:hint="eastAsia"/>
                <w:b/>
                <w:bCs/>
                <w:color w:val="000000"/>
                <w:sz w:val="28"/>
                <w:szCs w:val="28"/>
              </w:rPr>
              <w:t>喜欢运动</w:t>
            </w:r>
          </w:p>
        </w:tc>
        <w:tc>
          <w:tcPr>
            <w:tcW w:w="2591" w:type="dxa"/>
            <w:tcBorders>
              <w:top w:val="single" w:sz="4" w:space="0" w:color="000000"/>
              <w:left w:val="single" w:sz="4" w:space="0" w:color="000000"/>
              <w:bottom w:val="single" w:sz="4" w:space="0" w:color="000000"/>
              <w:right w:val="single" w:sz="4" w:space="0" w:color="000000"/>
            </w:tcBorders>
            <w:noWrap/>
            <w:vAlign w:val="center"/>
            <w:hideMark/>
          </w:tcPr>
          <w:p w14:paraId="3FE52771" w14:textId="77777777" w:rsidR="005140F1" w:rsidRPr="00A224D6" w:rsidRDefault="005140F1" w:rsidP="002534B9">
            <w:pPr>
              <w:adjustRightInd w:val="0"/>
              <w:snapToGrid w:val="0"/>
              <w:spacing w:line="500" w:lineRule="exact"/>
              <w:ind w:firstLineChars="200" w:firstLine="560"/>
              <w:rPr>
                <w:rFonts w:eastAsia="仿宋_GB2312" w:cs="仿宋_GB2312"/>
                <w:color w:val="000000"/>
                <w:sz w:val="28"/>
                <w:szCs w:val="28"/>
              </w:rPr>
            </w:pPr>
            <w:r w:rsidRPr="00A224D6">
              <w:rPr>
                <w:rFonts w:eastAsia="仿宋_GB2312" w:cs="仿宋_GB2312"/>
                <w:color w:val="000000"/>
                <w:sz w:val="28"/>
                <w:szCs w:val="28"/>
              </w:rPr>
              <w:t>1.</w:t>
            </w:r>
            <w:r w:rsidRPr="00A224D6">
              <w:rPr>
                <w:rFonts w:eastAsia="仿宋_GB2312" w:cs="仿宋_GB2312" w:hint="eastAsia"/>
                <w:color w:val="000000"/>
                <w:sz w:val="28"/>
                <w:szCs w:val="28"/>
              </w:rPr>
              <w:t>积极参加多种形式的户外活动。</w:t>
            </w:r>
          </w:p>
          <w:p w14:paraId="5526E4FA" w14:textId="77777777" w:rsidR="005140F1" w:rsidRPr="00A224D6" w:rsidRDefault="005140F1" w:rsidP="002534B9">
            <w:pPr>
              <w:adjustRightInd w:val="0"/>
              <w:snapToGrid w:val="0"/>
              <w:spacing w:line="500" w:lineRule="exact"/>
              <w:ind w:firstLineChars="200" w:firstLine="560"/>
              <w:rPr>
                <w:rFonts w:eastAsia="仿宋_GB2312" w:cs="仿宋_GB2312"/>
                <w:color w:val="000000"/>
                <w:sz w:val="28"/>
                <w:szCs w:val="28"/>
              </w:rPr>
            </w:pPr>
            <w:r w:rsidRPr="00A224D6">
              <w:rPr>
                <w:rFonts w:eastAsia="仿宋_GB2312" w:cs="仿宋_GB2312"/>
                <w:color w:val="000000"/>
                <w:sz w:val="28"/>
                <w:szCs w:val="28"/>
              </w:rPr>
              <w:t>2.</w:t>
            </w:r>
            <w:r w:rsidRPr="00A224D6">
              <w:rPr>
                <w:rFonts w:eastAsia="仿宋_GB2312" w:cs="仿宋_GB2312" w:hint="eastAsia"/>
                <w:color w:val="000000"/>
                <w:sz w:val="28"/>
                <w:szCs w:val="28"/>
              </w:rPr>
              <w:t>能连续参加体育活动半小时以上</w:t>
            </w:r>
          </w:p>
        </w:tc>
        <w:tc>
          <w:tcPr>
            <w:tcW w:w="9387" w:type="dxa"/>
            <w:vMerge w:val="restart"/>
            <w:tcBorders>
              <w:top w:val="single" w:sz="4" w:space="0" w:color="000000"/>
              <w:left w:val="single" w:sz="4" w:space="0" w:color="000000"/>
              <w:bottom w:val="single" w:sz="4" w:space="0" w:color="000000"/>
              <w:right w:val="single" w:sz="4" w:space="0" w:color="000000"/>
            </w:tcBorders>
            <w:noWrap/>
            <w:hideMark/>
          </w:tcPr>
          <w:p w14:paraId="502B3D3C" w14:textId="77777777" w:rsidR="005140F1" w:rsidRPr="00A224D6" w:rsidRDefault="005140F1" w:rsidP="002534B9">
            <w:pPr>
              <w:adjustRightInd w:val="0"/>
              <w:snapToGrid w:val="0"/>
              <w:spacing w:line="500" w:lineRule="exact"/>
              <w:ind w:firstLineChars="200" w:firstLine="560"/>
              <w:rPr>
                <w:rFonts w:eastAsia="仿宋_GB2312" w:cs="仿宋_GB2312"/>
                <w:color w:val="000000"/>
                <w:sz w:val="28"/>
                <w:szCs w:val="28"/>
              </w:rPr>
            </w:pPr>
            <w:r w:rsidRPr="00A224D6">
              <w:rPr>
                <w:rFonts w:eastAsia="仿宋_GB2312" w:cs="仿宋_GB2312" w:hint="eastAsia"/>
                <w:color w:val="000000"/>
                <w:sz w:val="28"/>
                <w:szCs w:val="28"/>
              </w:rPr>
              <w:t>喜欢运动，初步养成良好的运动习惯有利于幼儿增强体质，保持充沛精力和良好情绪，少生病、少缺勤。</w:t>
            </w:r>
          </w:p>
          <w:p w14:paraId="25D90EA6" w14:textId="77777777" w:rsidR="005140F1" w:rsidRPr="00A224D6" w:rsidRDefault="005140F1" w:rsidP="002534B9">
            <w:pPr>
              <w:adjustRightInd w:val="0"/>
              <w:snapToGrid w:val="0"/>
              <w:spacing w:line="500" w:lineRule="exact"/>
              <w:ind w:firstLineChars="200" w:firstLine="562"/>
              <w:rPr>
                <w:rFonts w:eastAsia="仿宋_GB2312" w:cs="仿宋_GB2312"/>
                <w:color w:val="000000"/>
                <w:sz w:val="28"/>
                <w:szCs w:val="28"/>
              </w:rPr>
            </w:pPr>
            <w:r w:rsidRPr="00A224D6">
              <w:rPr>
                <w:rFonts w:eastAsia="仿宋_GB2312" w:cs="仿宋_GB2312"/>
                <w:b/>
                <w:bCs/>
                <w:color w:val="000000"/>
                <w:sz w:val="28"/>
                <w:szCs w:val="28"/>
              </w:rPr>
              <w:t>1.</w:t>
            </w:r>
            <w:r w:rsidRPr="00A224D6">
              <w:rPr>
                <w:rFonts w:eastAsia="仿宋_GB2312" w:cs="仿宋_GB2312" w:hint="eastAsia"/>
                <w:b/>
                <w:bCs/>
                <w:color w:val="000000"/>
                <w:sz w:val="28"/>
                <w:szCs w:val="28"/>
              </w:rPr>
              <w:t>鼓励幼儿积极参加户外活动。</w:t>
            </w:r>
            <w:r w:rsidRPr="00A224D6">
              <w:rPr>
                <w:rFonts w:eastAsia="仿宋_GB2312" w:cs="仿宋_GB2312" w:hint="eastAsia"/>
                <w:color w:val="000000"/>
                <w:sz w:val="28"/>
                <w:szCs w:val="28"/>
              </w:rPr>
              <w:t>充分保证幼儿每天的户外游戏和体育活动时间。提供方便、灵活多样的体育活动材料，开展多种形式的游戏和体育活动。鼓励、支持幼儿选择自己喜欢的活动。</w:t>
            </w:r>
          </w:p>
          <w:p w14:paraId="1313C6B5" w14:textId="77777777" w:rsidR="005140F1" w:rsidRPr="00A224D6" w:rsidRDefault="005140F1" w:rsidP="002534B9">
            <w:pPr>
              <w:adjustRightInd w:val="0"/>
              <w:snapToGrid w:val="0"/>
              <w:spacing w:line="500" w:lineRule="exact"/>
              <w:ind w:firstLineChars="200" w:firstLine="562"/>
              <w:rPr>
                <w:rFonts w:eastAsia="仿宋_GB2312" w:cs="仿宋_GB2312"/>
                <w:b/>
                <w:bCs/>
                <w:color w:val="000000"/>
                <w:sz w:val="28"/>
                <w:szCs w:val="28"/>
              </w:rPr>
            </w:pPr>
            <w:r w:rsidRPr="00A224D6">
              <w:rPr>
                <w:rFonts w:eastAsia="仿宋_GB2312" w:cs="仿宋_GB2312"/>
                <w:b/>
                <w:bCs/>
                <w:color w:val="000000"/>
                <w:sz w:val="28"/>
                <w:szCs w:val="28"/>
              </w:rPr>
              <w:t>2.</w:t>
            </w:r>
            <w:r w:rsidRPr="00A224D6">
              <w:rPr>
                <w:rFonts w:eastAsia="仿宋_GB2312" w:cs="仿宋_GB2312" w:hint="eastAsia"/>
                <w:b/>
                <w:bCs/>
                <w:color w:val="000000"/>
                <w:sz w:val="28"/>
                <w:szCs w:val="28"/>
              </w:rPr>
              <w:t>发展大肌肉动作。</w:t>
            </w:r>
            <w:r w:rsidRPr="00A224D6">
              <w:rPr>
                <w:rFonts w:eastAsia="仿宋_GB2312" w:cs="仿宋_GB2312" w:hint="eastAsia"/>
                <w:color w:val="000000"/>
                <w:sz w:val="28"/>
                <w:szCs w:val="28"/>
              </w:rPr>
              <w:t>根据大班幼儿运动能力发展特点和个体差异，适当增加运动量和运动强度，提高动作的协调性和灵活性，增强力量和提高耐力。鼓励幼儿坚持锻炼，不叫苦、不怕累。</w:t>
            </w:r>
          </w:p>
          <w:p w14:paraId="78BABD68" w14:textId="77777777" w:rsidR="005140F1" w:rsidRPr="00A224D6" w:rsidRDefault="005140F1" w:rsidP="002534B9">
            <w:pPr>
              <w:adjustRightInd w:val="0"/>
              <w:snapToGrid w:val="0"/>
              <w:spacing w:line="500" w:lineRule="exact"/>
              <w:ind w:firstLineChars="200" w:firstLine="562"/>
              <w:rPr>
                <w:rFonts w:eastAsia="仿宋_GB2312" w:cs="仿宋_GB2312"/>
                <w:b/>
                <w:bCs/>
                <w:color w:val="000000"/>
                <w:sz w:val="28"/>
                <w:szCs w:val="28"/>
              </w:rPr>
            </w:pPr>
            <w:r w:rsidRPr="00A224D6">
              <w:rPr>
                <w:rFonts w:eastAsia="仿宋_GB2312" w:cs="仿宋_GB2312"/>
                <w:b/>
                <w:bCs/>
                <w:color w:val="000000"/>
                <w:sz w:val="28"/>
                <w:szCs w:val="28"/>
              </w:rPr>
              <w:t>3.</w:t>
            </w:r>
            <w:r w:rsidRPr="00A224D6">
              <w:rPr>
                <w:rFonts w:eastAsia="仿宋_GB2312" w:cs="仿宋_GB2312" w:hint="eastAsia"/>
                <w:b/>
                <w:bCs/>
                <w:color w:val="000000"/>
                <w:sz w:val="28"/>
                <w:szCs w:val="28"/>
              </w:rPr>
              <w:t>锻炼精细动作。</w:t>
            </w:r>
            <w:r w:rsidRPr="00A224D6">
              <w:rPr>
                <w:rFonts w:eastAsia="仿宋_GB2312" w:cs="仿宋_GB2312" w:hint="eastAsia"/>
                <w:color w:val="000000"/>
                <w:sz w:val="28"/>
                <w:szCs w:val="28"/>
              </w:rPr>
              <w:t>在日常生活和游戏中鼓励幼儿学会正确、熟练地扣扣子、系鞋带、使用筷子；提供画笔、剪刀、小型积塑等工具和材料，支持幼</w:t>
            </w:r>
            <w:r w:rsidRPr="00A224D6">
              <w:rPr>
                <w:rFonts w:eastAsia="仿宋_GB2312" w:cs="仿宋_GB2312" w:hint="eastAsia"/>
                <w:color w:val="000000"/>
                <w:sz w:val="28"/>
                <w:szCs w:val="28"/>
              </w:rPr>
              <w:lastRenderedPageBreak/>
              <w:t>儿进行画、剪、折、撕、粘、拼等各种活动，锻炼手部小肌肉动作</w:t>
            </w:r>
          </w:p>
        </w:tc>
      </w:tr>
      <w:tr w:rsidR="005140F1" w:rsidRPr="00A224D6" w14:paraId="302F28AD" w14:textId="77777777" w:rsidTr="002534B9">
        <w:trPr>
          <w:jc w:val="center"/>
        </w:trPr>
        <w:tc>
          <w:tcPr>
            <w:tcW w:w="1961" w:type="dxa"/>
            <w:tcBorders>
              <w:top w:val="single" w:sz="4" w:space="0" w:color="000000"/>
              <w:left w:val="single" w:sz="4" w:space="0" w:color="000000"/>
              <w:bottom w:val="single" w:sz="4" w:space="0" w:color="000000"/>
              <w:right w:val="single" w:sz="4" w:space="0" w:color="000000"/>
            </w:tcBorders>
            <w:noWrap/>
            <w:vAlign w:val="center"/>
            <w:hideMark/>
          </w:tcPr>
          <w:p w14:paraId="5B1CBAD9" w14:textId="77777777" w:rsidR="005140F1" w:rsidRPr="00A224D6" w:rsidRDefault="005140F1" w:rsidP="002534B9">
            <w:pPr>
              <w:adjustRightInd w:val="0"/>
              <w:snapToGrid w:val="0"/>
              <w:spacing w:line="500" w:lineRule="exact"/>
              <w:jc w:val="center"/>
              <w:rPr>
                <w:rFonts w:eastAsia="仿宋_GB2312" w:cs="仿宋_GB2312"/>
                <w:b/>
                <w:bCs/>
                <w:color w:val="000000"/>
                <w:sz w:val="28"/>
                <w:szCs w:val="28"/>
              </w:rPr>
            </w:pPr>
            <w:r w:rsidRPr="00A224D6">
              <w:rPr>
                <w:rFonts w:eastAsia="仿宋_GB2312" w:cs="仿宋_GB2312"/>
                <w:b/>
                <w:bCs/>
                <w:color w:val="000000"/>
                <w:sz w:val="28"/>
                <w:szCs w:val="28"/>
              </w:rPr>
              <w:t>4.</w:t>
            </w:r>
            <w:r w:rsidRPr="00A224D6">
              <w:rPr>
                <w:rFonts w:eastAsia="仿宋_GB2312" w:cs="仿宋_GB2312" w:hint="eastAsia"/>
                <w:b/>
                <w:bCs/>
                <w:color w:val="000000"/>
                <w:sz w:val="28"/>
                <w:szCs w:val="28"/>
              </w:rPr>
              <w:t>动作协调</w:t>
            </w:r>
          </w:p>
        </w:tc>
        <w:tc>
          <w:tcPr>
            <w:tcW w:w="2591" w:type="dxa"/>
            <w:tcBorders>
              <w:top w:val="single" w:sz="4" w:space="0" w:color="000000"/>
              <w:left w:val="single" w:sz="4" w:space="0" w:color="000000"/>
              <w:bottom w:val="single" w:sz="4" w:space="0" w:color="000000"/>
              <w:right w:val="single" w:sz="4" w:space="0" w:color="000000"/>
            </w:tcBorders>
            <w:noWrap/>
            <w:vAlign w:val="center"/>
            <w:hideMark/>
          </w:tcPr>
          <w:p w14:paraId="7838FF47" w14:textId="77777777" w:rsidR="005140F1" w:rsidRPr="00A224D6" w:rsidRDefault="005140F1" w:rsidP="002534B9">
            <w:pPr>
              <w:adjustRightInd w:val="0"/>
              <w:snapToGrid w:val="0"/>
              <w:spacing w:line="500" w:lineRule="exact"/>
              <w:ind w:firstLineChars="200" w:firstLine="560"/>
              <w:rPr>
                <w:rFonts w:eastAsia="仿宋_GB2312" w:cs="仿宋_GB2312"/>
                <w:color w:val="000000"/>
                <w:sz w:val="28"/>
                <w:szCs w:val="28"/>
              </w:rPr>
            </w:pPr>
            <w:r w:rsidRPr="00A224D6">
              <w:rPr>
                <w:rFonts w:eastAsia="仿宋_GB2312" w:cs="仿宋_GB2312"/>
                <w:color w:val="000000"/>
                <w:sz w:val="28"/>
                <w:szCs w:val="28"/>
              </w:rPr>
              <w:t>1.</w:t>
            </w:r>
            <w:r w:rsidRPr="00A224D6">
              <w:rPr>
                <w:rFonts w:eastAsia="仿宋_GB2312" w:cs="仿宋_GB2312" w:hint="eastAsia"/>
                <w:color w:val="000000"/>
                <w:sz w:val="28"/>
                <w:szCs w:val="28"/>
              </w:rPr>
              <w:t>手部动作协调，能使用简单的工具和材料</w:t>
            </w:r>
          </w:p>
        </w:tc>
        <w:tc>
          <w:tcPr>
            <w:tcW w:w="9387" w:type="dxa"/>
            <w:vMerge/>
            <w:tcBorders>
              <w:top w:val="single" w:sz="4" w:space="0" w:color="000000"/>
              <w:left w:val="single" w:sz="4" w:space="0" w:color="000000"/>
              <w:bottom w:val="single" w:sz="4" w:space="0" w:color="000000"/>
              <w:right w:val="single" w:sz="4" w:space="0" w:color="000000"/>
            </w:tcBorders>
            <w:vAlign w:val="center"/>
            <w:hideMark/>
          </w:tcPr>
          <w:p w14:paraId="3DA64EF0" w14:textId="77777777" w:rsidR="005140F1" w:rsidRPr="00A224D6" w:rsidRDefault="005140F1" w:rsidP="002534B9">
            <w:pPr>
              <w:widowControl/>
              <w:jc w:val="left"/>
              <w:rPr>
                <w:rFonts w:eastAsia="仿宋_GB2312" w:cs="仿宋_GB2312"/>
                <w:b/>
                <w:bCs/>
                <w:color w:val="000000"/>
                <w:sz w:val="28"/>
                <w:szCs w:val="28"/>
              </w:rPr>
            </w:pPr>
          </w:p>
        </w:tc>
      </w:tr>
    </w:tbl>
    <w:p w14:paraId="1C38465F" w14:textId="77777777" w:rsidR="005140F1" w:rsidRPr="00A224D6" w:rsidRDefault="005140F1" w:rsidP="005140F1">
      <w:pPr>
        <w:adjustRightInd w:val="0"/>
        <w:snapToGrid w:val="0"/>
        <w:spacing w:line="600" w:lineRule="exact"/>
        <w:ind w:firstLineChars="200" w:firstLine="562"/>
        <w:outlineLvl w:val="0"/>
        <w:rPr>
          <w:rFonts w:eastAsia="仿宋_GB2312" w:cs="仿宋_GB2312"/>
          <w:b/>
          <w:sz w:val="28"/>
          <w:szCs w:val="28"/>
        </w:rPr>
      </w:pPr>
      <w:r w:rsidRPr="00A224D6">
        <w:rPr>
          <w:rFonts w:eastAsia="仿宋_GB2312" w:cs="仿宋_GB2312" w:hint="eastAsia"/>
          <w:b/>
          <w:sz w:val="28"/>
          <w:szCs w:val="28"/>
        </w:rPr>
        <w:t>二、生活准备</w:t>
      </w:r>
    </w:p>
    <w:tbl>
      <w:tblPr>
        <w:tblW w:w="13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2"/>
        <w:gridCol w:w="2539"/>
        <w:gridCol w:w="9469"/>
      </w:tblGrid>
      <w:tr w:rsidR="005140F1" w:rsidRPr="00A224D6" w14:paraId="2037FA6E" w14:textId="77777777" w:rsidTr="002534B9">
        <w:trPr>
          <w:trHeight w:val="90"/>
          <w:jc w:val="center"/>
        </w:trPr>
        <w:tc>
          <w:tcPr>
            <w:tcW w:w="1942" w:type="dxa"/>
            <w:tcBorders>
              <w:top w:val="single" w:sz="4" w:space="0" w:color="auto"/>
              <w:left w:val="single" w:sz="4" w:space="0" w:color="auto"/>
              <w:bottom w:val="single" w:sz="4" w:space="0" w:color="auto"/>
              <w:right w:val="single" w:sz="4" w:space="0" w:color="auto"/>
            </w:tcBorders>
            <w:noWrap/>
            <w:vAlign w:val="center"/>
            <w:hideMark/>
          </w:tcPr>
          <w:p w14:paraId="35F075F7" w14:textId="77777777" w:rsidR="005140F1" w:rsidRPr="00A224D6" w:rsidRDefault="005140F1" w:rsidP="002534B9">
            <w:pPr>
              <w:adjustRightInd w:val="0"/>
              <w:snapToGrid w:val="0"/>
              <w:spacing w:line="600" w:lineRule="exact"/>
              <w:jc w:val="center"/>
              <w:rPr>
                <w:rFonts w:eastAsia="仿宋_GB2312" w:cs="仿宋_GB2312"/>
                <w:b/>
                <w:bCs/>
                <w:color w:val="000000"/>
                <w:sz w:val="28"/>
                <w:szCs w:val="28"/>
              </w:rPr>
            </w:pPr>
            <w:r w:rsidRPr="00A224D6">
              <w:rPr>
                <w:rFonts w:eastAsia="仿宋_GB2312" w:cs="仿宋_GB2312" w:hint="eastAsia"/>
                <w:b/>
                <w:bCs/>
                <w:color w:val="000000"/>
                <w:sz w:val="28"/>
                <w:szCs w:val="28"/>
              </w:rPr>
              <w:t>发展目标</w:t>
            </w:r>
          </w:p>
        </w:tc>
        <w:tc>
          <w:tcPr>
            <w:tcW w:w="2538" w:type="dxa"/>
            <w:tcBorders>
              <w:top w:val="single" w:sz="4" w:space="0" w:color="auto"/>
              <w:left w:val="single" w:sz="4" w:space="0" w:color="auto"/>
              <w:bottom w:val="single" w:sz="4" w:space="0" w:color="auto"/>
              <w:right w:val="single" w:sz="4" w:space="0" w:color="auto"/>
            </w:tcBorders>
            <w:noWrap/>
            <w:vAlign w:val="center"/>
            <w:hideMark/>
          </w:tcPr>
          <w:p w14:paraId="64EA5B32" w14:textId="77777777" w:rsidR="005140F1" w:rsidRPr="00A224D6" w:rsidRDefault="005140F1" w:rsidP="002534B9">
            <w:pPr>
              <w:tabs>
                <w:tab w:val="left" w:pos="312"/>
              </w:tabs>
              <w:adjustRightInd w:val="0"/>
              <w:snapToGrid w:val="0"/>
              <w:spacing w:line="600" w:lineRule="exact"/>
              <w:jc w:val="center"/>
              <w:rPr>
                <w:rFonts w:eastAsia="仿宋_GB2312" w:cs="仿宋_GB2312"/>
                <w:color w:val="000000"/>
                <w:sz w:val="28"/>
                <w:szCs w:val="28"/>
              </w:rPr>
            </w:pPr>
            <w:r w:rsidRPr="00A224D6">
              <w:rPr>
                <w:rFonts w:eastAsia="仿宋_GB2312" w:cs="仿宋_GB2312" w:hint="eastAsia"/>
                <w:b/>
                <w:bCs/>
                <w:color w:val="000000"/>
                <w:kern w:val="0"/>
                <w:sz w:val="28"/>
                <w:szCs w:val="28"/>
              </w:rPr>
              <w:t>具体表现</w:t>
            </w:r>
          </w:p>
        </w:tc>
        <w:tc>
          <w:tcPr>
            <w:tcW w:w="9466" w:type="dxa"/>
            <w:tcBorders>
              <w:top w:val="single" w:sz="4" w:space="0" w:color="auto"/>
              <w:left w:val="single" w:sz="4" w:space="0" w:color="auto"/>
              <w:bottom w:val="single" w:sz="4" w:space="0" w:color="auto"/>
              <w:right w:val="single" w:sz="4" w:space="0" w:color="auto"/>
            </w:tcBorders>
            <w:noWrap/>
            <w:vAlign w:val="center"/>
            <w:hideMark/>
          </w:tcPr>
          <w:p w14:paraId="0DB97E89" w14:textId="77777777" w:rsidR="005140F1" w:rsidRPr="00A224D6" w:rsidRDefault="005140F1" w:rsidP="002534B9">
            <w:pPr>
              <w:tabs>
                <w:tab w:val="left" w:pos="312"/>
              </w:tabs>
              <w:adjustRightInd w:val="0"/>
              <w:snapToGrid w:val="0"/>
              <w:spacing w:line="600" w:lineRule="exact"/>
              <w:jc w:val="center"/>
              <w:rPr>
                <w:rFonts w:eastAsia="仿宋_GB2312" w:cs="仿宋_GB2312"/>
                <w:b/>
                <w:bCs/>
                <w:color w:val="000000"/>
                <w:sz w:val="28"/>
                <w:szCs w:val="28"/>
              </w:rPr>
            </w:pPr>
            <w:r w:rsidRPr="00A224D6">
              <w:rPr>
                <w:rFonts w:eastAsia="仿宋_GB2312" w:cs="仿宋_GB2312" w:hint="eastAsia"/>
                <w:b/>
                <w:color w:val="000000"/>
                <w:kern w:val="0"/>
                <w:sz w:val="28"/>
                <w:szCs w:val="28"/>
              </w:rPr>
              <w:t>教育建议</w:t>
            </w:r>
          </w:p>
        </w:tc>
      </w:tr>
      <w:tr w:rsidR="005140F1" w:rsidRPr="00A224D6" w14:paraId="522490D9" w14:textId="77777777" w:rsidTr="002534B9">
        <w:trPr>
          <w:trHeight w:val="90"/>
          <w:jc w:val="center"/>
        </w:trPr>
        <w:tc>
          <w:tcPr>
            <w:tcW w:w="1942" w:type="dxa"/>
            <w:tcBorders>
              <w:top w:val="single" w:sz="4" w:space="0" w:color="auto"/>
              <w:left w:val="single" w:sz="4" w:space="0" w:color="auto"/>
              <w:bottom w:val="single" w:sz="4" w:space="0" w:color="auto"/>
              <w:right w:val="single" w:sz="4" w:space="0" w:color="auto"/>
            </w:tcBorders>
            <w:noWrap/>
            <w:vAlign w:val="center"/>
            <w:hideMark/>
          </w:tcPr>
          <w:p w14:paraId="1E8F0B54" w14:textId="77777777" w:rsidR="005140F1" w:rsidRPr="00A224D6" w:rsidRDefault="005140F1" w:rsidP="002534B9">
            <w:pPr>
              <w:adjustRightInd w:val="0"/>
              <w:snapToGrid w:val="0"/>
              <w:spacing w:line="500" w:lineRule="exact"/>
              <w:jc w:val="center"/>
              <w:rPr>
                <w:rFonts w:eastAsia="仿宋_GB2312" w:cs="仿宋_GB2312"/>
                <w:b/>
                <w:bCs/>
                <w:color w:val="000000"/>
                <w:sz w:val="28"/>
                <w:szCs w:val="28"/>
              </w:rPr>
            </w:pPr>
            <w:r w:rsidRPr="00A224D6">
              <w:rPr>
                <w:rFonts w:eastAsia="仿宋_GB2312" w:cs="仿宋_GB2312"/>
                <w:b/>
                <w:bCs/>
                <w:color w:val="000000"/>
                <w:sz w:val="28"/>
                <w:szCs w:val="28"/>
              </w:rPr>
              <w:t>1.</w:t>
            </w:r>
            <w:r w:rsidRPr="00A224D6">
              <w:rPr>
                <w:rFonts w:eastAsia="仿宋_GB2312" w:cs="仿宋_GB2312" w:hint="eastAsia"/>
                <w:b/>
                <w:bCs/>
                <w:color w:val="000000"/>
                <w:sz w:val="28"/>
                <w:szCs w:val="28"/>
              </w:rPr>
              <w:t>生活习惯</w:t>
            </w:r>
          </w:p>
        </w:tc>
        <w:tc>
          <w:tcPr>
            <w:tcW w:w="2538" w:type="dxa"/>
            <w:tcBorders>
              <w:top w:val="single" w:sz="4" w:space="0" w:color="auto"/>
              <w:left w:val="single" w:sz="4" w:space="0" w:color="auto"/>
              <w:bottom w:val="single" w:sz="4" w:space="0" w:color="auto"/>
              <w:right w:val="single" w:sz="4" w:space="0" w:color="auto"/>
            </w:tcBorders>
            <w:noWrap/>
            <w:vAlign w:val="center"/>
            <w:hideMark/>
          </w:tcPr>
          <w:p w14:paraId="70B26649" w14:textId="77777777" w:rsidR="005140F1" w:rsidRPr="00A224D6" w:rsidRDefault="005140F1" w:rsidP="002534B9">
            <w:pPr>
              <w:adjustRightInd w:val="0"/>
              <w:snapToGrid w:val="0"/>
              <w:spacing w:line="500" w:lineRule="exact"/>
              <w:ind w:firstLineChars="200" w:firstLine="560"/>
              <w:rPr>
                <w:rFonts w:eastAsia="仿宋_GB2312" w:cs="仿宋_GB2312"/>
                <w:color w:val="000000"/>
                <w:sz w:val="28"/>
                <w:szCs w:val="28"/>
              </w:rPr>
            </w:pPr>
            <w:r w:rsidRPr="00A224D6">
              <w:rPr>
                <w:rFonts w:eastAsia="仿宋_GB2312" w:cs="仿宋_GB2312"/>
                <w:color w:val="000000"/>
                <w:sz w:val="28"/>
                <w:szCs w:val="28"/>
              </w:rPr>
              <w:t>1.</w:t>
            </w:r>
            <w:r w:rsidRPr="00A224D6">
              <w:rPr>
                <w:rFonts w:eastAsia="仿宋_GB2312" w:cs="仿宋_GB2312" w:hint="eastAsia"/>
                <w:color w:val="000000"/>
                <w:sz w:val="28"/>
                <w:szCs w:val="28"/>
              </w:rPr>
              <w:t>保持规律作息，坚持早睡早起、睡眠充足。</w:t>
            </w:r>
          </w:p>
          <w:p w14:paraId="070AF762" w14:textId="77777777" w:rsidR="005140F1" w:rsidRPr="00A224D6" w:rsidRDefault="005140F1" w:rsidP="002534B9">
            <w:pPr>
              <w:adjustRightInd w:val="0"/>
              <w:snapToGrid w:val="0"/>
              <w:spacing w:line="500" w:lineRule="exact"/>
              <w:ind w:firstLineChars="200" w:firstLine="560"/>
              <w:rPr>
                <w:rFonts w:eastAsia="仿宋_GB2312" w:cs="仿宋_GB2312"/>
                <w:color w:val="000000"/>
                <w:sz w:val="28"/>
                <w:szCs w:val="28"/>
              </w:rPr>
            </w:pPr>
            <w:r w:rsidRPr="00A224D6">
              <w:rPr>
                <w:rFonts w:eastAsia="仿宋_GB2312" w:cs="仿宋_GB2312"/>
                <w:color w:val="000000"/>
                <w:sz w:val="28"/>
                <w:szCs w:val="28"/>
              </w:rPr>
              <w:t>2.</w:t>
            </w:r>
            <w:r w:rsidRPr="00A224D6">
              <w:rPr>
                <w:rFonts w:eastAsia="仿宋_GB2312" w:cs="仿宋_GB2312" w:hint="eastAsia"/>
                <w:color w:val="000000"/>
                <w:sz w:val="28"/>
                <w:szCs w:val="28"/>
              </w:rPr>
              <w:t>保持良好的个人卫生，有自觉洗手的习惯，有保护视力的意识</w:t>
            </w:r>
          </w:p>
        </w:tc>
        <w:tc>
          <w:tcPr>
            <w:tcW w:w="9466" w:type="dxa"/>
            <w:tcBorders>
              <w:top w:val="single" w:sz="4" w:space="0" w:color="auto"/>
              <w:left w:val="single" w:sz="4" w:space="0" w:color="auto"/>
              <w:bottom w:val="single" w:sz="4" w:space="0" w:color="auto"/>
              <w:right w:val="single" w:sz="4" w:space="0" w:color="auto"/>
            </w:tcBorders>
            <w:noWrap/>
            <w:hideMark/>
          </w:tcPr>
          <w:p w14:paraId="4AC11DA1" w14:textId="77777777" w:rsidR="005140F1" w:rsidRPr="00A224D6" w:rsidRDefault="005140F1" w:rsidP="002534B9">
            <w:pPr>
              <w:adjustRightInd w:val="0"/>
              <w:snapToGrid w:val="0"/>
              <w:spacing w:line="500" w:lineRule="exact"/>
              <w:ind w:firstLineChars="200" w:firstLine="560"/>
              <w:rPr>
                <w:rFonts w:eastAsia="仿宋_GB2312" w:cs="仿宋_GB2312"/>
                <w:color w:val="000000"/>
                <w:sz w:val="28"/>
                <w:szCs w:val="28"/>
              </w:rPr>
            </w:pPr>
            <w:r w:rsidRPr="00A224D6">
              <w:rPr>
                <w:rFonts w:eastAsia="仿宋_GB2312" w:cs="仿宋_GB2312" w:hint="eastAsia"/>
                <w:color w:val="000000"/>
                <w:sz w:val="28"/>
                <w:szCs w:val="28"/>
              </w:rPr>
              <w:t>良好的生活和卫生习惯有利于幼儿较快适应小学的作息和生活。</w:t>
            </w:r>
          </w:p>
          <w:p w14:paraId="6D9A77B6" w14:textId="77777777" w:rsidR="005140F1" w:rsidRPr="00A224D6" w:rsidRDefault="005140F1" w:rsidP="002534B9">
            <w:pPr>
              <w:adjustRightInd w:val="0"/>
              <w:snapToGrid w:val="0"/>
              <w:spacing w:line="500" w:lineRule="exact"/>
              <w:ind w:firstLineChars="200" w:firstLine="562"/>
              <w:rPr>
                <w:rFonts w:eastAsia="仿宋_GB2312" w:cs="仿宋_GB2312"/>
                <w:color w:val="000000"/>
                <w:sz w:val="28"/>
                <w:szCs w:val="28"/>
              </w:rPr>
            </w:pPr>
            <w:r w:rsidRPr="00A224D6">
              <w:rPr>
                <w:rFonts w:eastAsia="仿宋_GB2312" w:cs="仿宋_GB2312"/>
                <w:b/>
                <w:bCs/>
                <w:color w:val="000000"/>
                <w:sz w:val="28"/>
                <w:szCs w:val="28"/>
              </w:rPr>
              <w:t>1.</w:t>
            </w:r>
            <w:r w:rsidRPr="00A224D6">
              <w:rPr>
                <w:rFonts w:eastAsia="仿宋_GB2312" w:cs="仿宋_GB2312" w:hint="eastAsia"/>
                <w:b/>
                <w:bCs/>
                <w:color w:val="000000"/>
                <w:sz w:val="28"/>
                <w:szCs w:val="28"/>
              </w:rPr>
              <w:t>逐步调整一日作息。</w:t>
            </w:r>
            <w:r w:rsidRPr="00A224D6">
              <w:rPr>
                <w:rFonts w:eastAsia="仿宋_GB2312" w:cs="仿宋_GB2312" w:hint="eastAsia"/>
                <w:color w:val="000000"/>
                <w:sz w:val="28"/>
                <w:szCs w:val="28"/>
              </w:rPr>
              <w:t>在充分保证幼儿自主游戏时间的前提下，大班下学期适当延长单次集体活动的时间，适当减少午睡时间。家长应配合幼儿园调整作息安排，提醒幼儿早睡早起、按时入园；同时以身作则，以规律作息的习惯影响幼儿。</w:t>
            </w:r>
          </w:p>
          <w:p w14:paraId="59EF733B" w14:textId="77777777" w:rsidR="005140F1" w:rsidRPr="00A224D6" w:rsidRDefault="005140F1" w:rsidP="002534B9">
            <w:pPr>
              <w:adjustRightInd w:val="0"/>
              <w:snapToGrid w:val="0"/>
              <w:spacing w:line="500" w:lineRule="exact"/>
              <w:ind w:firstLineChars="200" w:firstLine="562"/>
              <w:rPr>
                <w:rFonts w:eastAsia="仿宋_GB2312" w:cs="仿宋_GB2312"/>
                <w:color w:val="000000"/>
                <w:kern w:val="0"/>
                <w:sz w:val="28"/>
                <w:szCs w:val="28"/>
              </w:rPr>
            </w:pPr>
            <w:r w:rsidRPr="00A224D6">
              <w:rPr>
                <w:rFonts w:eastAsia="仿宋_GB2312" w:cs="仿宋_GB2312"/>
                <w:b/>
                <w:bCs/>
                <w:color w:val="000000"/>
                <w:sz w:val="28"/>
                <w:szCs w:val="28"/>
              </w:rPr>
              <w:t>2.</w:t>
            </w:r>
            <w:r w:rsidRPr="00A224D6">
              <w:rPr>
                <w:rFonts w:eastAsia="仿宋_GB2312" w:cs="仿宋_GB2312" w:hint="eastAsia"/>
                <w:b/>
                <w:bCs/>
                <w:color w:val="000000"/>
                <w:sz w:val="28"/>
                <w:szCs w:val="28"/>
              </w:rPr>
              <w:t>帮助幼儿养成良好的卫生习惯。</w:t>
            </w:r>
            <w:r w:rsidRPr="00A224D6">
              <w:rPr>
                <w:rFonts w:eastAsia="仿宋_GB2312" w:cs="仿宋_GB2312" w:hint="eastAsia"/>
                <w:color w:val="000000"/>
                <w:sz w:val="28"/>
                <w:szCs w:val="28"/>
              </w:rPr>
              <w:t>成人在日常生活中注重引导幼儿养成自觉洗手的习惯。不在光线过强或过暗的环境中读写画。连续使用电脑、手机等电子产品的时间不超过</w:t>
            </w:r>
            <w:r w:rsidRPr="00A224D6">
              <w:rPr>
                <w:rFonts w:eastAsia="仿宋_GB2312" w:cs="仿宋_GB2312"/>
                <w:color w:val="000000"/>
                <w:sz w:val="28"/>
                <w:szCs w:val="28"/>
              </w:rPr>
              <w:t>15</w:t>
            </w:r>
            <w:r w:rsidRPr="00A224D6">
              <w:rPr>
                <w:rFonts w:eastAsia="仿宋_GB2312" w:cs="仿宋_GB2312" w:hint="eastAsia"/>
                <w:color w:val="000000"/>
                <w:sz w:val="28"/>
                <w:szCs w:val="28"/>
              </w:rPr>
              <w:t>分钟</w:t>
            </w:r>
          </w:p>
        </w:tc>
      </w:tr>
      <w:tr w:rsidR="005140F1" w:rsidRPr="00A224D6" w14:paraId="696615D9" w14:textId="77777777" w:rsidTr="002534B9">
        <w:trPr>
          <w:trHeight w:val="90"/>
          <w:jc w:val="center"/>
        </w:trPr>
        <w:tc>
          <w:tcPr>
            <w:tcW w:w="1942" w:type="dxa"/>
            <w:tcBorders>
              <w:top w:val="single" w:sz="4" w:space="0" w:color="auto"/>
              <w:left w:val="single" w:sz="4" w:space="0" w:color="auto"/>
              <w:bottom w:val="single" w:sz="4" w:space="0" w:color="auto"/>
              <w:right w:val="single" w:sz="4" w:space="0" w:color="auto"/>
            </w:tcBorders>
            <w:noWrap/>
            <w:vAlign w:val="center"/>
            <w:hideMark/>
          </w:tcPr>
          <w:p w14:paraId="5FD5BCAE" w14:textId="77777777" w:rsidR="005140F1" w:rsidRDefault="005140F1" w:rsidP="002534B9">
            <w:pPr>
              <w:adjustRightInd w:val="0"/>
              <w:snapToGrid w:val="0"/>
              <w:spacing w:line="500" w:lineRule="exact"/>
              <w:jc w:val="center"/>
              <w:rPr>
                <w:rFonts w:eastAsia="仿宋_GB2312" w:cs="仿宋_GB2312"/>
                <w:b/>
                <w:bCs/>
                <w:color w:val="000000"/>
                <w:sz w:val="28"/>
                <w:szCs w:val="28"/>
              </w:rPr>
            </w:pPr>
          </w:p>
          <w:p w14:paraId="25B455F9" w14:textId="77777777" w:rsidR="005140F1" w:rsidRDefault="005140F1" w:rsidP="002534B9">
            <w:pPr>
              <w:adjustRightInd w:val="0"/>
              <w:snapToGrid w:val="0"/>
              <w:spacing w:line="500" w:lineRule="exact"/>
              <w:jc w:val="center"/>
              <w:rPr>
                <w:rFonts w:eastAsia="仿宋_GB2312" w:cs="仿宋_GB2312"/>
                <w:b/>
                <w:bCs/>
                <w:color w:val="000000"/>
                <w:sz w:val="28"/>
                <w:szCs w:val="28"/>
              </w:rPr>
            </w:pPr>
          </w:p>
          <w:p w14:paraId="1253077A" w14:textId="77777777" w:rsidR="005140F1" w:rsidRDefault="005140F1" w:rsidP="002534B9">
            <w:pPr>
              <w:adjustRightInd w:val="0"/>
              <w:snapToGrid w:val="0"/>
              <w:spacing w:line="500" w:lineRule="exact"/>
              <w:jc w:val="center"/>
              <w:rPr>
                <w:rFonts w:eastAsia="仿宋_GB2312" w:cs="仿宋_GB2312"/>
                <w:b/>
                <w:bCs/>
                <w:color w:val="000000"/>
                <w:sz w:val="28"/>
                <w:szCs w:val="28"/>
              </w:rPr>
            </w:pPr>
          </w:p>
          <w:p w14:paraId="16529AE1" w14:textId="77777777" w:rsidR="005140F1" w:rsidRDefault="005140F1" w:rsidP="002534B9">
            <w:pPr>
              <w:adjustRightInd w:val="0"/>
              <w:snapToGrid w:val="0"/>
              <w:spacing w:line="500" w:lineRule="exact"/>
              <w:jc w:val="center"/>
              <w:rPr>
                <w:rFonts w:eastAsia="仿宋_GB2312" w:cs="仿宋_GB2312"/>
                <w:b/>
                <w:bCs/>
                <w:color w:val="000000"/>
                <w:sz w:val="28"/>
                <w:szCs w:val="28"/>
              </w:rPr>
            </w:pPr>
          </w:p>
          <w:p w14:paraId="7A0C6F1E" w14:textId="77777777" w:rsidR="005140F1" w:rsidRPr="00A224D6" w:rsidRDefault="005140F1" w:rsidP="002534B9">
            <w:pPr>
              <w:adjustRightInd w:val="0"/>
              <w:snapToGrid w:val="0"/>
              <w:spacing w:line="500" w:lineRule="exact"/>
              <w:jc w:val="center"/>
              <w:rPr>
                <w:rFonts w:eastAsia="仿宋_GB2312" w:cs="仿宋_GB2312"/>
                <w:b/>
                <w:bCs/>
                <w:color w:val="000000"/>
                <w:sz w:val="28"/>
                <w:szCs w:val="28"/>
              </w:rPr>
            </w:pPr>
            <w:r w:rsidRPr="00A224D6">
              <w:rPr>
                <w:rFonts w:eastAsia="仿宋_GB2312" w:cs="仿宋_GB2312"/>
                <w:b/>
                <w:bCs/>
                <w:color w:val="000000"/>
                <w:sz w:val="28"/>
                <w:szCs w:val="28"/>
              </w:rPr>
              <w:t>2.</w:t>
            </w:r>
            <w:r w:rsidRPr="00A224D6">
              <w:rPr>
                <w:rFonts w:eastAsia="仿宋_GB2312" w:cs="仿宋_GB2312" w:hint="eastAsia"/>
                <w:b/>
                <w:bCs/>
                <w:color w:val="000000"/>
                <w:sz w:val="28"/>
                <w:szCs w:val="28"/>
              </w:rPr>
              <w:t>生活自理</w:t>
            </w:r>
          </w:p>
        </w:tc>
        <w:tc>
          <w:tcPr>
            <w:tcW w:w="2538" w:type="dxa"/>
            <w:tcBorders>
              <w:top w:val="single" w:sz="4" w:space="0" w:color="auto"/>
              <w:left w:val="single" w:sz="4" w:space="0" w:color="auto"/>
              <w:bottom w:val="single" w:sz="4" w:space="0" w:color="auto"/>
              <w:right w:val="single" w:sz="4" w:space="0" w:color="auto"/>
            </w:tcBorders>
            <w:noWrap/>
            <w:vAlign w:val="center"/>
            <w:hideMark/>
          </w:tcPr>
          <w:p w14:paraId="4A0FD9BE"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sz w:val="28"/>
                <w:szCs w:val="28"/>
              </w:rPr>
              <w:t>1.</w:t>
            </w:r>
            <w:r w:rsidRPr="00A224D6">
              <w:rPr>
                <w:rFonts w:eastAsia="仿宋_GB2312" w:cs="仿宋_GB2312" w:hint="eastAsia"/>
                <w:sz w:val="28"/>
                <w:szCs w:val="28"/>
              </w:rPr>
              <w:t>能按需喝水、如厕、增减衣服。</w:t>
            </w:r>
          </w:p>
          <w:p w14:paraId="5D213400"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sz w:val="28"/>
                <w:szCs w:val="28"/>
              </w:rPr>
              <w:t>2.</w:t>
            </w:r>
            <w:r w:rsidRPr="00A224D6">
              <w:rPr>
                <w:rFonts w:eastAsia="仿宋_GB2312" w:cs="仿宋_GB2312" w:hint="eastAsia"/>
                <w:sz w:val="28"/>
                <w:szCs w:val="28"/>
              </w:rPr>
              <w:t>坚持自己的事情自己做，能分类整理和保管好自</w:t>
            </w:r>
            <w:r w:rsidRPr="00A224D6">
              <w:rPr>
                <w:rFonts w:eastAsia="仿宋_GB2312" w:cs="仿宋_GB2312" w:hint="eastAsia"/>
                <w:sz w:val="28"/>
                <w:szCs w:val="28"/>
              </w:rPr>
              <w:lastRenderedPageBreak/>
              <w:t>己的物品。</w:t>
            </w:r>
          </w:p>
          <w:p w14:paraId="5DD4C601" w14:textId="77777777" w:rsidR="005140F1" w:rsidRPr="00A224D6" w:rsidRDefault="005140F1" w:rsidP="002534B9">
            <w:pPr>
              <w:adjustRightInd w:val="0"/>
              <w:snapToGrid w:val="0"/>
              <w:spacing w:line="500" w:lineRule="exact"/>
              <w:ind w:firstLineChars="200" w:firstLine="560"/>
              <w:rPr>
                <w:rFonts w:eastAsia="仿宋_GB2312" w:cs="仿宋_GB2312"/>
                <w:color w:val="000000"/>
                <w:sz w:val="28"/>
                <w:szCs w:val="28"/>
              </w:rPr>
            </w:pPr>
            <w:r w:rsidRPr="00A224D6">
              <w:rPr>
                <w:rFonts w:eastAsia="仿宋_GB2312" w:cs="仿宋_GB2312"/>
                <w:sz w:val="28"/>
                <w:szCs w:val="28"/>
              </w:rPr>
              <w:t>3.</w:t>
            </w:r>
            <w:r w:rsidRPr="00A224D6">
              <w:rPr>
                <w:rFonts w:eastAsia="仿宋_GB2312" w:cs="仿宋_GB2312" w:hint="eastAsia"/>
                <w:sz w:val="28"/>
                <w:szCs w:val="28"/>
              </w:rPr>
              <w:t>有初步的时间观念，做事不拖沓</w:t>
            </w:r>
          </w:p>
        </w:tc>
        <w:tc>
          <w:tcPr>
            <w:tcW w:w="9466" w:type="dxa"/>
            <w:tcBorders>
              <w:top w:val="single" w:sz="4" w:space="0" w:color="auto"/>
              <w:left w:val="single" w:sz="4" w:space="0" w:color="auto"/>
              <w:bottom w:val="single" w:sz="4" w:space="0" w:color="auto"/>
              <w:right w:val="single" w:sz="4" w:space="0" w:color="auto"/>
            </w:tcBorders>
            <w:noWrap/>
            <w:hideMark/>
          </w:tcPr>
          <w:p w14:paraId="46BD04AE" w14:textId="77777777" w:rsidR="005140F1" w:rsidRPr="00A224D6" w:rsidRDefault="005140F1" w:rsidP="002534B9">
            <w:pPr>
              <w:spacing w:line="500" w:lineRule="exact"/>
              <w:ind w:firstLine="643"/>
              <w:rPr>
                <w:rFonts w:eastAsia="仿宋_GB2312" w:cs="仿宋_GB2312"/>
                <w:sz w:val="28"/>
                <w:szCs w:val="28"/>
              </w:rPr>
            </w:pPr>
            <w:r w:rsidRPr="00A224D6">
              <w:rPr>
                <w:rFonts w:eastAsia="仿宋_GB2312" w:cs="仿宋_GB2312" w:hint="eastAsia"/>
                <w:sz w:val="28"/>
                <w:szCs w:val="28"/>
              </w:rPr>
              <w:lastRenderedPageBreak/>
              <w:t>较强的生活自理能力有助于幼儿做好入学后学习和生活的自我管理和服务，增强独立性和自信心。</w:t>
            </w:r>
          </w:p>
          <w:p w14:paraId="5C696BC3" w14:textId="77777777" w:rsidR="005140F1" w:rsidRPr="00A224D6" w:rsidRDefault="005140F1" w:rsidP="002534B9">
            <w:pPr>
              <w:spacing w:line="500" w:lineRule="exact"/>
              <w:ind w:firstLine="643"/>
              <w:rPr>
                <w:rFonts w:eastAsia="仿宋_GB2312" w:cs="仿宋_GB2312"/>
                <w:sz w:val="28"/>
                <w:szCs w:val="28"/>
              </w:rPr>
            </w:pPr>
            <w:r w:rsidRPr="00A224D6">
              <w:rPr>
                <w:rFonts w:eastAsia="仿宋_GB2312" w:cs="仿宋_GB2312"/>
                <w:b/>
                <w:bCs/>
                <w:sz w:val="28"/>
                <w:szCs w:val="28"/>
              </w:rPr>
              <w:t>1.</w:t>
            </w:r>
            <w:r w:rsidRPr="00A224D6">
              <w:rPr>
                <w:rFonts w:eastAsia="仿宋_GB2312" w:cs="仿宋_GB2312" w:hint="eastAsia"/>
                <w:b/>
                <w:bCs/>
                <w:sz w:val="28"/>
                <w:szCs w:val="28"/>
              </w:rPr>
              <w:t>指导幼儿做好个人生活管理。</w:t>
            </w:r>
            <w:r w:rsidRPr="00A224D6">
              <w:rPr>
                <w:rFonts w:eastAsia="仿宋_GB2312" w:cs="仿宋_GB2312" w:hint="eastAsia"/>
                <w:sz w:val="28"/>
                <w:szCs w:val="28"/>
              </w:rPr>
              <w:t>大班下学期，适当减少一日生活中的统一安排，帮助幼儿逐步学会根据自己的需要喝水、如厕，根据天气变化和活动需要增减衣物。</w:t>
            </w:r>
          </w:p>
          <w:p w14:paraId="53580EE6" w14:textId="77777777" w:rsidR="005140F1" w:rsidRPr="00A224D6" w:rsidRDefault="005140F1" w:rsidP="002534B9">
            <w:pPr>
              <w:spacing w:line="500" w:lineRule="exact"/>
              <w:ind w:firstLine="643"/>
              <w:rPr>
                <w:rFonts w:eastAsia="仿宋_GB2312" w:cs="仿宋_GB2312"/>
                <w:sz w:val="28"/>
                <w:szCs w:val="28"/>
              </w:rPr>
            </w:pPr>
            <w:r w:rsidRPr="00A224D6">
              <w:rPr>
                <w:rFonts w:eastAsia="仿宋_GB2312" w:cs="仿宋_GB2312"/>
                <w:b/>
                <w:bCs/>
                <w:sz w:val="28"/>
                <w:szCs w:val="28"/>
              </w:rPr>
              <w:lastRenderedPageBreak/>
              <w:t>2.</w:t>
            </w:r>
            <w:r w:rsidRPr="00A224D6">
              <w:rPr>
                <w:rFonts w:eastAsia="仿宋_GB2312" w:cs="仿宋_GB2312" w:hint="eastAsia"/>
                <w:b/>
                <w:bCs/>
                <w:sz w:val="28"/>
                <w:szCs w:val="28"/>
              </w:rPr>
              <w:t>引导幼儿学会分类整理和存放个人物品。</w:t>
            </w:r>
            <w:r w:rsidRPr="00A224D6">
              <w:rPr>
                <w:rFonts w:eastAsia="仿宋_GB2312" w:cs="仿宋_GB2312" w:hint="eastAsia"/>
                <w:sz w:val="28"/>
                <w:szCs w:val="28"/>
              </w:rPr>
              <w:t>幼儿园和家庭都应提供存放幼儿个人物品的设施设备，指导幼儿逐步学会分类整理和收纳衣物、图书、玩具、学习用品等。</w:t>
            </w:r>
          </w:p>
          <w:p w14:paraId="74407F71" w14:textId="77777777" w:rsidR="005140F1" w:rsidRPr="00A224D6" w:rsidRDefault="005140F1" w:rsidP="002534B9">
            <w:pPr>
              <w:spacing w:line="500" w:lineRule="exact"/>
              <w:ind w:firstLine="643"/>
              <w:rPr>
                <w:rFonts w:eastAsia="仿宋_GB2312" w:cs="仿宋_GB2312"/>
                <w:b/>
                <w:bCs/>
                <w:color w:val="000000"/>
                <w:sz w:val="28"/>
                <w:szCs w:val="28"/>
              </w:rPr>
            </w:pPr>
            <w:r w:rsidRPr="00A224D6">
              <w:rPr>
                <w:rFonts w:eastAsia="仿宋_GB2312" w:cs="仿宋_GB2312"/>
                <w:b/>
                <w:bCs/>
                <w:sz w:val="28"/>
                <w:szCs w:val="28"/>
              </w:rPr>
              <w:t>3.</w:t>
            </w:r>
            <w:r w:rsidRPr="00A224D6">
              <w:rPr>
                <w:rFonts w:eastAsia="仿宋_GB2312" w:cs="仿宋_GB2312" w:hint="eastAsia"/>
                <w:b/>
                <w:bCs/>
                <w:sz w:val="28"/>
                <w:szCs w:val="28"/>
              </w:rPr>
              <w:t>引导幼儿逐步树立时间观念</w:t>
            </w:r>
            <w:r w:rsidRPr="00A224D6">
              <w:rPr>
                <w:rFonts w:eastAsia="仿宋_GB2312" w:cs="仿宋_GB2312" w:hint="eastAsia"/>
                <w:b/>
                <w:bCs/>
                <w:color w:val="000000"/>
                <w:sz w:val="28"/>
                <w:szCs w:val="28"/>
              </w:rPr>
              <w:t>。</w:t>
            </w:r>
            <w:r w:rsidRPr="00A224D6">
              <w:rPr>
                <w:rFonts w:eastAsia="仿宋_GB2312" w:cs="仿宋_GB2312" w:hint="eastAsia"/>
                <w:sz w:val="28"/>
                <w:szCs w:val="28"/>
              </w:rPr>
              <w:t>通过多种方式，引导幼儿在日常生活和游戏中感受时间，学会按时作息，养成守时、不拖沓的好习惯</w:t>
            </w:r>
          </w:p>
        </w:tc>
      </w:tr>
      <w:tr w:rsidR="005140F1" w:rsidRPr="00A224D6" w14:paraId="54E7F245" w14:textId="77777777" w:rsidTr="002534B9">
        <w:trPr>
          <w:trHeight w:val="90"/>
          <w:jc w:val="center"/>
        </w:trPr>
        <w:tc>
          <w:tcPr>
            <w:tcW w:w="1942" w:type="dxa"/>
            <w:tcBorders>
              <w:top w:val="single" w:sz="4" w:space="0" w:color="auto"/>
              <w:left w:val="single" w:sz="4" w:space="0" w:color="auto"/>
              <w:bottom w:val="single" w:sz="4" w:space="0" w:color="auto"/>
              <w:right w:val="single" w:sz="4" w:space="0" w:color="auto"/>
            </w:tcBorders>
            <w:noWrap/>
            <w:vAlign w:val="center"/>
            <w:hideMark/>
          </w:tcPr>
          <w:p w14:paraId="0C611328" w14:textId="77777777" w:rsidR="005140F1" w:rsidRPr="00A224D6" w:rsidRDefault="005140F1" w:rsidP="002534B9">
            <w:pPr>
              <w:adjustRightInd w:val="0"/>
              <w:snapToGrid w:val="0"/>
              <w:spacing w:line="500" w:lineRule="exact"/>
              <w:jc w:val="center"/>
              <w:rPr>
                <w:rFonts w:eastAsia="宋体" w:cs="Times New Roman"/>
                <w:sz w:val="17"/>
                <w:szCs w:val="17"/>
              </w:rPr>
            </w:pPr>
            <w:r w:rsidRPr="00A224D6">
              <w:rPr>
                <w:rFonts w:eastAsia="仿宋_GB2312" w:cs="仿宋_GB2312"/>
                <w:b/>
                <w:bCs/>
                <w:sz w:val="28"/>
                <w:szCs w:val="28"/>
              </w:rPr>
              <w:lastRenderedPageBreak/>
              <w:t>3.</w:t>
            </w:r>
            <w:r w:rsidRPr="00A224D6">
              <w:rPr>
                <w:rFonts w:eastAsia="仿宋_GB2312" w:cs="仿宋_GB2312" w:hint="eastAsia"/>
                <w:b/>
                <w:bCs/>
                <w:sz w:val="28"/>
                <w:szCs w:val="28"/>
              </w:rPr>
              <w:t>安全防护</w:t>
            </w:r>
          </w:p>
        </w:tc>
        <w:tc>
          <w:tcPr>
            <w:tcW w:w="2538" w:type="dxa"/>
            <w:tcBorders>
              <w:top w:val="single" w:sz="4" w:space="0" w:color="auto"/>
              <w:left w:val="single" w:sz="4" w:space="0" w:color="auto"/>
              <w:bottom w:val="single" w:sz="4" w:space="0" w:color="auto"/>
              <w:right w:val="single" w:sz="4" w:space="0" w:color="auto"/>
            </w:tcBorders>
            <w:noWrap/>
            <w:vAlign w:val="center"/>
            <w:hideMark/>
          </w:tcPr>
          <w:p w14:paraId="03289989"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sz w:val="28"/>
                <w:szCs w:val="28"/>
              </w:rPr>
              <w:t>1.</w:t>
            </w:r>
            <w:r w:rsidRPr="00A224D6">
              <w:rPr>
                <w:rFonts w:eastAsia="仿宋_GB2312" w:cs="仿宋_GB2312" w:hint="eastAsia"/>
                <w:sz w:val="28"/>
                <w:szCs w:val="28"/>
              </w:rPr>
              <w:t>能自觉遵守基本的安全规则和交通规则，有自我保护的意识。</w:t>
            </w:r>
          </w:p>
          <w:p w14:paraId="4796D27E"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sz w:val="28"/>
                <w:szCs w:val="28"/>
              </w:rPr>
              <w:t>2.</w:t>
            </w:r>
            <w:r w:rsidRPr="00A224D6">
              <w:rPr>
                <w:rFonts w:eastAsia="仿宋_GB2312" w:cs="仿宋_GB2312" w:hint="eastAsia"/>
                <w:sz w:val="28"/>
                <w:szCs w:val="28"/>
              </w:rPr>
              <w:t>知道基本的安全知识，遇到危险会求助</w:t>
            </w:r>
          </w:p>
        </w:tc>
        <w:tc>
          <w:tcPr>
            <w:tcW w:w="9466" w:type="dxa"/>
            <w:tcBorders>
              <w:top w:val="single" w:sz="4" w:space="0" w:color="auto"/>
              <w:left w:val="single" w:sz="4" w:space="0" w:color="auto"/>
              <w:bottom w:val="single" w:sz="4" w:space="0" w:color="auto"/>
              <w:right w:val="single" w:sz="4" w:space="0" w:color="auto"/>
            </w:tcBorders>
            <w:noWrap/>
            <w:hideMark/>
          </w:tcPr>
          <w:p w14:paraId="00160EAF" w14:textId="77777777" w:rsidR="005140F1" w:rsidRPr="00A224D6" w:rsidRDefault="005140F1" w:rsidP="002534B9">
            <w:pPr>
              <w:spacing w:line="500" w:lineRule="exact"/>
              <w:ind w:firstLineChars="200" w:firstLine="560"/>
              <w:rPr>
                <w:rFonts w:eastAsia="仿宋_GB2312" w:cs="仿宋_GB2312"/>
                <w:sz w:val="28"/>
                <w:szCs w:val="28"/>
              </w:rPr>
            </w:pPr>
            <w:r w:rsidRPr="00A224D6">
              <w:rPr>
                <w:rFonts w:eastAsia="仿宋_GB2312" w:cs="仿宋_GB2312" w:hint="eastAsia"/>
                <w:sz w:val="28"/>
                <w:szCs w:val="28"/>
              </w:rPr>
              <w:t>较强的自我保护意识和能力有助于幼儿适应新环境，避免发生危险和伤害。</w:t>
            </w:r>
          </w:p>
          <w:p w14:paraId="693E110F" w14:textId="77777777" w:rsidR="005140F1" w:rsidRPr="00A224D6" w:rsidRDefault="005140F1" w:rsidP="002534B9">
            <w:pPr>
              <w:spacing w:line="500" w:lineRule="exact"/>
              <w:ind w:firstLineChars="200" w:firstLine="562"/>
              <w:rPr>
                <w:rFonts w:eastAsia="仿宋_GB2312" w:cs="仿宋_GB2312"/>
                <w:sz w:val="28"/>
                <w:szCs w:val="28"/>
              </w:rPr>
            </w:pPr>
            <w:r w:rsidRPr="00A224D6">
              <w:rPr>
                <w:rFonts w:eastAsia="仿宋_GB2312" w:cs="仿宋_GB2312"/>
                <w:b/>
                <w:bCs/>
                <w:sz w:val="28"/>
                <w:szCs w:val="28"/>
              </w:rPr>
              <w:t>1.</w:t>
            </w:r>
            <w:r w:rsidRPr="00A224D6">
              <w:rPr>
                <w:rFonts w:eastAsia="仿宋_GB2312" w:cs="仿宋_GB2312" w:hint="eastAsia"/>
                <w:b/>
                <w:bCs/>
                <w:sz w:val="28"/>
                <w:szCs w:val="28"/>
              </w:rPr>
              <w:t>增强幼儿自我保护的意识和能力。</w:t>
            </w:r>
            <w:r w:rsidRPr="00A224D6">
              <w:rPr>
                <w:rFonts w:eastAsia="仿宋_GB2312" w:cs="仿宋_GB2312" w:hint="eastAsia"/>
                <w:sz w:val="28"/>
                <w:szCs w:val="28"/>
              </w:rPr>
              <w:t>关注幼儿自我保护意识和能力发展的个体差异，引导幼儿了解校园、社区、交通等环境中的安全要求，学会保护自己。如：在陌生环境中，学会注意设备设施、人群聚集等情况带来的不安全因素。</w:t>
            </w:r>
          </w:p>
          <w:p w14:paraId="0D216337" w14:textId="77777777" w:rsidR="005140F1" w:rsidRPr="00A224D6" w:rsidRDefault="005140F1" w:rsidP="002534B9">
            <w:pPr>
              <w:spacing w:line="500" w:lineRule="exact"/>
              <w:ind w:firstLineChars="200" w:firstLine="562"/>
              <w:rPr>
                <w:rFonts w:eastAsia="仿宋_GB2312" w:cs="仿宋_GB2312"/>
                <w:b/>
                <w:bCs/>
                <w:sz w:val="28"/>
                <w:szCs w:val="28"/>
              </w:rPr>
            </w:pPr>
            <w:r w:rsidRPr="00A224D6">
              <w:rPr>
                <w:rFonts w:eastAsia="仿宋_GB2312" w:cs="仿宋_GB2312"/>
                <w:b/>
                <w:bCs/>
                <w:sz w:val="28"/>
                <w:szCs w:val="28"/>
              </w:rPr>
              <w:t>2.</w:t>
            </w:r>
            <w:r w:rsidRPr="00A224D6">
              <w:rPr>
                <w:rFonts w:eastAsia="仿宋_GB2312" w:cs="仿宋_GB2312" w:hint="eastAsia"/>
                <w:b/>
                <w:bCs/>
                <w:sz w:val="28"/>
                <w:szCs w:val="28"/>
              </w:rPr>
              <w:t>指导幼儿学会求救的方法。</w:t>
            </w:r>
            <w:r w:rsidRPr="00A224D6">
              <w:rPr>
                <w:rFonts w:eastAsia="仿宋_GB2312" w:cs="仿宋_GB2312" w:hint="eastAsia"/>
                <w:sz w:val="28"/>
                <w:szCs w:val="28"/>
              </w:rPr>
              <w:t>指导幼儿在遇到危险时，能提供必要的信息，选择有效的求助方法，如：知道向成人求助或拨打求救电话</w:t>
            </w:r>
          </w:p>
        </w:tc>
      </w:tr>
      <w:tr w:rsidR="005140F1" w:rsidRPr="00A224D6" w14:paraId="635B6155" w14:textId="77777777" w:rsidTr="002534B9">
        <w:trPr>
          <w:trHeight w:val="90"/>
          <w:jc w:val="center"/>
        </w:trPr>
        <w:tc>
          <w:tcPr>
            <w:tcW w:w="1942" w:type="dxa"/>
            <w:tcBorders>
              <w:top w:val="single" w:sz="4" w:space="0" w:color="auto"/>
              <w:left w:val="single" w:sz="4" w:space="0" w:color="auto"/>
              <w:bottom w:val="single" w:sz="4" w:space="0" w:color="auto"/>
              <w:right w:val="single" w:sz="4" w:space="0" w:color="auto"/>
            </w:tcBorders>
            <w:noWrap/>
            <w:vAlign w:val="center"/>
            <w:hideMark/>
          </w:tcPr>
          <w:p w14:paraId="6146313B" w14:textId="77777777" w:rsidR="005140F1" w:rsidRDefault="005140F1" w:rsidP="002534B9">
            <w:pPr>
              <w:adjustRightInd w:val="0"/>
              <w:snapToGrid w:val="0"/>
              <w:spacing w:line="500" w:lineRule="exact"/>
              <w:jc w:val="center"/>
              <w:rPr>
                <w:rFonts w:eastAsia="仿宋_GB2312" w:cs="仿宋_GB2312"/>
                <w:b/>
                <w:bCs/>
                <w:sz w:val="28"/>
                <w:szCs w:val="28"/>
              </w:rPr>
            </w:pPr>
          </w:p>
          <w:p w14:paraId="5CDBA16A" w14:textId="77777777" w:rsidR="005140F1" w:rsidRDefault="005140F1" w:rsidP="002534B9">
            <w:pPr>
              <w:adjustRightInd w:val="0"/>
              <w:snapToGrid w:val="0"/>
              <w:spacing w:line="500" w:lineRule="exact"/>
              <w:jc w:val="center"/>
              <w:rPr>
                <w:rFonts w:eastAsia="仿宋_GB2312" w:cs="仿宋_GB2312"/>
                <w:b/>
                <w:bCs/>
                <w:sz w:val="28"/>
                <w:szCs w:val="28"/>
              </w:rPr>
            </w:pPr>
          </w:p>
          <w:p w14:paraId="70CC3872" w14:textId="77777777" w:rsidR="005140F1" w:rsidRDefault="005140F1" w:rsidP="002534B9">
            <w:pPr>
              <w:adjustRightInd w:val="0"/>
              <w:snapToGrid w:val="0"/>
              <w:spacing w:line="500" w:lineRule="exact"/>
              <w:jc w:val="center"/>
              <w:rPr>
                <w:rFonts w:eastAsia="仿宋_GB2312" w:cs="仿宋_GB2312"/>
                <w:b/>
                <w:bCs/>
                <w:sz w:val="28"/>
                <w:szCs w:val="28"/>
              </w:rPr>
            </w:pPr>
          </w:p>
          <w:p w14:paraId="659E5E8E" w14:textId="77777777" w:rsidR="005140F1" w:rsidRDefault="005140F1" w:rsidP="002534B9">
            <w:pPr>
              <w:adjustRightInd w:val="0"/>
              <w:snapToGrid w:val="0"/>
              <w:spacing w:line="500" w:lineRule="exact"/>
              <w:jc w:val="center"/>
              <w:rPr>
                <w:rFonts w:eastAsia="仿宋_GB2312" w:cs="仿宋_GB2312"/>
                <w:b/>
                <w:bCs/>
                <w:sz w:val="28"/>
                <w:szCs w:val="28"/>
              </w:rPr>
            </w:pPr>
          </w:p>
          <w:p w14:paraId="079E5238" w14:textId="77777777" w:rsidR="005140F1" w:rsidRDefault="005140F1" w:rsidP="002534B9">
            <w:pPr>
              <w:adjustRightInd w:val="0"/>
              <w:snapToGrid w:val="0"/>
              <w:spacing w:line="500" w:lineRule="exact"/>
              <w:jc w:val="center"/>
              <w:rPr>
                <w:rFonts w:eastAsia="仿宋_GB2312" w:cs="仿宋_GB2312"/>
                <w:b/>
                <w:bCs/>
                <w:sz w:val="28"/>
                <w:szCs w:val="28"/>
              </w:rPr>
            </w:pPr>
          </w:p>
          <w:p w14:paraId="5FC4DFA5" w14:textId="77777777" w:rsidR="005140F1" w:rsidRDefault="005140F1" w:rsidP="002534B9">
            <w:pPr>
              <w:adjustRightInd w:val="0"/>
              <w:snapToGrid w:val="0"/>
              <w:spacing w:line="500" w:lineRule="exact"/>
              <w:jc w:val="center"/>
              <w:rPr>
                <w:rFonts w:eastAsia="仿宋_GB2312" w:cs="仿宋_GB2312"/>
                <w:b/>
                <w:bCs/>
                <w:sz w:val="28"/>
                <w:szCs w:val="28"/>
              </w:rPr>
            </w:pPr>
          </w:p>
          <w:p w14:paraId="1EC4AAB7" w14:textId="77777777" w:rsidR="005140F1" w:rsidRPr="00A224D6" w:rsidRDefault="005140F1" w:rsidP="002534B9">
            <w:pPr>
              <w:adjustRightInd w:val="0"/>
              <w:snapToGrid w:val="0"/>
              <w:spacing w:line="500" w:lineRule="exact"/>
              <w:jc w:val="center"/>
              <w:rPr>
                <w:rFonts w:eastAsia="宋体" w:cs="Times New Roman"/>
                <w:sz w:val="17"/>
                <w:szCs w:val="17"/>
              </w:rPr>
            </w:pPr>
            <w:r w:rsidRPr="00A224D6">
              <w:rPr>
                <w:rFonts w:eastAsia="仿宋_GB2312" w:cs="仿宋_GB2312"/>
                <w:b/>
                <w:bCs/>
                <w:sz w:val="28"/>
                <w:szCs w:val="28"/>
              </w:rPr>
              <w:t>4.</w:t>
            </w:r>
            <w:r w:rsidRPr="00A224D6">
              <w:rPr>
                <w:rFonts w:eastAsia="仿宋_GB2312" w:cs="仿宋_GB2312" w:hint="eastAsia"/>
                <w:b/>
                <w:bCs/>
                <w:sz w:val="28"/>
                <w:szCs w:val="28"/>
              </w:rPr>
              <w:t>参与劳动</w:t>
            </w:r>
          </w:p>
        </w:tc>
        <w:tc>
          <w:tcPr>
            <w:tcW w:w="2538" w:type="dxa"/>
            <w:tcBorders>
              <w:top w:val="single" w:sz="4" w:space="0" w:color="auto"/>
              <w:left w:val="single" w:sz="4" w:space="0" w:color="auto"/>
              <w:bottom w:val="single" w:sz="4" w:space="0" w:color="auto"/>
              <w:right w:val="single" w:sz="4" w:space="0" w:color="auto"/>
            </w:tcBorders>
            <w:noWrap/>
            <w:vAlign w:val="center"/>
          </w:tcPr>
          <w:p w14:paraId="79D5E5ED" w14:textId="77777777" w:rsidR="005140F1" w:rsidRPr="00A224D6" w:rsidRDefault="005140F1" w:rsidP="002534B9">
            <w:pPr>
              <w:adjustRightInd w:val="0"/>
              <w:snapToGrid w:val="0"/>
              <w:spacing w:line="500" w:lineRule="exact"/>
              <w:rPr>
                <w:rFonts w:eastAsia="仿宋_GB2312" w:cs="仿宋_GB2312"/>
                <w:sz w:val="28"/>
                <w:szCs w:val="28"/>
              </w:rPr>
            </w:pPr>
          </w:p>
          <w:p w14:paraId="1DE29ED3"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sz w:val="28"/>
                <w:szCs w:val="28"/>
              </w:rPr>
              <w:t>1.</w:t>
            </w:r>
            <w:r w:rsidRPr="00A224D6">
              <w:rPr>
                <w:rFonts w:eastAsia="仿宋_GB2312" w:cs="仿宋_GB2312" w:hint="eastAsia"/>
                <w:sz w:val="28"/>
                <w:szCs w:val="28"/>
              </w:rPr>
              <w:t>能主动承担并完成分餐、清洁、</w:t>
            </w:r>
            <w:r w:rsidRPr="00A224D6">
              <w:rPr>
                <w:rFonts w:eastAsia="仿宋_GB2312" w:cs="仿宋_GB2312" w:hint="eastAsia"/>
                <w:sz w:val="28"/>
                <w:szCs w:val="28"/>
              </w:rPr>
              <w:lastRenderedPageBreak/>
              <w:t>整理等班级劳动。</w:t>
            </w:r>
          </w:p>
          <w:p w14:paraId="19F3C385"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sz w:val="28"/>
                <w:szCs w:val="28"/>
              </w:rPr>
              <w:t>2.</w:t>
            </w:r>
            <w:r w:rsidRPr="00A224D6">
              <w:rPr>
                <w:rFonts w:eastAsia="仿宋_GB2312" w:cs="仿宋_GB2312" w:hint="eastAsia"/>
                <w:sz w:val="28"/>
                <w:szCs w:val="28"/>
              </w:rPr>
              <w:t>能做一些力所能及的家务劳动</w:t>
            </w:r>
          </w:p>
        </w:tc>
        <w:tc>
          <w:tcPr>
            <w:tcW w:w="9466" w:type="dxa"/>
            <w:tcBorders>
              <w:top w:val="single" w:sz="4" w:space="0" w:color="auto"/>
              <w:left w:val="single" w:sz="4" w:space="0" w:color="auto"/>
              <w:bottom w:val="single" w:sz="4" w:space="0" w:color="auto"/>
              <w:right w:val="single" w:sz="4" w:space="0" w:color="auto"/>
            </w:tcBorders>
            <w:noWrap/>
            <w:hideMark/>
          </w:tcPr>
          <w:p w14:paraId="37A08801"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hint="eastAsia"/>
                <w:sz w:val="28"/>
                <w:szCs w:val="28"/>
              </w:rPr>
              <w:lastRenderedPageBreak/>
              <w:t>参与劳动有助于培养幼儿良好的劳动习惯，提高幼儿的自理能力和动手能力，增强自信心，培养初步的责任感。</w:t>
            </w:r>
          </w:p>
          <w:p w14:paraId="248E5B2B" w14:textId="77777777" w:rsidR="005140F1" w:rsidRPr="00A224D6" w:rsidRDefault="005140F1" w:rsidP="002534B9">
            <w:pPr>
              <w:adjustRightInd w:val="0"/>
              <w:snapToGrid w:val="0"/>
              <w:spacing w:line="500" w:lineRule="exact"/>
              <w:ind w:firstLineChars="200" w:firstLine="562"/>
              <w:rPr>
                <w:rFonts w:eastAsia="仿宋_GB2312" w:cs="仿宋_GB2312"/>
                <w:bCs/>
                <w:sz w:val="28"/>
                <w:szCs w:val="28"/>
              </w:rPr>
            </w:pPr>
            <w:r w:rsidRPr="00A224D6">
              <w:rPr>
                <w:rFonts w:eastAsia="仿宋_GB2312" w:cs="仿宋_GB2312"/>
                <w:b/>
                <w:bCs/>
                <w:sz w:val="28"/>
                <w:szCs w:val="28"/>
              </w:rPr>
              <w:t>1.</w:t>
            </w:r>
            <w:r w:rsidRPr="00A224D6">
              <w:rPr>
                <w:rFonts w:eastAsia="仿宋_GB2312" w:cs="仿宋_GB2312" w:hint="eastAsia"/>
                <w:b/>
                <w:sz w:val="28"/>
                <w:szCs w:val="28"/>
              </w:rPr>
              <w:t>引导幼儿承担适当的劳动任务</w:t>
            </w:r>
            <w:r w:rsidRPr="00A224D6">
              <w:rPr>
                <w:rFonts w:eastAsia="仿宋_GB2312" w:cs="仿宋_GB2312" w:hint="eastAsia"/>
                <w:b/>
                <w:bCs/>
                <w:sz w:val="28"/>
                <w:szCs w:val="28"/>
              </w:rPr>
              <w:t>。</w:t>
            </w:r>
            <w:r w:rsidRPr="00A224D6">
              <w:rPr>
                <w:rFonts w:eastAsia="仿宋_GB2312" w:cs="仿宋_GB2312" w:hint="eastAsia"/>
                <w:bCs/>
                <w:sz w:val="28"/>
                <w:szCs w:val="28"/>
              </w:rPr>
              <w:t>和幼儿一起制定班级劳动计划，鼓励</w:t>
            </w:r>
            <w:r w:rsidRPr="00A224D6">
              <w:rPr>
                <w:rFonts w:eastAsia="仿宋_GB2312" w:cs="仿宋_GB2312" w:hint="eastAsia"/>
                <w:bCs/>
                <w:sz w:val="28"/>
                <w:szCs w:val="28"/>
              </w:rPr>
              <w:lastRenderedPageBreak/>
              <w:t>幼儿自主确定任务分工并有计划地完成。教师要关注他们完成任务的情况，及时予以鼓励和指导</w:t>
            </w:r>
            <w:r w:rsidRPr="00A224D6">
              <w:rPr>
                <w:rFonts w:eastAsia="仿宋_GB2312" w:cs="仿宋_GB2312" w:hint="eastAsia"/>
                <w:sz w:val="28"/>
                <w:szCs w:val="28"/>
              </w:rPr>
              <w:t>。</w:t>
            </w:r>
          </w:p>
          <w:p w14:paraId="044C3B12" w14:textId="77777777" w:rsidR="005140F1" w:rsidRPr="00A224D6" w:rsidRDefault="005140F1" w:rsidP="002534B9">
            <w:pPr>
              <w:adjustRightInd w:val="0"/>
              <w:snapToGrid w:val="0"/>
              <w:spacing w:line="500" w:lineRule="exact"/>
              <w:ind w:firstLineChars="200" w:firstLine="562"/>
              <w:rPr>
                <w:rFonts w:eastAsia="仿宋_GB2312" w:cs="仿宋_GB2312"/>
                <w:sz w:val="28"/>
                <w:szCs w:val="28"/>
              </w:rPr>
            </w:pPr>
            <w:r w:rsidRPr="00A224D6">
              <w:rPr>
                <w:rFonts w:eastAsia="仿宋_GB2312" w:cs="仿宋_GB2312"/>
                <w:b/>
                <w:bCs/>
                <w:sz w:val="28"/>
                <w:szCs w:val="28"/>
              </w:rPr>
              <w:t>2.</w:t>
            </w:r>
            <w:r w:rsidRPr="00A224D6">
              <w:rPr>
                <w:rFonts w:eastAsia="仿宋_GB2312" w:cs="仿宋_GB2312" w:hint="eastAsia"/>
                <w:b/>
                <w:bCs/>
                <w:sz w:val="28"/>
                <w:szCs w:val="28"/>
              </w:rPr>
              <w:t>鼓励幼儿参与力所能及的家务劳动。</w:t>
            </w:r>
            <w:r w:rsidRPr="00A224D6">
              <w:rPr>
                <w:rFonts w:eastAsia="仿宋_GB2312" w:cs="仿宋_GB2312" w:hint="eastAsia"/>
                <w:sz w:val="28"/>
                <w:szCs w:val="28"/>
              </w:rPr>
              <w:t>如：摆放碗筷、餐后整理餐桌、洗碗、扫地、扔垃圾等，并指导他们学习正确的方法。家长以身作则，分工做好家务劳动。</w:t>
            </w:r>
          </w:p>
          <w:p w14:paraId="7B82C8B9" w14:textId="77777777" w:rsidR="005140F1" w:rsidRPr="00A224D6" w:rsidRDefault="005140F1" w:rsidP="002534B9">
            <w:pPr>
              <w:adjustRightInd w:val="0"/>
              <w:snapToGrid w:val="0"/>
              <w:spacing w:line="500" w:lineRule="exact"/>
              <w:ind w:firstLineChars="200" w:firstLine="562"/>
              <w:rPr>
                <w:rFonts w:eastAsia="仿宋_GB2312" w:cs="仿宋_GB2312"/>
                <w:b/>
                <w:bCs/>
                <w:sz w:val="28"/>
                <w:szCs w:val="28"/>
              </w:rPr>
            </w:pPr>
            <w:r w:rsidRPr="00A224D6">
              <w:rPr>
                <w:rFonts w:eastAsia="仿宋_GB2312" w:cs="仿宋_GB2312"/>
                <w:b/>
                <w:bCs/>
                <w:sz w:val="28"/>
                <w:szCs w:val="28"/>
              </w:rPr>
              <w:t>3.</w:t>
            </w:r>
            <w:r w:rsidRPr="00A224D6">
              <w:rPr>
                <w:rFonts w:eastAsia="仿宋_GB2312" w:cs="仿宋_GB2312" w:hint="eastAsia"/>
                <w:b/>
                <w:bCs/>
                <w:sz w:val="28"/>
                <w:szCs w:val="28"/>
              </w:rPr>
              <w:t>引导幼儿尊重身边的劳动者，珍惜劳动成果。</w:t>
            </w:r>
            <w:r w:rsidRPr="00A224D6">
              <w:rPr>
                <w:rFonts w:eastAsia="仿宋_GB2312" w:cs="仿宋_GB2312" w:hint="eastAsia"/>
                <w:sz w:val="28"/>
                <w:szCs w:val="28"/>
              </w:rPr>
              <w:t>帮助幼儿了解父母及老师、食堂厨师、幼儿园保安等的工作特点，讨论他们付出的劳动给自己带来的服务和便利，学会尊重和珍惜他人的劳动成果</w:t>
            </w:r>
          </w:p>
        </w:tc>
      </w:tr>
    </w:tbl>
    <w:p w14:paraId="43B1EB18" w14:textId="77777777" w:rsidR="005140F1" w:rsidRPr="00A224D6" w:rsidRDefault="005140F1" w:rsidP="005140F1">
      <w:pPr>
        <w:adjustRightInd w:val="0"/>
        <w:snapToGrid w:val="0"/>
        <w:spacing w:line="600" w:lineRule="exact"/>
        <w:ind w:firstLineChars="200" w:firstLine="562"/>
        <w:outlineLvl w:val="0"/>
        <w:rPr>
          <w:rFonts w:ascii="Times New Roman" w:eastAsia="仿宋_GB2312" w:hAnsi="Times New Roman" w:cs="仿宋_GB2312"/>
          <w:b/>
          <w:sz w:val="28"/>
          <w:szCs w:val="28"/>
        </w:rPr>
      </w:pPr>
      <w:r w:rsidRPr="00A224D6">
        <w:rPr>
          <w:rFonts w:eastAsia="仿宋_GB2312" w:cs="仿宋_GB2312" w:hint="eastAsia"/>
          <w:b/>
          <w:sz w:val="28"/>
          <w:szCs w:val="28"/>
        </w:rPr>
        <w:lastRenderedPageBreak/>
        <w:t>三、社会准备</w:t>
      </w:r>
    </w:p>
    <w:tbl>
      <w:tblPr>
        <w:tblW w:w="13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5"/>
        <w:gridCol w:w="2486"/>
        <w:gridCol w:w="9462"/>
        <w:gridCol w:w="7"/>
      </w:tblGrid>
      <w:tr w:rsidR="005140F1" w:rsidRPr="00A224D6" w14:paraId="17B7AB0C" w14:textId="77777777" w:rsidTr="002534B9">
        <w:trPr>
          <w:gridAfter w:val="1"/>
          <w:wAfter w:w="7" w:type="dxa"/>
          <w:trHeight w:val="91"/>
          <w:jc w:val="center"/>
        </w:trPr>
        <w:tc>
          <w:tcPr>
            <w:tcW w:w="1995" w:type="dxa"/>
            <w:tcBorders>
              <w:top w:val="single" w:sz="4" w:space="0" w:color="000000"/>
              <w:left w:val="single" w:sz="4" w:space="0" w:color="000000"/>
              <w:bottom w:val="single" w:sz="4" w:space="0" w:color="000000"/>
              <w:right w:val="single" w:sz="4" w:space="0" w:color="000000"/>
            </w:tcBorders>
            <w:noWrap/>
            <w:vAlign w:val="center"/>
            <w:hideMark/>
          </w:tcPr>
          <w:p w14:paraId="1B94E32B" w14:textId="77777777" w:rsidR="005140F1" w:rsidRPr="00A224D6" w:rsidRDefault="005140F1" w:rsidP="002534B9">
            <w:pPr>
              <w:adjustRightInd w:val="0"/>
              <w:snapToGrid w:val="0"/>
              <w:spacing w:line="600" w:lineRule="exact"/>
              <w:jc w:val="center"/>
              <w:rPr>
                <w:rFonts w:eastAsia="仿宋_GB2312" w:cs="仿宋_GB2312"/>
                <w:b/>
                <w:bCs/>
                <w:color w:val="000000"/>
                <w:sz w:val="28"/>
                <w:szCs w:val="28"/>
              </w:rPr>
            </w:pPr>
            <w:r w:rsidRPr="00A224D6">
              <w:rPr>
                <w:rFonts w:eastAsia="仿宋_GB2312" w:cs="仿宋_GB2312" w:hint="eastAsia"/>
                <w:b/>
                <w:bCs/>
                <w:color w:val="000000"/>
                <w:sz w:val="28"/>
                <w:szCs w:val="28"/>
              </w:rPr>
              <w:t>发展目标</w:t>
            </w:r>
          </w:p>
        </w:tc>
        <w:tc>
          <w:tcPr>
            <w:tcW w:w="2485" w:type="dxa"/>
            <w:tcBorders>
              <w:top w:val="single" w:sz="4" w:space="0" w:color="000000"/>
              <w:left w:val="single" w:sz="4" w:space="0" w:color="000000"/>
              <w:bottom w:val="single" w:sz="4" w:space="0" w:color="000000"/>
              <w:right w:val="single" w:sz="4" w:space="0" w:color="000000"/>
            </w:tcBorders>
            <w:noWrap/>
            <w:vAlign w:val="center"/>
            <w:hideMark/>
          </w:tcPr>
          <w:p w14:paraId="39DBAE3B" w14:textId="77777777" w:rsidR="005140F1" w:rsidRPr="00A224D6" w:rsidRDefault="005140F1" w:rsidP="002534B9">
            <w:pPr>
              <w:tabs>
                <w:tab w:val="left" w:pos="312"/>
              </w:tabs>
              <w:adjustRightInd w:val="0"/>
              <w:snapToGrid w:val="0"/>
              <w:spacing w:line="600" w:lineRule="exact"/>
              <w:jc w:val="center"/>
              <w:rPr>
                <w:rFonts w:eastAsia="仿宋_GB2312" w:cs="仿宋_GB2312"/>
                <w:b/>
                <w:bCs/>
                <w:color w:val="000000"/>
                <w:kern w:val="0"/>
                <w:sz w:val="28"/>
                <w:szCs w:val="28"/>
              </w:rPr>
            </w:pPr>
            <w:r w:rsidRPr="00A224D6">
              <w:rPr>
                <w:rFonts w:eastAsia="仿宋_GB2312" w:cs="仿宋_GB2312" w:hint="eastAsia"/>
                <w:b/>
                <w:bCs/>
                <w:color w:val="000000"/>
                <w:kern w:val="0"/>
                <w:sz w:val="28"/>
                <w:szCs w:val="28"/>
              </w:rPr>
              <w:t>具体表现</w:t>
            </w:r>
          </w:p>
        </w:tc>
        <w:tc>
          <w:tcPr>
            <w:tcW w:w="9459" w:type="dxa"/>
            <w:tcBorders>
              <w:top w:val="single" w:sz="4" w:space="0" w:color="000000"/>
              <w:left w:val="single" w:sz="4" w:space="0" w:color="000000"/>
              <w:bottom w:val="single" w:sz="4" w:space="0" w:color="000000"/>
              <w:right w:val="single" w:sz="4" w:space="0" w:color="000000"/>
            </w:tcBorders>
            <w:noWrap/>
            <w:vAlign w:val="center"/>
            <w:hideMark/>
          </w:tcPr>
          <w:p w14:paraId="3BB7DD75" w14:textId="77777777" w:rsidR="005140F1" w:rsidRPr="00A224D6" w:rsidRDefault="005140F1" w:rsidP="002534B9">
            <w:pPr>
              <w:tabs>
                <w:tab w:val="left" w:pos="312"/>
              </w:tabs>
              <w:adjustRightInd w:val="0"/>
              <w:snapToGrid w:val="0"/>
              <w:spacing w:line="600" w:lineRule="exact"/>
              <w:jc w:val="center"/>
              <w:rPr>
                <w:rFonts w:eastAsia="仿宋_GB2312" w:cs="仿宋_GB2312"/>
                <w:b/>
                <w:bCs/>
                <w:color w:val="000000"/>
                <w:kern w:val="0"/>
                <w:sz w:val="28"/>
                <w:szCs w:val="28"/>
              </w:rPr>
            </w:pPr>
            <w:r w:rsidRPr="00A224D6">
              <w:rPr>
                <w:rFonts w:eastAsia="仿宋_GB2312" w:cs="仿宋_GB2312" w:hint="eastAsia"/>
                <w:b/>
                <w:color w:val="000000"/>
                <w:kern w:val="0"/>
                <w:sz w:val="28"/>
                <w:szCs w:val="28"/>
              </w:rPr>
              <w:t>教育建议</w:t>
            </w:r>
          </w:p>
        </w:tc>
      </w:tr>
      <w:tr w:rsidR="005140F1" w:rsidRPr="00A224D6" w14:paraId="32F9ACC5" w14:textId="77777777" w:rsidTr="002534B9">
        <w:trPr>
          <w:jc w:val="center"/>
        </w:trPr>
        <w:tc>
          <w:tcPr>
            <w:tcW w:w="1995" w:type="dxa"/>
            <w:tcBorders>
              <w:top w:val="single" w:sz="4" w:space="0" w:color="auto"/>
              <w:left w:val="single" w:sz="4" w:space="0" w:color="auto"/>
              <w:bottom w:val="single" w:sz="4" w:space="0" w:color="auto"/>
              <w:right w:val="single" w:sz="4" w:space="0" w:color="auto"/>
            </w:tcBorders>
            <w:noWrap/>
            <w:vAlign w:val="center"/>
            <w:hideMark/>
          </w:tcPr>
          <w:p w14:paraId="7C29A128" w14:textId="77777777" w:rsidR="005140F1" w:rsidRPr="00A224D6" w:rsidRDefault="005140F1" w:rsidP="002534B9">
            <w:pPr>
              <w:adjustRightInd w:val="0"/>
              <w:snapToGrid w:val="0"/>
              <w:spacing w:line="500" w:lineRule="exact"/>
              <w:jc w:val="center"/>
              <w:rPr>
                <w:rFonts w:eastAsia="仿宋_GB2312" w:cs="仿宋_GB2312"/>
                <w:b/>
                <w:bCs/>
                <w:sz w:val="28"/>
                <w:szCs w:val="28"/>
              </w:rPr>
            </w:pPr>
            <w:r w:rsidRPr="00A224D6">
              <w:rPr>
                <w:rFonts w:eastAsia="仿宋_GB2312" w:cs="仿宋_GB2312"/>
                <w:b/>
                <w:bCs/>
                <w:sz w:val="28"/>
                <w:szCs w:val="28"/>
              </w:rPr>
              <w:t>1.</w:t>
            </w:r>
            <w:r w:rsidRPr="00A224D6">
              <w:rPr>
                <w:rFonts w:eastAsia="仿宋_GB2312" w:cs="仿宋_GB2312" w:hint="eastAsia"/>
                <w:b/>
                <w:bCs/>
                <w:sz w:val="28"/>
                <w:szCs w:val="28"/>
              </w:rPr>
              <w:t>交往合作</w:t>
            </w:r>
          </w:p>
        </w:tc>
        <w:tc>
          <w:tcPr>
            <w:tcW w:w="2485" w:type="dxa"/>
            <w:tcBorders>
              <w:top w:val="single" w:sz="4" w:space="0" w:color="auto"/>
              <w:left w:val="single" w:sz="4" w:space="0" w:color="auto"/>
              <w:bottom w:val="single" w:sz="4" w:space="0" w:color="auto"/>
              <w:right w:val="single" w:sz="4" w:space="0" w:color="auto"/>
            </w:tcBorders>
            <w:noWrap/>
            <w:vAlign w:val="center"/>
            <w:hideMark/>
          </w:tcPr>
          <w:p w14:paraId="64186567"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sz w:val="28"/>
                <w:szCs w:val="28"/>
              </w:rPr>
              <w:t>1.</w:t>
            </w:r>
            <w:r w:rsidRPr="00A224D6">
              <w:rPr>
                <w:rFonts w:eastAsia="仿宋_GB2312" w:cs="仿宋_GB2312" w:hint="eastAsia"/>
                <w:sz w:val="28"/>
                <w:szCs w:val="28"/>
              </w:rPr>
              <w:t>能和同伴友好相处，乐于结交新朋友。</w:t>
            </w:r>
          </w:p>
          <w:p w14:paraId="16F71396"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sz w:val="28"/>
                <w:szCs w:val="28"/>
              </w:rPr>
              <w:t>2.</w:t>
            </w:r>
            <w:r w:rsidRPr="00A224D6">
              <w:rPr>
                <w:rFonts w:eastAsia="仿宋_GB2312" w:cs="仿宋_GB2312" w:hint="eastAsia"/>
                <w:sz w:val="28"/>
                <w:szCs w:val="28"/>
              </w:rPr>
              <w:t>能与同伴分工合作共同完成任务，遇到困难互帮</w:t>
            </w:r>
            <w:r w:rsidRPr="00A224D6">
              <w:rPr>
                <w:rFonts w:eastAsia="仿宋_GB2312" w:cs="仿宋_GB2312" w:hint="eastAsia"/>
                <w:sz w:val="28"/>
                <w:szCs w:val="28"/>
              </w:rPr>
              <w:lastRenderedPageBreak/>
              <w:t>互助，发生冲突时尝试协商解决。</w:t>
            </w:r>
          </w:p>
          <w:p w14:paraId="1FB71BF0" w14:textId="77777777" w:rsidR="005140F1" w:rsidRPr="00A224D6" w:rsidRDefault="005140F1" w:rsidP="002534B9">
            <w:pPr>
              <w:adjustRightInd w:val="0"/>
              <w:snapToGrid w:val="0"/>
              <w:spacing w:line="500" w:lineRule="exact"/>
              <w:ind w:firstLineChars="200" w:firstLine="560"/>
              <w:rPr>
                <w:rFonts w:eastAsia="仿宋_GB2312" w:cs="仿宋_GB2312"/>
                <w:b/>
                <w:bCs/>
                <w:kern w:val="0"/>
                <w:sz w:val="28"/>
                <w:szCs w:val="28"/>
              </w:rPr>
            </w:pPr>
            <w:r w:rsidRPr="00A224D6">
              <w:rPr>
                <w:rFonts w:eastAsia="仿宋_GB2312" w:cs="仿宋_GB2312"/>
                <w:sz w:val="28"/>
                <w:szCs w:val="28"/>
              </w:rPr>
              <w:t>3.</w:t>
            </w:r>
            <w:r w:rsidRPr="00A224D6">
              <w:rPr>
                <w:rFonts w:eastAsia="仿宋_GB2312" w:cs="仿宋_GB2312" w:hint="eastAsia"/>
                <w:sz w:val="28"/>
                <w:szCs w:val="28"/>
              </w:rPr>
              <w:t>能主动向老师表达自己的想法和需求</w:t>
            </w:r>
          </w:p>
        </w:tc>
        <w:tc>
          <w:tcPr>
            <w:tcW w:w="9466" w:type="dxa"/>
            <w:gridSpan w:val="2"/>
            <w:tcBorders>
              <w:top w:val="single" w:sz="4" w:space="0" w:color="auto"/>
              <w:left w:val="single" w:sz="4" w:space="0" w:color="auto"/>
              <w:bottom w:val="single" w:sz="4" w:space="0" w:color="auto"/>
              <w:right w:val="single" w:sz="4" w:space="0" w:color="auto"/>
            </w:tcBorders>
            <w:noWrap/>
            <w:hideMark/>
          </w:tcPr>
          <w:p w14:paraId="4EB793BD"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hint="eastAsia"/>
                <w:sz w:val="28"/>
                <w:szCs w:val="28"/>
              </w:rPr>
              <w:lastRenderedPageBreak/>
              <w:t>良好的交往和合作能力有利于幼儿入学后结交新朋友、认识新老师，逐步适应小学新的人际关系。</w:t>
            </w:r>
          </w:p>
          <w:p w14:paraId="73AB936C" w14:textId="77777777" w:rsidR="005140F1" w:rsidRPr="00A224D6" w:rsidRDefault="005140F1" w:rsidP="002534B9">
            <w:pPr>
              <w:adjustRightInd w:val="0"/>
              <w:snapToGrid w:val="0"/>
              <w:spacing w:line="500" w:lineRule="exact"/>
              <w:ind w:firstLineChars="200" w:firstLine="562"/>
              <w:rPr>
                <w:rFonts w:eastAsia="仿宋_GB2312" w:cs="仿宋_GB2312"/>
                <w:sz w:val="28"/>
                <w:szCs w:val="28"/>
              </w:rPr>
            </w:pPr>
            <w:r w:rsidRPr="00A224D6">
              <w:rPr>
                <w:rFonts w:eastAsia="仿宋_GB2312" w:cs="仿宋_GB2312"/>
                <w:b/>
                <w:bCs/>
                <w:sz w:val="28"/>
                <w:szCs w:val="28"/>
              </w:rPr>
              <w:t>1.</w:t>
            </w:r>
            <w:r w:rsidRPr="00A224D6">
              <w:rPr>
                <w:rFonts w:eastAsia="仿宋_GB2312" w:cs="仿宋_GB2312" w:hint="eastAsia"/>
                <w:b/>
                <w:bCs/>
                <w:sz w:val="28"/>
                <w:szCs w:val="28"/>
              </w:rPr>
              <w:t>扩展幼儿的交往范围。</w:t>
            </w:r>
            <w:r w:rsidRPr="00A224D6">
              <w:rPr>
                <w:rFonts w:eastAsia="仿宋_GB2312" w:cs="仿宋_GB2312" w:hint="eastAsia"/>
                <w:sz w:val="28"/>
                <w:szCs w:val="28"/>
              </w:rPr>
              <w:t>鼓励幼儿和不同年龄的伙伴、成人交往，认识新伙伴。如：组织跨班级、</w:t>
            </w:r>
            <w:proofErr w:type="gramStart"/>
            <w:r w:rsidRPr="00A224D6">
              <w:rPr>
                <w:rFonts w:eastAsia="仿宋_GB2312" w:cs="仿宋_GB2312" w:hint="eastAsia"/>
                <w:sz w:val="28"/>
                <w:szCs w:val="28"/>
              </w:rPr>
              <w:t>跨年龄</w:t>
            </w:r>
            <w:proofErr w:type="gramEnd"/>
            <w:r w:rsidRPr="00A224D6">
              <w:rPr>
                <w:rFonts w:eastAsia="仿宋_GB2312" w:cs="仿宋_GB2312" w:hint="eastAsia"/>
                <w:sz w:val="28"/>
                <w:szCs w:val="28"/>
              </w:rPr>
              <w:t>的游戏活动，创设自由交往的机会，丰富交往经验。</w:t>
            </w:r>
          </w:p>
          <w:p w14:paraId="1843874E" w14:textId="77777777" w:rsidR="005140F1" w:rsidRPr="00A224D6" w:rsidRDefault="005140F1" w:rsidP="002534B9">
            <w:pPr>
              <w:adjustRightInd w:val="0"/>
              <w:snapToGrid w:val="0"/>
              <w:spacing w:line="500" w:lineRule="exact"/>
              <w:ind w:firstLineChars="200" w:firstLine="562"/>
              <w:rPr>
                <w:rFonts w:eastAsia="仿宋_GB2312" w:cs="仿宋_GB2312"/>
                <w:sz w:val="28"/>
                <w:szCs w:val="28"/>
              </w:rPr>
            </w:pPr>
            <w:r w:rsidRPr="00A224D6">
              <w:rPr>
                <w:rFonts w:eastAsia="仿宋_GB2312" w:cs="仿宋_GB2312"/>
                <w:b/>
                <w:bCs/>
                <w:sz w:val="28"/>
                <w:szCs w:val="28"/>
              </w:rPr>
              <w:t>2.</w:t>
            </w:r>
            <w:r w:rsidRPr="00A224D6">
              <w:rPr>
                <w:rFonts w:eastAsia="仿宋_GB2312" w:cs="仿宋_GB2312" w:hint="eastAsia"/>
                <w:b/>
                <w:bCs/>
                <w:sz w:val="28"/>
                <w:szCs w:val="28"/>
              </w:rPr>
              <w:t>丰富幼儿分工合作的经验。</w:t>
            </w:r>
            <w:r w:rsidRPr="00A224D6">
              <w:rPr>
                <w:rFonts w:eastAsia="仿宋_GB2312" w:cs="仿宋_GB2312" w:hint="eastAsia"/>
                <w:sz w:val="28"/>
                <w:szCs w:val="28"/>
              </w:rPr>
              <w:t>提供材料、创设条件，引导和支持幼儿合</w:t>
            </w:r>
            <w:r w:rsidRPr="00A224D6">
              <w:rPr>
                <w:rFonts w:eastAsia="仿宋_GB2312" w:cs="仿宋_GB2312" w:hint="eastAsia"/>
                <w:sz w:val="28"/>
                <w:szCs w:val="28"/>
              </w:rPr>
              <w:lastRenderedPageBreak/>
              <w:t>作开展活动，体验合作的重要性。鼓励幼儿认真倾听同伴的想法和建议，当意见不一致时说明理由，学习协商解决问题，达成一致。同伴遇到困难时，鼓励幼儿提供力所能及的帮助。遇到冲突时，指导幼儿尝试用协商、交换、轮流、合作等方法解决，</w:t>
            </w:r>
            <w:proofErr w:type="gramStart"/>
            <w:r w:rsidRPr="00A224D6">
              <w:rPr>
                <w:rFonts w:eastAsia="仿宋_GB2312" w:cs="仿宋_GB2312" w:hint="eastAsia"/>
                <w:sz w:val="28"/>
                <w:szCs w:val="28"/>
              </w:rPr>
              <w:t>不</w:t>
            </w:r>
            <w:proofErr w:type="gramEnd"/>
            <w:r w:rsidRPr="00A224D6">
              <w:rPr>
                <w:rFonts w:eastAsia="仿宋_GB2312" w:cs="仿宋_GB2312" w:hint="eastAsia"/>
                <w:sz w:val="28"/>
                <w:szCs w:val="28"/>
              </w:rPr>
              <w:t>争抢，不欺负同伴。</w:t>
            </w:r>
          </w:p>
          <w:p w14:paraId="71AA728E" w14:textId="77777777" w:rsidR="005140F1" w:rsidRPr="00A224D6" w:rsidRDefault="005140F1" w:rsidP="002534B9">
            <w:pPr>
              <w:adjustRightInd w:val="0"/>
              <w:snapToGrid w:val="0"/>
              <w:spacing w:line="500" w:lineRule="exact"/>
              <w:ind w:firstLineChars="200" w:firstLine="562"/>
              <w:rPr>
                <w:rFonts w:eastAsia="仿宋_GB2312" w:cs="仿宋_GB2312"/>
                <w:kern w:val="0"/>
                <w:sz w:val="28"/>
                <w:szCs w:val="28"/>
              </w:rPr>
            </w:pPr>
            <w:r w:rsidRPr="00A224D6">
              <w:rPr>
                <w:rFonts w:eastAsia="仿宋_GB2312" w:cs="仿宋_GB2312"/>
                <w:b/>
                <w:bCs/>
                <w:sz w:val="28"/>
                <w:szCs w:val="28"/>
              </w:rPr>
              <w:t>3.</w:t>
            </w:r>
            <w:r w:rsidRPr="00A224D6">
              <w:rPr>
                <w:rFonts w:eastAsia="仿宋_GB2312" w:cs="仿宋_GB2312" w:hint="eastAsia"/>
                <w:b/>
                <w:bCs/>
                <w:sz w:val="28"/>
                <w:szCs w:val="28"/>
              </w:rPr>
              <w:t>营造宽容接纳的师幼交往氛围</w:t>
            </w:r>
            <w:r w:rsidRPr="00A224D6">
              <w:rPr>
                <w:rFonts w:eastAsia="仿宋_GB2312" w:cs="仿宋_GB2312" w:hint="eastAsia"/>
                <w:b/>
                <w:bCs/>
                <w:color w:val="000000"/>
                <w:sz w:val="28"/>
                <w:szCs w:val="28"/>
              </w:rPr>
              <w:t>。</w:t>
            </w:r>
            <w:r w:rsidRPr="00A224D6">
              <w:rPr>
                <w:rFonts w:eastAsia="仿宋_GB2312" w:cs="仿宋_GB2312" w:hint="eastAsia"/>
                <w:sz w:val="28"/>
                <w:szCs w:val="28"/>
              </w:rPr>
              <w:t>用尊重、接纳的态度与幼儿交流，鼓励他们表达自己的想法和需求，不用对错简单评价，肯定积极想法，满足合理需求</w:t>
            </w:r>
          </w:p>
        </w:tc>
      </w:tr>
      <w:tr w:rsidR="005140F1" w:rsidRPr="00A224D6" w14:paraId="337B2755" w14:textId="77777777" w:rsidTr="002534B9">
        <w:trPr>
          <w:jc w:val="center"/>
        </w:trPr>
        <w:tc>
          <w:tcPr>
            <w:tcW w:w="1995" w:type="dxa"/>
            <w:tcBorders>
              <w:top w:val="single" w:sz="4" w:space="0" w:color="auto"/>
              <w:left w:val="single" w:sz="4" w:space="0" w:color="auto"/>
              <w:bottom w:val="single" w:sz="4" w:space="0" w:color="auto"/>
              <w:right w:val="single" w:sz="4" w:space="0" w:color="auto"/>
            </w:tcBorders>
            <w:noWrap/>
            <w:vAlign w:val="center"/>
            <w:hideMark/>
          </w:tcPr>
          <w:p w14:paraId="2F65CCB9" w14:textId="77777777" w:rsidR="005140F1" w:rsidRPr="00A224D6" w:rsidRDefault="005140F1" w:rsidP="002534B9">
            <w:pPr>
              <w:adjustRightInd w:val="0"/>
              <w:snapToGrid w:val="0"/>
              <w:spacing w:line="500" w:lineRule="exact"/>
              <w:jc w:val="center"/>
              <w:rPr>
                <w:rFonts w:eastAsia="仿宋_GB2312" w:cs="仿宋_GB2312"/>
                <w:b/>
                <w:bCs/>
                <w:sz w:val="28"/>
                <w:szCs w:val="28"/>
              </w:rPr>
            </w:pPr>
            <w:r w:rsidRPr="00A224D6">
              <w:rPr>
                <w:rFonts w:eastAsia="仿宋_GB2312" w:cs="仿宋_GB2312"/>
                <w:b/>
                <w:bCs/>
                <w:sz w:val="28"/>
                <w:szCs w:val="28"/>
              </w:rPr>
              <w:lastRenderedPageBreak/>
              <w:t>2.</w:t>
            </w:r>
            <w:r w:rsidRPr="00A224D6">
              <w:rPr>
                <w:rFonts w:eastAsia="仿宋_GB2312" w:cs="仿宋_GB2312" w:hint="eastAsia"/>
                <w:b/>
                <w:bCs/>
                <w:sz w:val="28"/>
                <w:szCs w:val="28"/>
              </w:rPr>
              <w:t>诚实守</w:t>
            </w:r>
            <w:proofErr w:type="gramStart"/>
            <w:r w:rsidRPr="00A224D6">
              <w:rPr>
                <w:rFonts w:eastAsia="仿宋_GB2312" w:cs="仿宋_GB2312" w:hint="eastAsia"/>
                <w:b/>
                <w:bCs/>
                <w:sz w:val="28"/>
                <w:szCs w:val="28"/>
              </w:rPr>
              <w:t>规</w:t>
            </w:r>
            <w:proofErr w:type="gramEnd"/>
          </w:p>
        </w:tc>
        <w:tc>
          <w:tcPr>
            <w:tcW w:w="2485" w:type="dxa"/>
            <w:tcBorders>
              <w:top w:val="single" w:sz="4" w:space="0" w:color="auto"/>
              <w:left w:val="single" w:sz="4" w:space="0" w:color="auto"/>
              <w:bottom w:val="single" w:sz="4" w:space="0" w:color="auto"/>
              <w:right w:val="single" w:sz="4" w:space="0" w:color="auto"/>
            </w:tcBorders>
            <w:noWrap/>
            <w:vAlign w:val="center"/>
            <w:hideMark/>
          </w:tcPr>
          <w:p w14:paraId="6F6B8FCC"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sz w:val="28"/>
                <w:szCs w:val="28"/>
              </w:rPr>
              <w:t>1.</w:t>
            </w:r>
            <w:r w:rsidRPr="00A224D6">
              <w:rPr>
                <w:rFonts w:eastAsia="仿宋_GB2312" w:cs="仿宋_GB2312" w:hint="eastAsia"/>
                <w:sz w:val="28"/>
                <w:szCs w:val="28"/>
              </w:rPr>
              <w:t>能遵守游戏和日常生活中的规则。</w:t>
            </w:r>
          </w:p>
          <w:p w14:paraId="0C7886F7"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sz w:val="28"/>
                <w:szCs w:val="28"/>
              </w:rPr>
              <w:t>2.</w:t>
            </w:r>
            <w:r w:rsidRPr="00A224D6">
              <w:rPr>
                <w:rFonts w:eastAsia="仿宋_GB2312" w:cs="仿宋_GB2312" w:hint="eastAsia"/>
                <w:sz w:val="28"/>
                <w:szCs w:val="28"/>
              </w:rPr>
              <w:t>知道要做诚实的人，说话算数</w:t>
            </w:r>
          </w:p>
        </w:tc>
        <w:tc>
          <w:tcPr>
            <w:tcW w:w="9466" w:type="dxa"/>
            <w:gridSpan w:val="2"/>
            <w:tcBorders>
              <w:top w:val="single" w:sz="4" w:space="0" w:color="auto"/>
              <w:left w:val="single" w:sz="4" w:space="0" w:color="auto"/>
              <w:bottom w:val="single" w:sz="4" w:space="0" w:color="auto"/>
              <w:right w:val="single" w:sz="4" w:space="0" w:color="auto"/>
            </w:tcBorders>
            <w:noWrap/>
            <w:hideMark/>
          </w:tcPr>
          <w:p w14:paraId="06DE5CF8"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hint="eastAsia"/>
                <w:sz w:val="28"/>
                <w:szCs w:val="28"/>
              </w:rPr>
              <w:t>具有一定的规则意识、自觉遵守各项活动规则，有利于幼儿入学后积极遵守小学的班规、校规，赢得同伴、老师的接纳和认可，较快融入新集体。</w:t>
            </w:r>
          </w:p>
          <w:p w14:paraId="1BA14227" w14:textId="77777777" w:rsidR="005140F1" w:rsidRPr="00A224D6" w:rsidRDefault="005140F1" w:rsidP="002534B9">
            <w:pPr>
              <w:adjustRightInd w:val="0"/>
              <w:snapToGrid w:val="0"/>
              <w:spacing w:line="500" w:lineRule="exact"/>
              <w:ind w:firstLineChars="200" w:firstLine="562"/>
              <w:rPr>
                <w:rFonts w:eastAsia="仿宋_GB2312" w:cs="仿宋_GB2312"/>
                <w:sz w:val="28"/>
                <w:szCs w:val="28"/>
              </w:rPr>
            </w:pPr>
            <w:r w:rsidRPr="00A224D6">
              <w:rPr>
                <w:rFonts w:eastAsia="仿宋_GB2312" w:cs="仿宋_GB2312"/>
                <w:b/>
                <w:bCs/>
                <w:sz w:val="28"/>
                <w:szCs w:val="28"/>
              </w:rPr>
              <w:t>1.</w:t>
            </w:r>
            <w:r w:rsidRPr="00A224D6">
              <w:rPr>
                <w:rFonts w:eastAsia="仿宋_GB2312" w:cs="仿宋_GB2312" w:hint="eastAsia"/>
                <w:b/>
                <w:bCs/>
                <w:sz w:val="28"/>
                <w:szCs w:val="28"/>
              </w:rPr>
              <w:t>增强规则意识，提高自觉守</w:t>
            </w:r>
            <w:proofErr w:type="gramStart"/>
            <w:r w:rsidRPr="00A224D6">
              <w:rPr>
                <w:rFonts w:eastAsia="仿宋_GB2312" w:cs="仿宋_GB2312" w:hint="eastAsia"/>
                <w:b/>
                <w:bCs/>
                <w:sz w:val="28"/>
                <w:szCs w:val="28"/>
              </w:rPr>
              <w:t>规</w:t>
            </w:r>
            <w:proofErr w:type="gramEnd"/>
            <w:r w:rsidRPr="00A224D6">
              <w:rPr>
                <w:rFonts w:eastAsia="仿宋_GB2312" w:cs="仿宋_GB2312" w:hint="eastAsia"/>
                <w:b/>
                <w:bCs/>
                <w:sz w:val="28"/>
                <w:szCs w:val="28"/>
              </w:rPr>
              <w:t>的能力。</w:t>
            </w:r>
            <w:r w:rsidRPr="00A224D6">
              <w:rPr>
                <w:rFonts w:eastAsia="仿宋_GB2312" w:cs="仿宋_GB2312" w:hint="eastAsia"/>
                <w:bCs/>
                <w:sz w:val="28"/>
                <w:szCs w:val="28"/>
              </w:rPr>
              <w:t>在日常生活和游戏中培养规则意识，</w:t>
            </w:r>
            <w:r w:rsidRPr="00A224D6">
              <w:rPr>
                <w:rFonts w:eastAsia="仿宋_GB2312" w:cs="仿宋_GB2312" w:hint="eastAsia"/>
                <w:sz w:val="28"/>
                <w:szCs w:val="28"/>
              </w:rPr>
              <w:t>引导幼儿与同伴讨论制定游戏、班级活动规则并自觉遵守。</w:t>
            </w:r>
            <w:r w:rsidRPr="00A224D6">
              <w:rPr>
                <w:rFonts w:eastAsia="仿宋_GB2312" w:cs="仿宋_GB2312" w:hint="eastAsia"/>
                <w:bCs/>
                <w:sz w:val="28"/>
                <w:szCs w:val="28"/>
              </w:rPr>
              <w:t>大班下学期，</w:t>
            </w:r>
            <w:r w:rsidRPr="00A224D6">
              <w:rPr>
                <w:rFonts w:eastAsia="仿宋_GB2312" w:cs="仿宋_GB2312" w:hint="eastAsia"/>
                <w:sz w:val="28"/>
                <w:szCs w:val="28"/>
              </w:rPr>
              <w:t>指导幼儿遵守集体活动的基本规则，做到举手提问、轮流发言，别人讲话时认真倾听、不随意打断等等。</w:t>
            </w:r>
          </w:p>
          <w:p w14:paraId="1473A484" w14:textId="77777777" w:rsidR="005140F1" w:rsidRPr="00A224D6" w:rsidRDefault="005140F1" w:rsidP="002534B9">
            <w:pPr>
              <w:adjustRightInd w:val="0"/>
              <w:snapToGrid w:val="0"/>
              <w:spacing w:line="500" w:lineRule="exact"/>
              <w:ind w:firstLineChars="200" w:firstLine="562"/>
              <w:rPr>
                <w:rFonts w:eastAsia="仿宋_GB2312" w:cs="仿宋_GB2312"/>
                <w:sz w:val="28"/>
                <w:szCs w:val="28"/>
              </w:rPr>
            </w:pPr>
            <w:r w:rsidRPr="00A224D6">
              <w:rPr>
                <w:rFonts w:eastAsia="仿宋_GB2312" w:cs="仿宋_GB2312"/>
                <w:b/>
                <w:bCs/>
                <w:sz w:val="28"/>
                <w:szCs w:val="28"/>
              </w:rPr>
              <w:t>2.</w:t>
            </w:r>
            <w:r w:rsidRPr="00A224D6">
              <w:rPr>
                <w:rFonts w:eastAsia="仿宋_GB2312" w:cs="仿宋_GB2312" w:hint="eastAsia"/>
                <w:b/>
                <w:bCs/>
                <w:sz w:val="28"/>
                <w:szCs w:val="28"/>
              </w:rPr>
              <w:t>培养诚实守信的品质。</w:t>
            </w:r>
            <w:r w:rsidRPr="00A224D6">
              <w:rPr>
                <w:rFonts w:eastAsia="仿宋_GB2312" w:cs="仿宋_GB2312" w:hint="eastAsia"/>
                <w:sz w:val="28"/>
                <w:szCs w:val="28"/>
              </w:rPr>
              <w:t>对幼儿诚实和守信的行为及时予以肯定。发现幼儿说谎、说话不算数时不要简单批评和惩罚，要耐心了解原因，积极引导，帮助幼儿做到知错就改</w:t>
            </w:r>
          </w:p>
        </w:tc>
      </w:tr>
      <w:tr w:rsidR="005140F1" w:rsidRPr="00A224D6" w14:paraId="46E0B1AE" w14:textId="77777777" w:rsidTr="002534B9">
        <w:trPr>
          <w:trHeight w:val="1190"/>
          <w:jc w:val="center"/>
        </w:trPr>
        <w:tc>
          <w:tcPr>
            <w:tcW w:w="1995" w:type="dxa"/>
            <w:tcBorders>
              <w:top w:val="single" w:sz="4" w:space="0" w:color="auto"/>
              <w:left w:val="single" w:sz="4" w:space="0" w:color="auto"/>
              <w:bottom w:val="single" w:sz="4" w:space="0" w:color="auto"/>
              <w:right w:val="single" w:sz="4" w:space="0" w:color="auto"/>
            </w:tcBorders>
            <w:noWrap/>
            <w:vAlign w:val="center"/>
            <w:hideMark/>
          </w:tcPr>
          <w:p w14:paraId="16A0B761" w14:textId="77777777" w:rsidR="005140F1" w:rsidRPr="00A224D6" w:rsidRDefault="005140F1" w:rsidP="002534B9">
            <w:pPr>
              <w:adjustRightInd w:val="0"/>
              <w:snapToGrid w:val="0"/>
              <w:spacing w:line="500" w:lineRule="exact"/>
              <w:jc w:val="center"/>
              <w:rPr>
                <w:rFonts w:eastAsia="仿宋_GB2312" w:cs="仿宋_GB2312"/>
                <w:b/>
                <w:bCs/>
                <w:sz w:val="28"/>
                <w:szCs w:val="28"/>
              </w:rPr>
            </w:pPr>
            <w:r w:rsidRPr="00A224D6">
              <w:rPr>
                <w:rFonts w:eastAsia="仿宋_GB2312" w:cs="仿宋_GB2312"/>
                <w:b/>
                <w:bCs/>
                <w:sz w:val="28"/>
                <w:szCs w:val="28"/>
              </w:rPr>
              <w:lastRenderedPageBreak/>
              <w:t>3.</w:t>
            </w:r>
            <w:r w:rsidRPr="00A224D6">
              <w:rPr>
                <w:rFonts w:eastAsia="仿宋_GB2312" w:cs="仿宋_GB2312" w:hint="eastAsia"/>
                <w:b/>
                <w:bCs/>
                <w:sz w:val="28"/>
                <w:szCs w:val="28"/>
              </w:rPr>
              <w:t>任务意识</w:t>
            </w:r>
          </w:p>
        </w:tc>
        <w:tc>
          <w:tcPr>
            <w:tcW w:w="2485" w:type="dxa"/>
            <w:tcBorders>
              <w:top w:val="single" w:sz="4" w:space="0" w:color="auto"/>
              <w:left w:val="single" w:sz="4" w:space="0" w:color="auto"/>
              <w:bottom w:val="single" w:sz="4" w:space="0" w:color="auto"/>
              <w:right w:val="single" w:sz="4" w:space="0" w:color="auto"/>
            </w:tcBorders>
            <w:noWrap/>
            <w:vAlign w:val="center"/>
          </w:tcPr>
          <w:p w14:paraId="2EA7D35D"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sz w:val="28"/>
                <w:szCs w:val="28"/>
              </w:rPr>
              <w:t>1.</w:t>
            </w:r>
            <w:r w:rsidRPr="00A224D6">
              <w:rPr>
                <w:rFonts w:eastAsia="仿宋_GB2312" w:cs="仿宋_GB2312" w:hint="eastAsia"/>
                <w:sz w:val="28"/>
                <w:szCs w:val="28"/>
              </w:rPr>
              <w:t>理解老师的任务要求，能向家长清晰地转述并主动去做。</w:t>
            </w:r>
          </w:p>
          <w:p w14:paraId="7764696E" w14:textId="77777777" w:rsidR="005140F1" w:rsidRPr="00A224D6" w:rsidRDefault="005140F1" w:rsidP="002534B9">
            <w:pPr>
              <w:adjustRightInd w:val="0"/>
              <w:snapToGrid w:val="0"/>
              <w:spacing w:line="500" w:lineRule="exact"/>
              <w:ind w:firstLineChars="200" w:firstLine="560"/>
              <w:rPr>
                <w:rFonts w:eastAsia="仿宋_GB2312" w:cs="仿宋_GB2312"/>
                <w:kern w:val="0"/>
                <w:sz w:val="28"/>
                <w:szCs w:val="28"/>
              </w:rPr>
            </w:pPr>
            <w:r w:rsidRPr="00A224D6">
              <w:rPr>
                <w:rFonts w:eastAsia="仿宋_GB2312" w:cs="仿宋_GB2312"/>
                <w:sz w:val="28"/>
                <w:szCs w:val="28"/>
              </w:rPr>
              <w:t>2.</w:t>
            </w:r>
            <w:r w:rsidRPr="00A224D6">
              <w:rPr>
                <w:rFonts w:eastAsia="仿宋_GB2312" w:cs="仿宋_GB2312" w:hint="eastAsia"/>
                <w:sz w:val="28"/>
                <w:szCs w:val="28"/>
              </w:rPr>
              <w:t>能自觉、独立完成老师安排的任务</w:t>
            </w:r>
          </w:p>
        </w:tc>
        <w:tc>
          <w:tcPr>
            <w:tcW w:w="9466" w:type="dxa"/>
            <w:gridSpan w:val="2"/>
            <w:tcBorders>
              <w:top w:val="single" w:sz="4" w:space="0" w:color="auto"/>
              <w:left w:val="single" w:sz="4" w:space="0" w:color="auto"/>
              <w:bottom w:val="single" w:sz="4" w:space="0" w:color="auto"/>
              <w:right w:val="single" w:sz="4" w:space="0" w:color="auto"/>
            </w:tcBorders>
            <w:noWrap/>
            <w:hideMark/>
          </w:tcPr>
          <w:p w14:paraId="622D8836"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hint="eastAsia"/>
                <w:sz w:val="28"/>
                <w:szCs w:val="28"/>
              </w:rPr>
              <w:t>具备任务意识和执行任务的能力，有助于幼儿适应小学学习生活的要求，逐步做到独立完成各项学习任务。</w:t>
            </w:r>
          </w:p>
          <w:p w14:paraId="07CF6526" w14:textId="77777777" w:rsidR="005140F1" w:rsidRPr="00A224D6" w:rsidRDefault="005140F1" w:rsidP="002534B9">
            <w:pPr>
              <w:adjustRightInd w:val="0"/>
              <w:snapToGrid w:val="0"/>
              <w:spacing w:line="500" w:lineRule="exact"/>
              <w:ind w:firstLineChars="200" w:firstLine="562"/>
              <w:rPr>
                <w:rFonts w:eastAsia="仿宋_GB2312" w:cs="仿宋_GB2312"/>
                <w:sz w:val="28"/>
                <w:szCs w:val="28"/>
              </w:rPr>
            </w:pPr>
            <w:r w:rsidRPr="00A224D6">
              <w:rPr>
                <w:rFonts w:eastAsia="仿宋_GB2312" w:cs="仿宋_GB2312"/>
                <w:b/>
                <w:bCs/>
                <w:sz w:val="28"/>
                <w:szCs w:val="28"/>
              </w:rPr>
              <w:t>1.</w:t>
            </w:r>
            <w:r w:rsidRPr="00A224D6">
              <w:rPr>
                <w:rFonts w:eastAsia="仿宋_GB2312" w:cs="仿宋_GB2312" w:hint="eastAsia"/>
                <w:b/>
                <w:bCs/>
                <w:sz w:val="28"/>
                <w:szCs w:val="28"/>
              </w:rPr>
              <w:t>强化任务意识。</w:t>
            </w:r>
            <w:r w:rsidRPr="00A224D6">
              <w:rPr>
                <w:rFonts w:eastAsia="仿宋_GB2312" w:cs="仿宋_GB2312" w:hint="eastAsia"/>
                <w:bCs/>
                <w:sz w:val="28"/>
                <w:szCs w:val="28"/>
              </w:rPr>
              <w:t>大班下学期，有意识地布置一些与入学准备相关的任务，</w:t>
            </w:r>
            <w:r w:rsidRPr="00A224D6">
              <w:rPr>
                <w:rFonts w:eastAsia="仿宋_GB2312" w:cs="仿宋_GB2312" w:hint="eastAsia"/>
                <w:sz w:val="28"/>
                <w:szCs w:val="28"/>
              </w:rPr>
              <w:t>如：准备明天要带的玩具材料和学习用品、每天自己整理小书包等，为适应小学生活做准备。</w:t>
            </w:r>
          </w:p>
          <w:p w14:paraId="3A681B00" w14:textId="77777777" w:rsidR="005140F1" w:rsidRPr="00A224D6" w:rsidRDefault="005140F1" w:rsidP="002534B9">
            <w:pPr>
              <w:adjustRightInd w:val="0"/>
              <w:snapToGrid w:val="0"/>
              <w:spacing w:line="500" w:lineRule="exact"/>
              <w:ind w:firstLineChars="200" w:firstLine="562"/>
              <w:rPr>
                <w:rFonts w:eastAsia="仿宋_GB2312" w:cs="仿宋_GB2312"/>
                <w:sz w:val="28"/>
                <w:szCs w:val="28"/>
              </w:rPr>
            </w:pPr>
            <w:r w:rsidRPr="00A224D6">
              <w:rPr>
                <w:rFonts w:eastAsia="仿宋_GB2312" w:cs="仿宋_GB2312"/>
                <w:b/>
                <w:bCs/>
                <w:sz w:val="28"/>
                <w:szCs w:val="28"/>
              </w:rPr>
              <w:t>2.</w:t>
            </w:r>
            <w:r w:rsidRPr="00A224D6">
              <w:rPr>
                <w:rFonts w:eastAsia="仿宋_GB2312" w:cs="仿宋_GB2312" w:hint="eastAsia"/>
                <w:b/>
                <w:bCs/>
                <w:sz w:val="28"/>
                <w:szCs w:val="28"/>
              </w:rPr>
              <w:t>培养独立完成任务的能力。</w:t>
            </w:r>
            <w:r w:rsidRPr="00A224D6">
              <w:rPr>
                <w:rFonts w:eastAsia="仿宋_GB2312" w:cs="仿宋_GB2312" w:hint="eastAsia"/>
                <w:bCs/>
                <w:sz w:val="28"/>
                <w:szCs w:val="28"/>
              </w:rPr>
              <w:t>成人要创造条件，通过持续性的任务安排，鼓励、支持幼儿</w:t>
            </w:r>
            <w:r w:rsidRPr="00A224D6">
              <w:rPr>
                <w:rFonts w:eastAsia="仿宋_GB2312" w:cs="仿宋_GB2312" w:hint="eastAsia"/>
                <w:sz w:val="28"/>
                <w:szCs w:val="28"/>
              </w:rPr>
              <w:t>独立完成任务。教师不宜将任务直接布置给家长</w:t>
            </w:r>
          </w:p>
        </w:tc>
      </w:tr>
      <w:tr w:rsidR="005140F1" w:rsidRPr="00A224D6" w14:paraId="09A797FD" w14:textId="77777777" w:rsidTr="002534B9">
        <w:trPr>
          <w:trHeight w:val="6198"/>
          <w:jc w:val="center"/>
        </w:trPr>
        <w:tc>
          <w:tcPr>
            <w:tcW w:w="1995" w:type="dxa"/>
            <w:tcBorders>
              <w:top w:val="single" w:sz="4" w:space="0" w:color="auto"/>
              <w:left w:val="single" w:sz="4" w:space="0" w:color="auto"/>
              <w:bottom w:val="single" w:sz="4" w:space="0" w:color="auto"/>
              <w:right w:val="single" w:sz="4" w:space="0" w:color="auto"/>
            </w:tcBorders>
            <w:noWrap/>
            <w:vAlign w:val="center"/>
            <w:hideMark/>
          </w:tcPr>
          <w:p w14:paraId="350D4285" w14:textId="77777777" w:rsidR="005140F1" w:rsidRPr="00A224D6" w:rsidRDefault="005140F1" w:rsidP="002534B9">
            <w:pPr>
              <w:adjustRightInd w:val="0"/>
              <w:snapToGrid w:val="0"/>
              <w:spacing w:line="500" w:lineRule="exact"/>
              <w:jc w:val="center"/>
              <w:rPr>
                <w:rFonts w:eastAsia="仿宋_GB2312" w:cs="仿宋_GB2312"/>
                <w:b/>
                <w:bCs/>
                <w:sz w:val="28"/>
                <w:szCs w:val="28"/>
              </w:rPr>
            </w:pPr>
            <w:r w:rsidRPr="00A224D6">
              <w:rPr>
                <w:rFonts w:eastAsia="仿宋_GB2312" w:cs="仿宋_GB2312"/>
                <w:b/>
                <w:bCs/>
                <w:sz w:val="28"/>
                <w:szCs w:val="28"/>
              </w:rPr>
              <w:lastRenderedPageBreak/>
              <w:t>4.</w:t>
            </w:r>
            <w:r w:rsidRPr="00A224D6">
              <w:rPr>
                <w:rFonts w:eastAsia="仿宋_GB2312" w:cs="仿宋_GB2312" w:hint="eastAsia"/>
                <w:b/>
                <w:bCs/>
                <w:sz w:val="28"/>
                <w:szCs w:val="28"/>
              </w:rPr>
              <w:t>热爱集体</w:t>
            </w:r>
          </w:p>
        </w:tc>
        <w:tc>
          <w:tcPr>
            <w:tcW w:w="2485" w:type="dxa"/>
            <w:tcBorders>
              <w:top w:val="single" w:sz="4" w:space="0" w:color="auto"/>
              <w:left w:val="single" w:sz="4" w:space="0" w:color="auto"/>
              <w:bottom w:val="single" w:sz="4" w:space="0" w:color="auto"/>
              <w:right w:val="single" w:sz="4" w:space="0" w:color="auto"/>
            </w:tcBorders>
            <w:noWrap/>
            <w:vAlign w:val="center"/>
            <w:hideMark/>
          </w:tcPr>
          <w:p w14:paraId="58BDA7C8"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sz w:val="28"/>
                <w:szCs w:val="28"/>
              </w:rPr>
              <w:t>1.</w:t>
            </w:r>
            <w:r w:rsidRPr="00A224D6">
              <w:rPr>
                <w:rFonts w:eastAsia="仿宋_GB2312" w:cs="仿宋_GB2312" w:hint="eastAsia"/>
                <w:sz w:val="28"/>
                <w:szCs w:val="28"/>
              </w:rPr>
              <w:t>喜爱自己的班级和幼儿园。</w:t>
            </w:r>
          </w:p>
          <w:p w14:paraId="7EDA77B9"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sz w:val="28"/>
                <w:szCs w:val="28"/>
              </w:rPr>
              <w:t>2.</w:t>
            </w:r>
            <w:r w:rsidRPr="00A224D6">
              <w:rPr>
                <w:rFonts w:eastAsia="仿宋_GB2312" w:cs="仿宋_GB2312" w:hint="eastAsia"/>
                <w:sz w:val="28"/>
                <w:szCs w:val="28"/>
              </w:rPr>
              <w:t>愿意为集体出主意、想办法、做事情。</w:t>
            </w:r>
          </w:p>
          <w:p w14:paraId="1E2FECC5" w14:textId="77777777" w:rsidR="005140F1" w:rsidRPr="00A224D6" w:rsidRDefault="005140F1" w:rsidP="002534B9">
            <w:pPr>
              <w:adjustRightInd w:val="0"/>
              <w:snapToGrid w:val="0"/>
              <w:spacing w:line="500" w:lineRule="exact"/>
              <w:ind w:firstLineChars="200" w:firstLine="560"/>
              <w:rPr>
                <w:rFonts w:eastAsia="仿宋_GB2312" w:cs="仿宋_GB2312"/>
                <w:kern w:val="0"/>
                <w:sz w:val="28"/>
                <w:szCs w:val="28"/>
              </w:rPr>
            </w:pPr>
            <w:r w:rsidRPr="00A224D6">
              <w:rPr>
                <w:rFonts w:eastAsia="仿宋_GB2312" w:cs="仿宋_GB2312"/>
                <w:sz w:val="28"/>
                <w:szCs w:val="28"/>
              </w:rPr>
              <w:t>3.</w:t>
            </w:r>
            <w:r w:rsidRPr="00A224D6">
              <w:rPr>
                <w:rFonts w:eastAsia="仿宋_GB2312" w:cs="仿宋_GB2312" w:hint="eastAsia"/>
                <w:sz w:val="28"/>
                <w:szCs w:val="28"/>
              </w:rPr>
              <w:t>初步形成爱家乡、爱祖国的情感</w:t>
            </w:r>
          </w:p>
        </w:tc>
        <w:tc>
          <w:tcPr>
            <w:tcW w:w="9466" w:type="dxa"/>
            <w:gridSpan w:val="2"/>
            <w:tcBorders>
              <w:top w:val="single" w:sz="4" w:space="0" w:color="auto"/>
              <w:left w:val="single" w:sz="4" w:space="0" w:color="auto"/>
              <w:bottom w:val="single" w:sz="4" w:space="0" w:color="auto"/>
              <w:right w:val="single" w:sz="4" w:space="0" w:color="auto"/>
            </w:tcBorders>
            <w:noWrap/>
            <w:hideMark/>
          </w:tcPr>
          <w:p w14:paraId="2F9AFF15"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hint="eastAsia"/>
                <w:sz w:val="28"/>
                <w:szCs w:val="28"/>
              </w:rPr>
              <w:t>对集体的热爱有助于幼儿适应班级和学校的环境，初步建立对集体、家乡和祖国的归属感和认同感。</w:t>
            </w:r>
          </w:p>
          <w:p w14:paraId="6838A756" w14:textId="77777777" w:rsidR="005140F1" w:rsidRPr="00A224D6" w:rsidRDefault="005140F1" w:rsidP="002534B9">
            <w:pPr>
              <w:adjustRightInd w:val="0"/>
              <w:snapToGrid w:val="0"/>
              <w:spacing w:line="500" w:lineRule="exact"/>
              <w:ind w:firstLineChars="200" w:firstLine="562"/>
              <w:rPr>
                <w:rFonts w:eastAsia="仿宋_GB2312" w:cs="仿宋_GB2312"/>
                <w:b/>
                <w:bCs/>
                <w:sz w:val="28"/>
                <w:szCs w:val="28"/>
              </w:rPr>
            </w:pPr>
            <w:r w:rsidRPr="00A224D6">
              <w:rPr>
                <w:rFonts w:eastAsia="仿宋_GB2312" w:cs="仿宋_GB2312"/>
                <w:b/>
                <w:bCs/>
                <w:sz w:val="28"/>
                <w:szCs w:val="28"/>
              </w:rPr>
              <w:t>1.</w:t>
            </w:r>
            <w:r w:rsidRPr="00A224D6">
              <w:rPr>
                <w:rFonts w:eastAsia="仿宋_GB2312" w:cs="仿宋_GB2312" w:hint="eastAsia"/>
                <w:b/>
                <w:bCs/>
                <w:sz w:val="28"/>
                <w:szCs w:val="28"/>
              </w:rPr>
              <w:t>培养集体荣誉感。</w:t>
            </w:r>
            <w:r w:rsidRPr="00A224D6">
              <w:rPr>
                <w:rFonts w:eastAsia="仿宋_GB2312" w:cs="仿宋_GB2312" w:hint="eastAsia"/>
                <w:sz w:val="28"/>
                <w:szCs w:val="28"/>
              </w:rPr>
              <w:t>营造温暖的集体氛围，创造条件和机会，鼓励、支持幼儿为班级和幼儿园的集体活动定计划、做准备并积极参与。如：和幼儿共同策划，开展节庆、参观、运动会、主题游戏等多种活动，帮助他们在参与活动的同时体验成就感、荣誉感。</w:t>
            </w:r>
          </w:p>
          <w:p w14:paraId="60787EDC" w14:textId="77777777" w:rsidR="005140F1" w:rsidRPr="00A224D6" w:rsidRDefault="005140F1" w:rsidP="002534B9">
            <w:pPr>
              <w:adjustRightInd w:val="0"/>
              <w:snapToGrid w:val="0"/>
              <w:spacing w:line="500" w:lineRule="exact"/>
              <w:ind w:firstLineChars="200" w:firstLine="562"/>
              <w:rPr>
                <w:rFonts w:eastAsia="仿宋_GB2312" w:cs="仿宋_GB2312"/>
                <w:kern w:val="0"/>
                <w:sz w:val="28"/>
                <w:szCs w:val="28"/>
              </w:rPr>
            </w:pPr>
            <w:r w:rsidRPr="00A224D6">
              <w:rPr>
                <w:rFonts w:eastAsia="仿宋_GB2312" w:cs="仿宋_GB2312"/>
                <w:b/>
                <w:bCs/>
                <w:sz w:val="28"/>
                <w:szCs w:val="28"/>
              </w:rPr>
              <w:t>2.</w:t>
            </w:r>
            <w:r w:rsidRPr="00A224D6">
              <w:rPr>
                <w:rFonts w:eastAsia="仿宋_GB2312" w:cs="仿宋_GB2312" w:hint="eastAsia"/>
                <w:b/>
                <w:bCs/>
                <w:sz w:val="28"/>
                <w:szCs w:val="28"/>
              </w:rPr>
              <w:t>激发爱家乡、爱祖国的情感。</w:t>
            </w:r>
            <w:r w:rsidRPr="00A224D6">
              <w:rPr>
                <w:rFonts w:eastAsia="仿宋_GB2312" w:cs="仿宋_GB2312" w:hint="eastAsia"/>
                <w:sz w:val="28"/>
                <w:szCs w:val="28"/>
              </w:rPr>
              <w:t>以生动有趣的形式开展爱家乡、爱祖国的教育，如：参观博物馆、科技馆等当地文化场馆，帮助幼儿感受与体验家乡和祖国的发展变化；鼓励幼儿结合节假日外出旅行等经历，分享自己家乡的风景名胜、风物人情、特色美食等；结合升旗活动，向幼儿介绍国旗、国歌</w:t>
            </w:r>
          </w:p>
        </w:tc>
      </w:tr>
    </w:tbl>
    <w:p w14:paraId="7D7E851F" w14:textId="77777777" w:rsidR="005140F1" w:rsidRPr="00A224D6" w:rsidRDefault="005140F1" w:rsidP="005140F1">
      <w:pPr>
        <w:adjustRightInd w:val="0"/>
        <w:snapToGrid w:val="0"/>
        <w:spacing w:line="600" w:lineRule="exact"/>
        <w:ind w:firstLineChars="200" w:firstLine="562"/>
        <w:outlineLvl w:val="0"/>
        <w:rPr>
          <w:rFonts w:eastAsia="仿宋_GB2312" w:cs="仿宋_GB2312"/>
          <w:b/>
          <w:sz w:val="28"/>
          <w:szCs w:val="28"/>
        </w:rPr>
      </w:pPr>
      <w:r w:rsidRPr="00A224D6">
        <w:rPr>
          <w:rFonts w:eastAsia="仿宋_GB2312" w:cs="仿宋_GB2312" w:hint="eastAsia"/>
          <w:b/>
          <w:sz w:val="28"/>
          <w:szCs w:val="28"/>
        </w:rPr>
        <w:t>四、学习准备</w:t>
      </w:r>
    </w:p>
    <w:tbl>
      <w:tblPr>
        <w:tblW w:w="139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2878"/>
        <w:gridCol w:w="9239"/>
      </w:tblGrid>
      <w:tr w:rsidR="005140F1" w:rsidRPr="00A224D6" w14:paraId="63B6511F" w14:textId="77777777" w:rsidTr="002534B9">
        <w:trPr>
          <w:trHeight w:val="91"/>
          <w:jc w:val="center"/>
        </w:trPr>
        <w:tc>
          <w:tcPr>
            <w:tcW w:w="1818" w:type="dxa"/>
            <w:tcBorders>
              <w:top w:val="single" w:sz="4" w:space="0" w:color="000000"/>
              <w:left w:val="single" w:sz="4" w:space="0" w:color="000000"/>
              <w:bottom w:val="single" w:sz="4" w:space="0" w:color="000000"/>
              <w:right w:val="single" w:sz="4" w:space="0" w:color="000000"/>
            </w:tcBorders>
            <w:noWrap/>
            <w:vAlign w:val="center"/>
            <w:hideMark/>
          </w:tcPr>
          <w:p w14:paraId="79C5E9A6" w14:textId="77777777" w:rsidR="005140F1" w:rsidRPr="00A224D6" w:rsidRDefault="005140F1" w:rsidP="002534B9">
            <w:pPr>
              <w:adjustRightInd w:val="0"/>
              <w:snapToGrid w:val="0"/>
              <w:spacing w:line="600" w:lineRule="exact"/>
              <w:jc w:val="center"/>
              <w:rPr>
                <w:rFonts w:eastAsia="仿宋_GB2312" w:cs="仿宋_GB2312"/>
                <w:b/>
                <w:bCs/>
                <w:color w:val="000000"/>
                <w:sz w:val="28"/>
                <w:szCs w:val="28"/>
              </w:rPr>
            </w:pPr>
            <w:r w:rsidRPr="00A224D6">
              <w:rPr>
                <w:rFonts w:eastAsia="仿宋_GB2312" w:cs="仿宋_GB2312" w:hint="eastAsia"/>
                <w:b/>
                <w:bCs/>
                <w:color w:val="000000"/>
                <w:sz w:val="28"/>
                <w:szCs w:val="28"/>
              </w:rPr>
              <w:t>发展目标</w:t>
            </w:r>
          </w:p>
        </w:tc>
        <w:tc>
          <w:tcPr>
            <w:tcW w:w="2877" w:type="dxa"/>
            <w:tcBorders>
              <w:top w:val="single" w:sz="4" w:space="0" w:color="000000"/>
              <w:left w:val="single" w:sz="4" w:space="0" w:color="000000"/>
              <w:bottom w:val="single" w:sz="4" w:space="0" w:color="000000"/>
              <w:right w:val="single" w:sz="4" w:space="0" w:color="000000"/>
            </w:tcBorders>
            <w:noWrap/>
            <w:vAlign w:val="center"/>
            <w:hideMark/>
          </w:tcPr>
          <w:p w14:paraId="38A17B05" w14:textId="77777777" w:rsidR="005140F1" w:rsidRPr="00A224D6" w:rsidRDefault="005140F1" w:rsidP="002534B9">
            <w:pPr>
              <w:tabs>
                <w:tab w:val="left" w:pos="312"/>
              </w:tabs>
              <w:adjustRightInd w:val="0"/>
              <w:snapToGrid w:val="0"/>
              <w:spacing w:line="600" w:lineRule="exact"/>
              <w:jc w:val="center"/>
              <w:rPr>
                <w:rFonts w:eastAsia="仿宋_GB2312" w:cs="仿宋_GB2312"/>
                <w:b/>
                <w:bCs/>
                <w:color w:val="000000"/>
                <w:kern w:val="0"/>
                <w:sz w:val="28"/>
                <w:szCs w:val="28"/>
              </w:rPr>
            </w:pPr>
            <w:r w:rsidRPr="00A224D6">
              <w:rPr>
                <w:rFonts w:eastAsia="仿宋_GB2312" w:cs="仿宋_GB2312" w:hint="eastAsia"/>
                <w:b/>
                <w:bCs/>
                <w:color w:val="000000"/>
                <w:kern w:val="0"/>
                <w:sz w:val="28"/>
                <w:szCs w:val="28"/>
              </w:rPr>
              <w:t>具体表现</w:t>
            </w:r>
          </w:p>
        </w:tc>
        <w:tc>
          <w:tcPr>
            <w:tcW w:w="9237" w:type="dxa"/>
            <w:tcBorders>
              <w:top w:val="single" w:sz="4" w:space="0" w:color="000000"/>
              <w:left w:val="single" w:sz="4" w:space="0" w:color="000000"/>
              <w:bottom w:val="single" w:sz="4" w:space="0" w:color="000000"/>
              <w:right w:val="single" w:sz="4" w:space="0" w:color="000000"/>
            </w:tcBorders>
            <w:noWrap/>
            <w:vAlign w:val="center"/>
            <w:hideMark/>
          </w:tcPr>
          <w:p w14:paraId="25F93015" w14:textId="77777777" w:rsidR="005140F1" w:rsidRPr="00A224D6" w:rsidRDefault="005140F1" w:rsidP="002534B9">
            <w:pPr>
              <w:tabs>
                <w:tab w:val="left" w:pos="312"/>
              </w:tabs>
              <w:adjustRightInd w:val="0"/>
              <w:snapToGrid w:val="0"/>
              <w:spacing w:line="600" w:lineRule="exact"/>
              <w:jc w:val="center"/>
              <w:rPr>
                <w:rFonts w:eastAsia="仿宋_GB2312" w:cs="仿宋_GB2312"/>
                <w:b/>
                <w:bCs/>
                <w:color w:val="000000"/>
                <w:kern w:val="0"/>
                <w:sz w:val="28"/>
                <w:szCs w:val="28"/>
              </w:rPr>
            </w:pPr>
            <w:r w:rsidRPr="00A224D6">
              <w:rPr>
                <w:rFonts w:eastAsia="仿宋_GB2312" w:cs="仿宋_GB2312" w:hint="eastAsia"/>
                <w:b/>
                <w:color w:val="000000"/>
                <w:kern w:val="0"/>
                <w:sz w:val="28"/>
                <w:szCs w:val="28"/>
              </w:rPr>
              <w:t>教育建议</w:t>
            </w:r>
          </w:p>
        </w:tc>
      </w:tr>
      <w:tr w:rsidR="005140F1" w:rsidRPr="00A224D6" w14:paraId="765CC267" w14:textId="77777777" w:rsidTr="002534B9">
        <w:trPr>
          <w:jc w:val="center"/>
        </w:trPr>
        <w:tc>
          <w:tcPr>
            <w:tcW w:w="1818" w:type="dxa"/>
            <w:tcBorders>
              <w:top w:val="single" w:sz="4" w:space="0" w:color="auto"/>
              <w:left w:val="single" w:sz="4" w:space="0" w:color="auto"/>
              <w:bottom w:val="single" w:sz="4" w:space="0" w:color="auto"/>
              <w:right w:val="single" w:sz="4" w:space="0" w:color="auto"/>
            </w:tcBorders>
            <w:noWrap/>
            <w:vAlign w:val="center"/>
            <w:hideMark/>
          </w:tcPr>
          <w:p w14:paraId="6452F4A4" w14:textId="77777777" w:rsidR="005140F1" w:rsidRDefault="005140F1" w:rsidP="002534B9">
            <w:pPr>
              <w:adjustRightInd w:val="0"/>
              <w:snapToGrid w:val="0"/>
              <w:spacing w:line="500" w:lineRule="exact"/>
              <w:jc w:val="center"/>
              <w:rPr>
                <w:rFonts w:eastAsia="仿宋_GB2312" w:cs="仿宋_GB2312"/>
                <w:b/>
                <w:bCs/>
                <w:sz w:val="28"/>
                <w:szCs w:val="28"/>
              </w:rPr>
            </w:pPr>
          </w:p>
          <w:p w14:paraId="5D80245F" w14:textId="77777777" w:rsidR="005140F1" w:rsidRDefault="005140F1" w:rsidP="002534B9">
            <w:pPr>
              <w:adjustRightInd w:val="0"/>
              <w:snapToGrid w:val="0"/>
              <w:spacing w:line="500" w:lineRule="exact"/>
              <w:jc w:val="center"/>
              <w:rPr>
                <w:rFonts w:eastAsia="仿宋_GB2312" w:cs="仿宋_GB2312"/>
                <w:b/>
                <w:bCs/>
                <w:sz w:val="28"/>
                <w:szCs w:val="28"/>
              </w:rPr>
            </w:pPr>
          </w:p>
          <w:p w14:paraId="180046D4" w14:textId="77777777" w:rsidR="005140F1" w:rsidRDefault="005140F1" w:rsidP="002534B9">
            <w:pPr>
              <w:adjustRightInd w:val="0"/>
              <w:snapToGrid w:val="0"/>
              <w:spacing w:line="500" w:lineRule="exact"/>
              <w:jc w:val="center"/>
              <w:rPr>
                <w:rFonts w:eastAsia="仿宋_GB2312" w:cs="仿宋_GB2312"/>
                <w:b/>
                <w:bCs/>
                <w:sz w:val="28"/>
                <w:szCs w:val="28"/>
              </w:rPr>
            </w:pPr>
          </w:p>
          <w:p w14:paraId="5DA9DF39" w14:textId="77777777" w:rsidR="005140F1" w:rsidRDefault="005140F1" w:rsidP="002534B9">
            <w:pPr>
              <w:adjustRightInd w:val="0"/>
              <w:snapToGrid w:val="0"/>
              <w:spacing w:line="500" w:lineRule="exact"/>
              <w:jc w:val="center"/>
              <w:rPr>
                <w:rFonts w:eastAsia="仿宋_GB2312" w:cs="仿宋_GB2312"/>
                <w:b/>
                <w:bCs/>
                <w:sz w:val="28"/>
                <w:szCs w:val="28"/>
              </w:rPr>
            </w:pPr>
          </w:p>
          <w:p w14:paraId="58E56DFD" w14:textId="77777777" w:rsidR="005140F1" w:rsidRPr="00A224D6" w:rsidRDefault="005140F1" w:rsidP="002534B9">
            <w:pPr>
              <w:adjustRightInd w:val="0"/>
              <w:snapToGrid w:val="0"/>
              <w:spacing w:line="500" w:lineRule="exact"/>
              <w:jc w:val="center"/>
              <w:rPr>
                <w:rFonts w:eastAsia="仿宋_GB2312" w:cs="仿宋_GB2312"/>
                <w:b/>
                <w:bCs/>
                <w:sz w:val="28"/>
                <w:szCs w:val="28"/>
              </w:rPr>
            </w:pPr>
            <w:r w:rsidRPr="00A224D6">
              <w:rPr>
                <w:rFonts w:eastAsia="仿宋_GB2312" w:cs="仿宋_GB2312"/>
                <w:b/>
                <w:bCs/>
                <w:sz w:val="28"/>
                <w:szCs w:val="28"/>
              </w:rPr>
              <w:t>1.</w:t>
            </w:r>
            <w:r w:rsidRPr="00A224D6">
              <w:rPr>
                <w:rFonts w:eastAsia="仿宋_GB2312" w:cs="仿宋_GB2312" w:hint="eastAsia"/>
                <w:b/>
                <w:bCs/>
                <w:sz w:val="28"/>
                <w:szCs w:val="28"/>
              </w:rPr>
              <w:t>好奇好问</w:t>
            </w:r>
          </w:p>
        </w:tc>
        <w:tc>
          <w:tcPr>
            <w:tcW w:w="2877" w:type="dxa"/>
            <w:tcBorders>
              <w:top w:val="single" w:sz="4" w:space="0" w:color="auto"/>
              <w:left w:val="single" w:sz="4" w:space="0" w:color="auto"/>
              <w:bottom w:val="single" w:sz="4" w:space="0" w:color="auto"/>
              <w:right w:val="single" w:sz="4" w:space="0" w:color="auto"/>
            </w:tcBorders>
            <w:noWrap/>
            <w:vAlign w:val="center"/>
            <w:hideMark/>
          </w:tcPr>
          <w:p w14:paraId="74B96C68"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sz w:val="28"/>
                <w:szCs w:val="28"/>
              </w:rPr>
              <w:lastRenderedPageBreak/>
              <w:t>1.</w:t>
            </w:r>
            <w:r w:rsidRPr="00A224D6">
              <w:rPr>
                <w:rFonts w:eastAsia="仿宋_GB2312" w:cs="仿宋_GB2312" w:hint="eastAsia"/>
                <w:sz w:val="28"/>
                <w:szCs w:val="28"/>
              </w:rPr>
              <w:t>对身边的新事</w:t>
            </w:r>
            <w:r w:rsidRPr="00A224D6">
              <w:rPr>
                <w:rFonts w:eastAsia="仿宋_GB2312" w:cs="仿宋_GB2312" w:hint="eastAsia"/>
                <w:sz w:val="28"/>
                <w:szCs w:val="28"/>
              </w:rPr>
              <w:lastRenderedPageBreak/>
              <w:t>物感兴趣，有好奇心和探究欲。</w:t>
            </w:r>
          </w:p>
          <w:p w14:paraId="0880C865"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sz w:val="28"/>
                <w:szCs w:val="28"/>
              </w:rPr>
              <w:t>2.</w:t>
            </w:r>
            <w:r w:rsidRPr="00A224D6">
              <w:rPr>
                <w:rFonts w:eastAsia="仿宋_GB2312" w:cs="仿宋_GB2312" w:hint="eastAsia"/>
                <w:sz w:val="28"/>
                <w:szCs w:val="28"/>
              </w:rPr>
              <w:t>喜欢刨根问底，乐于动手动脑</w:t>
            </w:r>
          </w:p>
        </w:tc>
        <w:tc>
          <w:tcPr>
            <w:tcW w:w="9237" w:type="dxa"/>
            <w:tcBorders>
              <w:top w:val="single" w:sz="4" w:space="0" w:color="auto"/>
              <w:left w:val="single" w:sz="4" w:space="0" w:color="auto"/>
              <w:bottom w:val="single" w:sz="4" w:space="0" w:color="auto"/>
              <w:right w:val="single" w:sz="4" w:space="0" w:color="auto"/>
            </w:tcBorders>
            <w:noWrap/>
            <w:hideMark/>
          </w:tcPr>
          <w:p w14:paraId="4F9492D9"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hint="eastAsia"/>
                <w:sz w:val="28"/>
                <w:szCs w:val="28"/>
              </w:rPr>
              <w:lastRenderedPageBreak/>
              <w:t>好奇心是终身学习的原动力。呵护幼儿的好奇心，尊重幼儿好问的天</w:t>
            </w:r>
            <w:r w:rsidRPr="00A224D6">
              <w:rPr>
                <w:rFonts w:eastAsia="仿宋_GB2312" w:cs="仿宋_GB2312" w:hint="eastAsia"/>
                <w:sz w:val="28"/>
                <w:szCs w:val="28"/>
              </w:rPr>
              <w:lastRenderedPageBreak/>
              <w:t>性，有助于幼儿对周围世界保持持续的探究欲望，不怕困难，积极主动学习。</w:t>
            </w:r>
          </w:p>
          <w:p w14:paraId="11D2659A" w14:textId="77777777" w:rsidR="005140F1" w:rsidRPr="00A224D6" w:rsidRDefault="005140F1" w:rsidP="002534B9">
            <w:pPr>
              <w:adjustRightInd w:val="0"/>
              <w:snapToGrid w:val="0"/>
              <w:spacing w:line="500" w:lineRule="exact"/>
              <w:ind w:firstLineChars="200" w:firstLine="562"/>
              <w:rPr>
                <w:rFonts w:eastAsia="仿宋_GB2312" w:cs="仿宋_GB2312"/>
                <w:sz w:val="28"/>
                <w:szCs w:val="28"/>
              </w:rPr>
            </w:pPr>
            <w:r w:rsidRPr="00A224D6">
              <w:rPr>
                <w:rFonts w:eastAsia="仿宋_GB2312" w:cs="仿宋_GB2312"/>
                <w:b/>
                <w:bCs/>
                <w:sz w:val="28"/>
                <w:szCs w:val="28"/>
              </w:rPr>
              <w:t>1.</w:t>
            </w:r>
            <w:r w:rsidRPr="00A224D6">
              <w:rPr>
                <w:rFonts w:eastAsia="仿宋_GB2312" w:cs="仿宋_GB2312" w:hint="eastAsia"/>
                <w:b/>
                <w:bCs/>
                <w:sz w:val="28"/>
                <w:szCs w:val="28"/>
              </w:rPr>
              <w:t>保护幼儿的好奇心和主动性。</w:t>
            </w:r>
            <w:r w:rsidRPr="00A224D6">
              <w:rPr>
                <w:rFonts w:eastAsia="仿宋_GB2312" w:cs="仿宋_GB2312" w:hint="eastAsia"/>
                <w:sz w:val="28"/>
                <w:szCs w:val="28"/>
              </w:rPr>
              <w:t>接纳、鼓励幼儿对新事物的观察、提问等探究行为，避免简单打断或否定幼儿的奇思妙想。如：把幼儿有浓厚兴趣的问题作为集体讨论的话题，鼓励幼儿分享自己的发现和观点，支持他们进一步的探究想法和行动。</w:t>
            </w:r>
          </w:p>
          <w:p w14:paraId="4F908575" w14:textId="77777777" w:rsidR="005140F1" w:rsidRPr="00A224D6" w:rsidRDefault="005140F1" w:rsidP="002534B9">
            <w:pPr>
              <w:adjustRightInd w:val="0"/>
              <w:snapToGrid w:val="0"/>
              <w:spacing w:line="500" w:lineRule="exact"/>
              <w:ind w:firstLineChars="200" w:firstLine="562"/>
              <w:rPr>
                <w:rFonts w:eastAsia="仿宋_GB2312" w:cs="仿宋_GB2312"/>
                <w:sz w:val="28"/>
                <w:szCs w:val="28"/>
              </w:rPr>
            </w:pPr>
            <w:r w:rsidRPr="00A224D6">
              <w:rPr>
                <w:rFonts w:eastAsia="仿宋_GB2312" w:cs="仿宋_GB2312"/>
                <w:b/>
                <w:bCs/>
                <w:sz w:val="28"/>
                <w:szCs w:val="28"/>
              </w:rPr>
              <w:t>2.</w:t>
            </w:r>
            <w:r w:rsidRPr="00A224D6">
              <w:rPr>
                <w:rFonts w:eastAsia="仿宋_GB2312" w:cs="仿宋_GB2312" w:hint="eastAsia"/>
                <w:b/>
                <w:bCs/>
                <w:sz w:val="28"/>
                <w:szCs w:val="28"/>
              </w:rPr>
              <w:t>支持幼儿持续的探究行为。</w:t>
            </w:r>
            <w:r w:rsidRPr="00A224D6">
              <w:rPr>
                <w:rFonts w:eastAsia="仿宋_GB2312" w:cs="仿宋_GB2312" w:hint="eastAsia"/>
                <w:sz w:val="28"/>
                <w:szCs w:val="28"/>
              </w:rPr>
              <w:t>分析幼儿在探究活动中可能获得的发展，提供充足的时间、丰富的材料支持幼儿持续、深入进行探究，寻找问题的答案</w:t>
            </w:r>
          </w:p>
        </w:tc>
      </w:tr>
      <w:tr w:rsidR="005140F1" w:rsidRPr="00A224D6" w14:paraId="406EA8C0" w14:textId="77777777" w:rsidTr="002534B9">
        <w:trPr>
          <w:jc w:val="center"/>
        </w:trPr>
        <w:tc>
          <w:tcPr>
            <w:tcW w:w="1818" w:type="dxa"/>
            <w:tcBorders>
              <w:top w:val="single" w:sz="4" w:space="0" w:color="auto"/>
              <w:left w:val="single" w:sz="4" w:space="0" w:color="auto"/>
              <w:bottom w:val="single" w:sz="4" w:space="0" w:color="auto"/>
              <w:right w:val="single" w:sz="4" w:space="0" w:color="auto"/>
            </w:tcBorders>
            <w:noWrap/>
            <w:vAlign w:val="center"/>
            <w:hideMark/>
          </w:tcPr>
          <w:p w14:paraId="5F9ACEA5" w14:textId="77777777" w:rsidR="005140F1" w:rsidRPr="00A224D6" w:rsidRDefault="005140F1" w:rsidP="002534B9">
            <w:pPr>
              <w:adjustRightInd w:val="0"/>
              <w:snapToGrid w:val="0"/>
              <w:spacing w:line="500" w:lineRule="exact"/>
              <w:jc w:val="center"/>
              <w:rPr>
                <w:rFonts w:eastAsia="仿宋_GB2312" w:cs="仿宋_GB2312"/>
                <w:b/>
                <w:bCs/>
                <w:sz w:val="28"/>
                <w:szCs w:val="28"/>
              </w:rPr>
            </w:pPr>
            <w:r w:rsidRPr="00A224D6">
              <w:rPr>
                <w:rFonts w:eastAsia="仿宋_GB2312" w:cs="仿宋_GB2312"/>
                <w:b/>
                <w:bCs/>
                <w:sz w:val="28"/>
                <w:szCs w:val="28"/>
              </w:rPr>
              <w:lastRenderedPageBreak/>
              <w:t>2.</w:t>
            </w:r>
            <w:r w:rsidRPr="00A224D6">
              <w:rPr>
                <w:rFonts w:eastAsia="仿宋_GB2312" w:cs="仿宋_GB2312" w:hint="eastAsia"/>
                <w:b/>
                <w:bCs/>
                <w:sz w:val="28"/>
                <w:szCs w:val="28"/>
              </w:rPr>
              <w:t>学习习惯</w:t>
            </w:r>
          </w:p>
        </w:tc>
        <w:tc>
          <w:tcPr>
            <w:tcW w:w="2877" w:type="dxa"/>
            <w:tcBorders>
              <w:top w:val="single" w:sz="4" w:space="0" w:color="auto"/>
              <w:left w:val="single" w:sz="4" w:space="0" w:color="auto"/>
              <w:bottom w:val="single" w:sz="4" w:space="0" w:color="auto"/>
              <w:right w:val="single" w:sz="4" w:space="0" w:color="auto"/>
            </w:tcBorders>
            <w:noWrap/>
            <w:vAlign w:val="center"/>
          </w:tcPr>
          <w:p w14:paraId="50F67911" w14:textId="77777777" w:rsidR="005140F1" w:rsidRPr="00A224D6" w:rsidRDefault="005140F1" w:rsidP="002534B9">
            <w:pPr>
              <w:adjustRightInd w:val="0"/>
              <w:snapToGrid w:val="0"/>
              <w:spacing w:line="500" w:lineRule="exact"/>
              <w:rPr>
                <w:rFonts w:eastAsia="仿宋_GB2312" w:cs="仿宋_GB2312"/>
                <w:sz w:val="32"/>
                <w:szCs w:val="32"/>
              </w:rPr>
            </w:pPr>
          </w:p>
          <w:p w14:paraId="1A8F54F3" w14:textId="77777777" w:rsidR="005140F1" w:rsidRPr="00A224D6" w:rsidRDefault="005140F1" w:rsidP="002534B9">
            <w:pPr>
              <w:adjustRightInd w:val="0"/>
              <w:snapToGrid w:val="0"/>
              <w:spacing w:line="500" w:lineRule="exact"/>
              <w:ind w:firstLineChars="200" w:firstLine="560"/>
              <w:rPr>
                <w:rFonts w:eastAsia="仿宋_GB2312" w:cs="仿宋_GB2312"/>
                <w:bCs/>
                <w:sz w:val="28"/>
                <w:szCs w:val="28"/>
              </w:rPr>
            </w:pPr>
            <w:r w:rsidRPr="00A224D6">
              <w:rPr>
                <w:rFonts w:eastAsia="仿宋_GB2312" w:cs="仿宋_GB2312"/>
                <w:bCs/>
                <w:sz w:val="28"/>
                <w:szCs w:val="28"/>
              </w:rPr>
              <w:t>1.</w:t>
            </w:r>
            <w:r w:rsidRPr="00A224D6">
              <w:rPr>
                <w:rFonts w:eastAsia="仿宋_GB2312" w:cs="仿宋_GB2312" w:hint="eastAsia"/>
                <w:bCs/>
                <w:sz w:val="28"/>
                <w:szCs w:val="28"/>
              </w:rPr>
              <w:t>能专注地做事，分心时能在成人提醒下调整注意力。</w:t>
            </w:r>
          </w:p>
          <w:p w14:paraId="07BAA49B" w14:textId="77777777" w:rsidR="005140F1" w:rsidRPr="00A224D6" w:rsidRDefault="005140F1" w:rsidP="002534B9">
            <w:pPr>
              <w:adjustRightInd w:val="0"/>
              <w:snapToGrid w:val="0"/>
              <w:spacing w:line="500" w:lineRule="exact"/>
              <w:ind w:firstLineChars="200" w:firstLine="560"/>
              <w:rPr>
                <w:rFonts w:eastAsia="仿宋_GB2312" w:cs="仿宋_GB2312"/>
                <w:bCs/>
                <w:sz w:val="28"/>
                <w:szCs w:val="28"/>
              </w:rPr>
            </w:pPr>
            <w:r w:rsidRPr="00A224D6">
              <w:rPr>
                <w:rFonts w:eastAsia="仿宋_GB2312" w:cs="仿宋_GB2312"/>
                <w:bCs/>
                <w:sz w:val="28"/>
                <w:szCs w:val="28"/>
              </w:rPr>
              <w:t>2.</w:t>
            </w:r>
            <w:r w:rsidRPr="00A224D6">
              <w:rPr>
                <w:rFonts w:eastAsia="仿宋_GB2312" w:cs="仿宋_GB2312" w:hint="eastAsia"/>
                <w:bCs/>
                <w:sz w:val="28"/>
                <w:szCs w:val="28"/>
              </w:rPr>
              <w:t>能坚持做完一件事，遇到困难不放弃。</w:t>
            </w:r>
          </w:p>
          <w:p w14:paraId="1E4975E0" w14:textId="77777777" w:rsidR="005140F1" w:rsidRPr="00A224D6" w:rsidRDefault="005140F1" w:rsidP="002534B9">
            <w:pPr>
              <w:adjustRightInd w:val="0"/>
              <w:snapToGrid w:val="0"/>
              <w:spacing w:line="500" w:lineRule="exact"/>
              <w:ind w:firstLineChars="200" w:firstLine="560"/>
              <w:rPr>
                <w:rFonts w:eastAsia="仿宋_GB2312" w:cs="仿宋_GB2312"/>
                <w:bCs/>
                <w:sz w:val="28"/>
                <w:szCs w:val="28"/>
              </w:rPr>
            </w:pPr>
            <w:r w:rsidRPr="00A224D6">
              <w:rPr>
                <w:rFonts w:eastAsia="仿宋_GB2312" w:cs="仿宋_GB2312"/>
                <w:bCs/>
                <w:sz w:val="28"/>
                <w:szCs w:val="28"/>
              </w:rPr>
              <w:lastRenderedPageBreak/>
              <w:t>3.</w:t>
            </w:r>
            <w:r w:rsidRPr="00A224D6">
              <w:rPr>
                <w:rFonts w:eastAsia="仿宋_GB2312" w:cs="仿宋_GB2312" w:hint="eastAsia"/>
                <w:bCs/>
                <w:sz w:val="28"/>
                <w:szCs w:val="28"/>
              </w:rPr>
              <w:t>乐于独立思考并敢于表达。</w:t>
            </w:r>
          </w:p>
          <w:p w14:paraId="033BC242"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bCs/>
                <w:sz w:val="28"/>
                <w:szCs w:val="28"/>
              </w:rPr>
              <w:t>4.</w:t>
            </w:r>
            <w:r w:rsidRPr="00A224D6">
              <w:rPr>
                <w:rFonts w:eastAsia="仿宋_GB2312" w:cs="仿宋_GB2312" w:hint="eastAsia"/>
                <w:bCs/>
                <w:sz w:val="28"/>
                <w:szCs w:val="28"/>
              </w:rPr>
              <w:t>做事有一定的计划性</w:t>
            </w:r>
          </w:p>
        </w:tc>
        <w:tc>
          <w:tcPr>
            <w:tcW w:w="9237" w:type="dxa"/>
            <w:tcBorders>
              <w:top w:val="single" w:sz="4" w:space="0" w:color="auto"/>
              <w:left w:val="single" w:sz="4" w:space="0" w:color="auto"/>
              <w:bottom w:val="single" w:sz="4" w:space="0" w:color="auto"/>
              <w:right w:val="single" w:sz="4" w:space="0" w:color="auto"/>
            </w:tcBorders>
            <w:noWrap/>
            <w:hideMark/>
          </w:tcPr>
          <w:p w14:paraId="26981414"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hint="eastAsia"/>
                <w:sz w:val="28"/>
                <w:szCs w:val="28"/>
              </w:rPr>
              <w:lastRenderedPageBreak/>
              <w:t>专注力、坚持性、计划性等学习习惯的养成，有助于幼儿入学后更好胜任新的学习任务，且受益终生。</w:t>
            </w:r>
          </w:p>
          <w:p w14:paraId="3346FC4A" w14:textId="77777777" w:rsidR="005140F1" w:rsidRPr="00A224D6" w:rsidRDefault="005140F1" w:rsidP="002534B9">
            <w:pPr>
              <w:adjustRightInd w:val="0"/>
              <w:snapToGrid w:val="0"/>
              <w:spacing w:line="500" w:lineRule="exact"/>
              <w:ind w:firstLineChars="200" w:firstLine="562"/>
              <w:rPr>
                <w:rFonts w:eastAsia="仿宋_GB2312" w:cs="仿宋_GB2312"/>
                <w:bCs/>
                <w:sz w:val="28"/>
                <w:szCs w:val="28"/>
              </w:rPr>
            </w:pPr>
            <w:r w:rsidRPr="00A224D6">
              <w:rPr>
                <w:rFonts w:eastAsia="仿宋_GB2312" w:cs="仿宋_GB2312"/>
                <w:b/>
                <w:bCs/>
                <w:sz w:val="28"/>
                <w:szCs w:val="28"/>
              </w:rPr>
              <w:t>1.</w:t>
            </w:r>
            <w:r w:rsidRPr="00A224D6">
              <w:rPr>
                <w:rFonts w:eastAsia="仿宋_GB2312" w:cs="仿宋_GB2312" w:hint="eastAsia"/>
                <w:b/>
                <w:bCs/>
                <w:sz w:val="28"/>
                <w:szCs w:val="28"/>
              </w:rPr>
              <w:t>支持幼儿专注持续地完成任务。</w:t>
            </w:r>
            <w:r w:rsidRPr="00A224D6">
              <w:rPr>
                <w:rFonts w:eastAsia="仿宋_GB2312" w:cs="仿宋_GB2312" w:hint="eastAsia"/>
                <w:bCs/>
                <w:sz w:val="28"/>
                <w:szCs w:val="28"/>
              </w:rPr>
              <w:t>大班下学期，有意识地增加需要一定专注力和坚持性才能完成的游戏和活动，保证幼儿有充足的活动时间能够专注地完成任务。对需要多次探索的活动，要提供足够的时间和空间，鼓励支持幼儿持续完成，避免因活动频繁转换干扰幼儿专注做事。</w:t>
            </w:r>
          </w:p>
          <w:p w14:paraId="45497621" w14:textId="77777777" w:rsidR="005140F1" w:rsidRPr="00A224D6" w:rsidRDefault="005140F1" w:rsidP="002534B9">
            <w:pPr>
              <w:adjustRightInd w:val="0"/>
              <w:snapToGrid w:val="0"/>
              <w:spacing w:line="500" w:lineRule="exact"/>
              <w:ind w:firstLineChars="200" w:firstLine="562"/>
              <w:rPr>
                <w:rFonts w:eastAsia="仿宋_GB2312" w:cs="仿宋_GB2312"/>
                <w:b/>
                <w:bCs/>
                <w:sz w:val="28"/>
                <w:szCs w:val="28"/>
              </w:rPr>
            </w:pPr>
            <w:r w:rsidRPr="00A224D6">
              <w:rPr>
                <w:rFonts w:eastAsia="仿宋_GB2312" w:cs="仿宋_GB2312"/>
                <w:b/>
                <w:bCs/>
                <w:sz w:val="28"/>
                <w:szCs w:val="28"/>
              </w:rPr>
              <w:t>2.</w:t>
            </w:r>
            <w:r w:rsidRPr="00A224D6">
              <w:rPr>
                <w:rFonts w:eastAsia="仿宋_GB2312" w:cs="仿宋_GB2312" w:hint="eastAsia"/>
                <w:b/>
                <w:bCs/>
                <w:sz w:val="28"/>
                <w:szCs w:val="28"/>
              </w:rPr>
              <w:t>鼓励幼儿独立思考。</w:t>
            </w:r>
            <w:r w:rsidRPr="00A224D6">
              <w:rPr>
                <w:rFonts w:eastAsia="仿宋_GB2312" w:cs="仿宋_GB2312" w:hint="eastAsia"/>
                <w:sz w:val="28"/>
                <w:szCs w:val="28"/>
              </w:rPr>
              <w:t>为幼儿</w:t>
            </w:r>
            <w:r w:rsidRPr="00A224D6">
              <w:rPr>
                <w:rFonts w:eastAsia="仿宋_GB2312" w:cs="仿宋_GB2312" w:hint="eastAsia"/>
                <w:bCs/>
                <w:sz w:val="28"/>
                <w:szCs w:val="28"/>
              </w:rPr>
              <w:t>提供充分的时间思考、讨论和表达自己的</w:t>
            </w:r>
            <w:r w:rsidRPr="00A224D6">
              <w:rPr>
                <w:rFonts w:eastAsia="仿宋_GB2312" w:cs="仿宋_GB2312" w:hint="eastAsia"/>
                <w:bCs/>
                <w:sz w:val="28"/>
                <w:szCs w:val="28"/>
              </w:rPr>
              <w:lastRenderedPageBreak/>
              <w:t>观点，接纳幼儿不同的想法。鼓励幼儿积极补充同伴的观点，并说明理由；对别人的观点有不同意见时敢于大胆提出质疑并陈述自己的观点。</w:t>
            </w:r>
          </w:p>
          <w:p w14:paraId="2E45A243" w14:textId="77777777" w:rsidR="005140F1" w:rsidRPr="00A224D6" w:rsidRDefault="005140F1" w:rsidP="002534B9">
            <w:pPr>
              <w:adjustRightInd w:val="0"/>
              <w:snapToGrid w:val="0"/>
              <w:spacing w:line="500" w:lineRule="exact"/>
              <w:ind w:firstLineChars="200" w:firstLine="562"/>
              <w:rPr>
                <w:rFonts w:eastAsia="仿宋_GB2312" w:cs="仿宋_GB2312"/>
                <w:sz w:val="28"/>
                <w:szCs w:val="28"/>
              </w:rPr>
            </w:pPr>
            <w:r w:rsidRPr="00A224D6">
              <w:rPr>
                <w:rFonts w:eastAsia="仿宋_GB2312" w:cs="仿宋_GB2312"/>
                <w:b/>
                <w:bCs/>
                <w:sz w:val="28"/>
                <w:szCs w:val="28"/>
              </w:rPr>
              <w:t>3.</w:t>
            </w:r>
            <w:r w:rsidRPr="00A224D6">
              <w:rPr>
                <w:rFonts w:eastAsia="仿宋_GB2312" w:cs="仿宋_GB2312" w:hint="eastAsia"/>
                <w:b/>
                <w:bCs/>
                <w:sz w:val="28"/>
                <w:szCs w:val="28"/>
              </w:rPr>
              <w:t>引导幼儿有计划地做事。</w:t>
            </w:r>
            <w:r w:rsidRPr="00A224D6">
              <w:rPr>
                <w:rFonts w:eastAsia="仿宋_GB2312" w:cs="仿宋_GB2312" w:hint="eastAsia"/>
                <w:bCs/>
                <w:sz w:val="28"/>
                <w:szCs w:val="28"/>
              </w:rPr>
              <w:t>在一日活动开始前向幼儿介绍当天的活动安排，鼓励他们说一说自己的活动计划，</w:t>
            </w:r>
            <w:r w:rsidRPr="00A224D6">
              <w:rPr>
                <w:rFonts w:eastAsia="仿宋_GB2312" w:cs="仿宋_GB2312" w:hint="eastAsia"/>
                <w:sz w:val="28"/>
                <w:szCs w:val="28"/>
              </w:rPr>
              <w:t>和幼儿一起回顾他们的计划和完成情况，</w:t>
            </w:r>
            <w:r w:rsidRPr="00A224D6">
              <w:rPr>
                <w:rFonts w:eastAsia="仿宋_GB2312" w:cs="仿宋_GB2312" w:hint="eastAsia"/>
                <w:bCs/>
                <w:sz w:val="28"/>
                <w:szCs w:val="28"/>
              </w:rPr>
              <w:t>分析原因并调整。</w:t>
            </w:r>
            <w:r w:rsidRPr="00A224D6">
              <w:rPr>
                <w:rFonts w:eastAsia="仿宋_GB2312" w:cs="仿宋_GB2312" w:hint="eastAsia"/>
                <w:sz w:val="28"/>
                <w:szCs w:val="28"/>
              </w:rPr>
              <w:t>鼓励幼儿尝试有计划地安排自己的活动，如尝试安排周末的活动或日程安排</w:t>
            </w:r>
          </w:p>
        </w:tc>
      </w:tr>
      <w:tr w:rsidR="005140F1" w:rsidRPr="00A224D6" w14:paraId="184E3226" w14:textId="77777777" w:rsidTr="002534B9">
        <w:trPr>
          <w:jc w:val="center"/>
        </w:trPr>
        <w:tc>
          <w:tcPr>
            <w:tcW w:w="1818" w:type="dxa"/>
            <w:tcBorders>
              <w:top w:val="single" w:sz="4" w:space="0" w:color="auto"/>
              <w:left w:val="single" w:sz="4" w:space="0" w:color="auto"/>
              <w:bottom w:val="single" w:sz="4" w:space="0" w:color="auto"/>
              <w:right w:val="single" w:sz="4" w:space="0" w:color="auto"/>
            </w:tcBorders>
            <w:noWrap/>
            <w:vAlign w:val="center"/>
            <w:hideMark/>
          </w:tcPr>
          <w:p w14:paraId="704CA15E" w14:textId="77777777" w:rsidR="005140F1" w:rsidRPr="00A224D6" w:rsidRDefault="005140F1" w:rsidP="002534B9">
            <w:pPr>
              <w:adjustRightInd w:val="0"/>
              <w:snapToGrid w:val="0"/>
              <w:spacing w:line="500" w:lineRule="exact"/>
              <w:jc w:val="center"/>
              <w:rPr>
                <w:rFonts w:eastAsia="仿宋_GB2312" w:cs="仿宋_GB2312"/>
                <w:b/>
                <w:bCs/>
                <w:sz w:val="28"/>
                <w:szCs w:val="28"/>
              </w:rPr>
            </w:pPr>
            <w:r w:rsidRPr="00A224D6">
              <w:rPr>
                <w:rFonts w:eastAsia="仿宋_GB2312" w:cs="仿宋_GB2312"/>
                <w:b/>
                <w:bCs/>
                <w:sz w:val="28"/>
                <w:szCs w:val="28"/>
              </w:rPr>
              <w:lastRenderedPageBreak/>
              <w:t>3.</w:t>
            </w:r>
            <w:r w:rsidRPr="00A224D6">
              <w:rPr>
                <w:rFonts w:eastAsia="仿宋_GB2312" w:cs="仿宋_GB2312" w:hint="eastAsia"/>
                <w:b/>
                <w:bCs/>
                <w:sz w:val="28"/>
                <w:szCs w:val="28"/>
              </w:rPr>
              <w:t>学习兴趣</w:t>
            </w:r>
          </w:p>
        </w:tc>
        <w:tc>
          <w:tcPr>
            <w:tcW w:w="2877" w:type="dxa"/>
            <w:tcBorders>
              <w:top w:val="single" w:sz="4" w:space="0" w:color="auto"/>
              <w:left w:val="single" w:sz="4" w:space="0" w:color="auto"/>
              <w:bottom w:val="single" w:sz="4" w:space="0" w:color="auto"/>
              <w:right w:val="single" w:sz="4" w:space="0" w:color="auto"/>
            </w:tcBorders>
            <w:noWrap/>
            <w:vAlign w:val="center"/>
            <w:hideMark/>
          </w:tcPr>
          <w:p w14:paraId="46D78843"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sz w:val="28"/>
                <w:szCs w:val="28"/>
              </w:rPr>
              <w:t>1.</w:t>
            </w:r>
            <w:r w:rsidRPr="00A224D6">
              <w:rPr>
                <w:rFonts w:eastAsia="仿宋_GB2312" w:cs="仿宋_GB2312" w:hint="eastAsia"/>
                <w:sz w:val="28"/>
                <w:szCs w:val="28"/>
              </w:rPr>
              <w:t>对大自然和身边的事物有广泛的兴趣，努力寻找答案。</w:t>
            </w:r>
          </w:p>
          <w:p w14:paraId="55934895"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sz w:val="28"/>
                <w:szCs w:val="28"/>
              </w:rPr>
              <w:t>2.</w:t>
            </w:r>
            <w:r w:rsidRPr="00A224D6">
              <w:rPr>
                <w:rFonts w:eastAsia="仿宋_GB2312" w:cs="仿宋_GB2312" w:hint="eastAsia"/>
                <w:sz w:val="28"/>
                <w:szCs w:val="28"/>
              </w:rPr>
              <w:t>喜欢阅读，乐于和他人一起</w:t>
            </w:r>
            <w:proofErr w:type="gramStart"/>
            <w:r w:rsidRPr="00A224D6">
              <w:rPr>
                <w:rFonts w:eastAsia="仿宋_GB2312" w:cs="仿宋_GB2312" w:hint="eastAsia"/>
                <w:sz w:val="28"/>
                <w:szCs w:val="28"/>
              </w:rPr>
              <w:t>看书讲</w:t>
            </w:r>
            <w:proofErr w:type="gramEnd"/>
            <w:r w:rsidRPr="00A224D6">
              <w:rPr>
                <w:rFonts w:eastAsia="仿宋_GB2312" w:cs="仿宋_GB2312" w:hint="eastAsia"/>
                <w:sz w:val="28"/>
                <w:szCs w:val="28"/>
              </w:rPr>
              <w:t>故事，遇到问题经常通过图书寻找答案。</w:t>
            </w:r>
          </w:p>
          <w:p w14:paraId="0E545898"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sz w:val="28"/>
                <w:szCs w:val="28"/>
              </w:rPr>
              <w:t>3.</w:t>
            </w:r>
            <w:r w:rsidRPr="00A224D6">
              <w:rPr>
                <w:rFonts w:eastAsia="仿宋_GB2312" w:cs="仿宋_GB2312" w:hint="eastAsia"/>
                <w:sz w:val="28"/>
                <w:szCs w:val="28"/>
              </w:rPr>
              <w:t>对生活情境中的文字符号感兴趣，愿意用图画、符号等方式</w:t>
            </w:r>
            <w:r w:rsidRPr="00A224D6">
              <w:rPr>
                <w:rFonts w:eastAsia="仿宋_GB2312" w:cs="仿宋_GB2312" w:hint="eastAsia"/>
                <w:sz w:val="28"/>
                <w:szCs w:val="28"/>
              </w:rPr>
              <w:lastRenderedPageBreak/>
              <w:t>记录自己的想法和发现。</w:t>
            </w:r>
          </w:p>
          <w:p w14:paraId="54D7783D"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sz w:val="28"/>
                <w:szCs w:val="28"/>
              </w:rPr>
              <w:t>4.</w:t>
            </w:r>
            <w:r w:rsidRPr="00A224D6">
              <w:rPr>
                <w:rFonts w:eastAsia="仿宋_GB2312" w:cs="仿宋_GB2312" w:hint="eastAsia"/>
                <w:sz w:val="28"/>
                <w:szCs w:val="28"/>
              </w:rPr>
              <w:t>愿意用数学的方法尝试解决生活和游戏中的问题，体验解决问题的乐趣</w:t>
            </w:r>
          </w:p>
        </w:tc>
        <w:tc>
          <w:tcPr>
            <w:tcW w:w="9237" w:type="dxa"/>
            <w:vMerge w:val="restart"/>
            <w:tcBorders>
              <w:top w:val="single" w:sz="4" w:space="0" w:color="auto"/>
              <w:left w:val="single" w:sz="4" w:space="0" w:color="auto"/>
              <w:bottom w:val="single" w:sz="4" w:space="0" w:color="auto"/>
              <w:right w:val="single" w:sz="4" w:space="0" w:color="auto"/>
            </w:tcBorders>
            <w:noWrap/>
            <w:hideMark/>
          </w:tcPr>
          <w:p w14:paraId="692C9EC3" w14:textId="77777777" w:rsidR="005140F1" w:rsidRPr="00A224D6" w:rsidRDefault="005140F1" w:rsidP="002534B9">
            <w:pPr>
              <w:adjustRightInd w:val="0"/>
              <w:snapToGrid w:val="0"/>
              <w:spacing w:line="500" w:lineRule="exact"/>
              <w:ind w:firstLineChars="200" w:firstLine="560"/>
              <w:rPr>
                <w:rFonts w:eastAsia="仿宋_GB2312" w:cs="仿宋_GB2312"/>
                <w:sz w:val="28"/>
                <w:szCs w:val="28"/>
              </w:rPr>
            </w:pPr>
            <w:r w:rsidRPr="00A224D6">
              <w:rPr>
                <w:rFonts w:eastAsia="仿宋_GB2312" w:cs="仿宋_GB2312" w:hint="eastAsia"/>
                <w:sz w:val="28"/>
                <w:szCs w:val="28"/>
              </w:rPr>
              <w:lastRenderedPageBreak/>
              <w:t>兴趣是最好的老师，让幼儿喜欢学习、爱上学习，具备一定的学习能力比学到多少知识更重要。幼儿具有浓厚的学习兴趣和基础学习能力有助于入学后适应不同学科新知识、新技能的学习，更加主动、持久、投入地学习。</w:t>
            </w:r>
          </w:p>
          <w:p w14:paraId="6FD3A08A" w14:textId="77777777" w:rsidR="005140F1" w:rsidRPr="00A224D6" w:rsidRDefault="005140F1" w:rsidP="002534B9">
            <w:pPr>
              <w:adjustRightInd w:val="0"/>
              <w:snapToGrid w:val="0"/>
              <w:spacing w:line="500" w:lineRule="exact"/>
              <w:ind w:firstLineChars="200" w:firstLine="562"/>
              <w:rPr>
                <w:rFonts w:eastAsia="仿宋_GB2312" w:cs="仿宋_GB2312"/>
                <w:sz w:val="28"/>
                <w:szCs w:val="28"/>
              </w:rPr>
            </w:pPr>
            <w:r w:rsidRPr="00A224D6">
              <w:rPr>
                <w:rFonts w:eastAsia="仿宋_GB2312" w:cs="仿宋_GB2312"/>
                <w:b/>
                <w:bCs/>
                <w:sz w:val="28"/>
                <w:szCs w:val="28"/>
              </w:rPr>
              <w:t>1.</w:t>
            </w:r>
            <w:r w:rsidRPr="00A224D6">
              <w:rPr>
                <w:rFonts w:eastAsia="仿宋_GB2312" w:cs="仿宋_GB2312" w:hint="eastAsia"/>
                <w:b/>
                <w:bCs/>
                <w:sz w:val="28"/>
                <w:szCs w:val="28"/>
              </w:rPr>
              <w:t>为幼儿提供广泛接触自然和社会的机会。</w:t>
            </w:r>
            <w:r w:rsidRPr="00A224D6">
              <w:rPr>
                <w:rFonts w:eastAsia="仿宋_GB2312" w:cs="仿宋_GB2312" w:hint="eastAsia"/>
                <w:sz w:val="28"/>
                <w:szCs w:val="28"/>
              </w:rPr>
              <w:t>经常带领幼儿接触大自然，参加一些有意义的活动，帮助幼儿开拓视野，积累丰富的感性经验，培养广泛的兴趣。</w:t>
            </w:r>
          </w:p>
          <w:p w14:paraId="24C2B815" w14:textId="77777777" w:rsidR="005140F1" w:rsidRPr="00A224D6" w:rsidRDefault="005140F1" w:rsidP="002534B9">
            <w:pPr>
              <w:adjustRightInd w:val="0"/>
              <w:snapToGrid w:val="0"/>
              <w:spacing w:line="500" w:lineRule="exact"/>
              <w:ind w:firstLineChars="200" w:firstLine="562"/>
              <w:rPr>
                <w:rFonts w:eastAsia="仿宋_GB2312" w:cs="仿宋_GB2312"/>
                <w:sz w:val="28"/>
                <w:szCs w:val="28"/>
              </w:rPr>
            </w:pPr>
            <w:r w:rsidRPr="00A224D6">
              <w:rPr>
                <w:rFonts w:eastAsia="仿宋_GB2312" w:cs="仿宋_GB2312"/>
                <w:b/>
                <w:bCs/>
                <w:sz w:val="28"/>
                <w:szCs w:val="28"/>
              </w:rPr>
              <w:t>2.</w:t>
            </w:r>
            <w:r w:rsidRPr="00A224D6">
              <w:rPr>
                <w:rFonts w:eastAsia="仿宋_GB2312" w:cs="仿宋_GB2312" w:hint="eastAsia"/>
                <w:b/>
                <w:bCs/>
                <w:sz w:val="28"/>
                <w:szCs w:val="28"/>
              </w:rPr>
              <w:t>培养幼儿的倾听和表达能力。</w:t>
            </w:r>
            <w:r w:rsidRPr="00A224D6">
              <w:rPr>
                <w:rFonts w:eastAsia="仿宋_GB2312" w:cs="仿宋_GB2312" w:hint="eastAsia"/>
                <w:bCs/>
                <w:sz w:val="28"/>
                <w:szCs w:val="28"/>
              </w:rPr>
              <w:t>组织幼儿围绕生活和游戏中感兴趣的事情进行讨论，分享自己的发现以及探究的过程、方法。教师应给予充分的时间，鼓励和引导幼儿表达，接纳幼儿不同的想法，不轻易打断幼儿讲</w:t>
            </w:r>
            <w:r w:rsidRPr="00A224D6">
              <w:rPr>
                <w:rFonts w:eastAsia="仿宋_GB2312" w:cs="仿宋_GB2312" w:hint="eastAsia"/>
                <w:bCs/>
                <w:sz w:val="28"/>
                <w:szCs w:val="28"/>
              </w:rPr>
              <w:lastRenderedPageBreak/>
              <w:t>话。对注意力不集中或</w:t>
            </w:r>
            <w:proofErr w:type="gramStart"/>
            <w:r w:rsidRPr="00A224D6">
              <w:rPr>
                <w:rFonts w:eastAsia="仿宋_GB2312" w:cs="仿宋_GB2312" w:hint="eastAsia"/>
                <w:bCs/>
                <w:sz w:val="28"/>
                <w:szCs w:val="28"/>
              </w:rPr>
              <w:t>不</w:t>
            </w:r>
            <w:proofErr w:type="gramEnd"/>
            <w:r w:rsidRPr="00A224D6">
              <w:rPr>
                <w:rFonts w:eastAsia="仿宋_GB2312" w:cs="仿宋_GB2312" w:hint="eastAsia"/>
                <w:bCs/>
                <w:sz w:val="28"/>
                <w:szCs w:val="28"/>
              </w:rPr>
              <w:t>持久的幼儿，通过适当的方式吸引他们参与到活动中来。鼓励幼儿听不懂时要主动提问，对幼儿的提问及时予以回应。坚持</w:t>
            </w:r>
            <w:r w:rsidRPr="00A224D6">
              <w:rPr>
                <w:rFonts w:eastAsia="仿宋_GB2312" w:cs="仿宋_GB2312" w:hint="eastAsia"/>
                <w:sz w:val="28"/>
                <w:szCs w:val="28"/>
              </w:rPr>
              <w:t>每天和幼儿聊一聊，说一说今天做的事情或看过的书等，帮助幼儿学习按照一定的顺序、比较完整地进行讲述。</w:t>
            </w:r>
          </w:p>
          <w:p w14:paraId="5D1CD179" w14:textId="77777777" w:rsidR="005140F1" w:rsidRPr="00A224D6" w:rsidRDefault="005140F1" w:rsidP="002534B9">
            <w:pPr>
              <w:adjustRightInd w:val="0"/>
              <w:snapToGrid w:val="0"/>
              <w:spacing w:line="500" w:lineRule="exact"/>
              <w:ind w:firstLineChars="200" w:firstLine="562"/>
              <w:rPr>
                <w:rFonts w:eastAsia="仿宋_GB2312" w:cs="仿宋_GB2312"/>
                <w:sz w:val="28"/>
                <w:szCs w:val="28"/>
              </w:rPr>
            </w:pPr>
            <w:r w:rsidRPr="00A224D6">
              <w:rPr>
                <w:rFonts w:eastAsia="仿宋_GB2312" w:cs="仿宋_GB2312"/>
                <w:b/>
                <w:bCs/>
                <w:sz w:val="28"/>
                <w:szCs w:val="28"/>
              </w:rPr>
              <w:t>3.</w:t>
            </w:r>
            <w:r w:rsidRPr="00A224D6">
              <w:rPr>
                <w:rFonts w:eastAsia="仿宋_GB2312" w:cs="仿宋_GB2312" w:hint="eastAsia"/>
                <w:b/>
                <w:bCs/>
                <w:sz w:val="28"/>
                <w:szCs w:val="28"/>
              </w:rPr>
              <w:t>培养幼儿的阅读兴趣和能力。</w:t>
            </w:r>
            <w:r w:rsidRPr="00A224D6">
              <w:rPr>
                <w:rFonts w:eastAsia="仿宋_GB2312" w:cs="仿宋_GB2312" w:hint="eastAsia"/>
                <w:sz w:val="28"/>
                <w:szCs w:val="28"/>
              </w:rPr>
              <w:t>根据幼儿的阅读兴趣和活动需要提供和更换图画书，并给予幼儿充足的阅读时间。鼓励幼儿自主阅读，保护他们对符号、文字的兴趣和敏感性。经常和幼儿一起讨论书中内容，加深他们的阅读兴趣和理解，鼓励幼儿根据情节、图书画面对故事结果进行预测或续编、创编故事；通过绘画、手工、搭建、表演等方式再现故事情节、人物关系，促进幼儿语言、情感、社会性等多方面的发展。</w:t>
            </w:r>
          </w:p>
          <w:p w14:paraId="359CF29D" w14:textId="77777777" w:rsidR="005140F1" w:rsidRPr="00A224D6" w:rsidRDefault="005140F1" w:rsidP="002534B9">
            <w:pPr>
              <w:adjustRightInd w:val="0"/>
              <w:snapToGrid w:val="0"/>
              <w:spacing w:line="500" w:lineRule="exact"/>
              <w:ind w:firstLineChars="200" w:firstLine="562"/>
              <w:rPr>
                <w:rFonts w:eastAsia="仿宋_GB2312" w:cs="仿宋_GB2312"/>
                <w:sz w:val="28"/>
                <w:szCs w:val="28"/>
              </w:rPr>
            </w:pPr>
            <w:r w:rsidRPr="00A224D6">
              <w:rPr>
                <w:rFonts w:eastAsia="仿宋_GB2312" w:cs="仿宋_GB2312"/>
                <w:b/>
                <w:bCs/>
                <w:sz w:val="28"/>
                <w:szCs w:val="28"/>
              </w:rPr>
              <w:t>4.</w:t>
            </w:r>
            <w:r w:rsidRPr="00A224D6">
              <w:rPr>
                <w:rFonts w:eastAsia="仿宋_GB2312" w:cs="仿宋_GB2312" w:hint="eastAsia"/>
                <w:b/>
                <w:bCs/>
                <w:sz w:val="28"/>
                <w:szCs w:val="28"/>
              </w:rPr>
              <w:t>保护幼儿的前书写兴趣。</w:t>
            </w:r>
            <w:r w:rsidRPr="00A224D6">
              <w:rPr>
                <w:rFonts w:eastAsia="仿宋_GB2312" w:cs="仿宋_GB2312" w:hint="eastAsia"/>
                <w:bCs/>
                <w:sz w:val="28"/>
                <w:szCs w:val="28"/>
              </w:rPr>
              <w:t>大班下学期，教师有意识地运用文字和符号辅助幼儿记录和总结游戏的过程、想法，让幼儿感受文字符号在日常生活中的功能和意义</w:t>
            </w:r>
            <w:r w:rsidRPr="00A224D6">
              <w:rPr>
                <w:rFonts w:eastAsia="仿宋_GB2312" w:cs="仿宋_GB2312" w:hint="eastAsia"/>
                <w:sz w:val="28"/>
                <w:szCs w:val="28"/>
              </w:rPr>
              <w:t>。如：鼓励幼儿用图画、符号、文字等方式为自己的活动区、生活活动设施等制作标识，记录游戏的过程、故事情节、愿望等。</w:t>
            </w:r>
          </w:p>
          <w:p w14:paraId="61143AD6" w14:textId="77777777" w:rsidR="005140F1" w:rsidRPr="00A224D6" w:rsidRDefault="005140F1" w:rsidP="002534B9">
            <w:pPr>
              <w:adjustRightInd w:val="0"/>
              <w:snapToGrid w:val="0"/>
              <w:spacing w:line="500" w:lineRule="exact"/>
              <w:ind w:firstLineChars="200" w:firstLine="562"/>
              <w:rPr>
                <w:rFonts w:eastAsia="仿宋_GB2312" w:cs="仿宋_GB2312"/>
                <w:sz w:val="28"/>
                <w:szCs w:val="28"/>
              </w:rPr>
            </w:pPr>
            <w:r w:rsidRPr="00A224D6">
              <w:rPr>
                <w:rFonts w:eastAsia="仿宋_GB2312" w:cs="仿宋_GB2312"/>
                <w:b/>
                <w:bCs/>
                <w:sz w:val="28"/>
                <w:szCs w:val="28"/>
              </w:rPr>
              <w:t>5.</w:t>
            </w:r>
            <w:r w:rsidRPr="00A224D6">
              <w:rPr>
                <w:rFonts w:eastAsia="仿宋_GB2312" w:cs="仿宋_GB2312" w:hint="eastAsia"/>
                <w:b/>
                <w:bCs/>
                <w:sz w:val="28"/>
                <w:szCs w:val="28"/>
              </w:rPr>
              <w:t>做好必要的书写准备。</w:t>
            </w:r>
            <w:r w:rsidRPr="00A224D6">
              <w:rPr>
                <w:rFonts w:eastAsia="仿宋_GB2312" w:cs="仿宋_GB2312" w:hint="eastAsia"/>
                <w:sz w:val="28"/>
                <w:szCs w:val="28"/>
              </w:rPr>
              <w:t>养成幼儿自己扣纽扣、系鞋带的习惯，锻炼手部精细动作，促进手眼协调。在绘画拼图等活动中认识上下、左右等方位，</w:t>
            </w:r>
            <w:r w:rsidRPr="00A224D6">
              <w:rPr>
                <w:rFonts w:eastAsia="仿宋_GB2312" w:cs="仿宋_GB2312" w:hint="eastAsia"/>
                <w:sz w:val="28"/>
                <w:szCs w:val="28"/>
              </w:rPr>
              <w:lastRenderedPageBreak/>
              <w:t>通过“跳房子”“给小动物找家”等游戏，帮助幼儿认识田字格的结构。不宜要求幼儿</w:t>
            </w:r>
            <w:proofErr w:type="gramStart"/>
            <w:r w:rsidRPr="00A224D6">
              <w:rPr>
                <w:rFonts w:eastAsia="仿宋_GB2312" w:cs="仿宋_GB2312" w:hint="eastAsia"/>
                <w:sz w:val="28"/>
                <w:szCs w:val="28"/>
              </w:rPr>
              <w:t>提前学</w:t>
            </w:r>
            <w:proofErr w:type="gramEnd"/>
            <w:r w:rsidRPr="00A224D6">
              <w:rPr>
                <w:rFonts w:eastAsia="仿宋_GB2312" w:cs="仿宋_GB2312" w:hint="eastAsia"/>
                <w:sz w:val="28"/>
                <w:szCs w:val="28"/>
              </w:rPr>
              <w:t>写字，</w:t>
            </w:r>
            <w:r w:rsidRPr="00A224D6">
              <w:rPr>
                <w:rFonts w:eastAsia="仿宋_GB2312" w:cs="仿宋_GB2312" w:hint="eastAsia"/>
                <w:bCs/>
                <w:sz w:val="28"/>
                <w:szCs w:val="28"/>
              </w:rPr>
              <w:t>幼儿有自发书写行为时，可以</w:t>
            </w:r>
            <w:r w:rsidRPr="00A224D6">
              <w:rPr>
                <w:rFonts w:eastAsia="仿宋_GB2312" w:cs="仿宋_GB2312" w:hint="eastAsia"/>
                <w:sz w:val="28"/>
                <w:szCs w:val="28"/>
              </w:rPr>
              <w:t>示范正确的书写姿势，帮助幼儿学习由上至下、由左至右的运笔技能，但不宜进行机械训练，也不宜简单评判写得对不对、好不好，重在保护幼儿写画的兴趣。</w:t>
            </w:r>
          </w:p>
          <w:p w14:paraId="602220B9" w14:textId="77777777" w:rsidR="005140F1" w:rsidRPr="00A224D6" w:rsidRDefault="005140F1" w:rsidP="002534B9">
            <w:pPr>
              <w:adjustRightInd w:val="0"/>
              <w:snapToGrid w:val="0"/>
              <w:spacing w:line="500" w:lineRule="exact"/>
              <w:ind w:firstLineChars="200" w:firstLine="562"/>
              <w:rPr>
                <w:rFonts w:eastAsia="仿宋_GB2312" w:cs="仿宋_GB2312"/>
                <w:sz w:val="28"/>
                <w:szCs w:val="28"/>
              </w:rPr>
            </w:pPr>
            <w:r w:rsidRPr="00A224D6">
              <w:rPr>
                <w:rFonts w:eastAsia="仿宋_GB2312" w:cs="仿宋_GB2312"/>
                <w:b/>
                <w:bCs/>
                <w:sz w:val="28"/>
                <w:szCs w:val="28"/>
              </w:rPr>
              <w:t>6.</w:t>
            </w:r>
            <w:r w:rsidRPr="00A224D6">
              <w:rPr>
                <w:rFonts w:eastAsia="仿宋_GB2312" w:cs="仿宋_GB2312" w:hint="eastAsia"/>
                <w:b/>
                <w:bCs/>
                <w:sz w:val="28"/>
                <w:szCs w:val="28"/>
              </w:rPr>
              <w:t>引导幼儿尝试用数学的方法解决日常生活中的问题。</w:t>
            </w:r>
            <w:r w:rsidRPr="00A224D6">
              <w:rPr>
                <w:rFonts w:eastAsia="仿宋_GB2312" w:cs="仿宋_GB2312" w:hint="eastAsia"/>
                <w:sz w:val="28"/>
                <w:szCs w:val="28"/>
              </w:rPr>
              <w:t>发现和学习解决生活中和数学有关的问题，如：通过统计每天出勤人数、测量记录身高和体重的变化、自主管理进餐和睡眠时间等方式，帮助幼儿体验运用数学方法解决问题的乐趣</w:t>
            </w:r>
          </w:p>
        </w:tc>
      </w:tr>
      <w:tr w:rsidR="005140F1" w:rsidRPr="00A224D6" w14:paraId="72D2CBD4" w14:textId="77777777" w:rsidTr="002534B9">
        <w:trPr>
          <w:jc w:val="center"/>
        </w:trPr>
        <w:tc>
          <w:tcPr>
            <w:tcW w:w="1818" w:type="dxa"/>
            <w:tcBorders>
              <w:top w:val="single" w:sz="4" w:space="0" w:color="auto"/>
              <w:left w:val="single" w:sz="4" w:space="0" w:color="auto"/>
              <w:bottom w:val="single" w:sz="4" w:space="0" w:color="auto"/>
              <w:right w:val="single" w:sz="4" w:space="0" w:color="auto"/>
            </w:tcBorders>
            <w:noWrap/>
            <w:vAlign w:val="center"/>
            <w:hideMark/>
          </w:tcPr>
          <w:p w14:paraId="0AE6A696" w14:textId="77777777" w:rsidR="005140F1" w:rsidRPr="00A224D6" w:rsidRDefault="005140F1" w:rsidP="002534B9">
            <w:pPr>
              <w:adjustRightInd w:val="0"/>
              <w:snapToGrid w:val="0"/>
              <w:spacing w:line="500" w:lineRule="exact"/>
              <w:jc w:val="center"/>
              <w:rPr>
                <w:rFonts w:eastAsia="仿宋_GB2312" w:cs="仿宋_GB2312"/>
                <w:b/>
                <w:bCs/>
                <w:sz w:val="28"/>
                <w:szCs w:val="28"/>
              </w:rPr>
            </w:pPr>
            <w:r w:rsidRPr="00A224D6">
              <w:rPr>
                <w:rFonts w:eastAsia="仿宋_GB2312" w:cs="仿宋_GB2312"/>
                <w:b/>
                <w:bCs/>
                <w:sz w:val="28"/>
                <w:szCs w:val="28"/>
              </w:rPr>
              <w:lastRenderedPageBreak/>
              <w:t>4.</w:t>
            </w:r>
            <w:r w:rsidRPr="00A224D6">
              <w:rPr>
                <w:rFonts w:eastAsia="仿宋_GB2312" w:cs="仿宋_GB2312" w:hint="eastAsia"/>
                <w:b/>
                <w:bCs/>
                <w:sz w:val="28"/>
                <w:szCs w:val="28"/>
              </w:rPr>
              <w:t>学习能力</w:t>
            </w:r>
          </w:p>
        </w:tc>
        <w:tc>
          <w:tcPr>
            <w:tcW w:w="2877" w:type="dxa"/>
            <w:tcBorders>
              <w:top w:val="single" w:sz="4" w:space="0" w:color="auto"/>
              <w:left w:val="single" w:sz="4" w:space="0" w:color="auto"/>
              <w:bottom w:val="single" w:sz="4" w:space="0" w:color="auto"/>
              <w:right w:val="single" w:sz="4" w:space="0" w:color="auto"/>
            </w:tcBorders>
            <w:noWrap/>
            <w:vAlign w:val="center"/>
            <w:hideMark/>
          </w:tcPr>
          <w:p w14:paraId="4D91869B" w14:textId="77777777" w:rsidR="005140F1" w:rsidRPr="00A224D6" w:rsidRDefault="005140F1" w:rsidP="002534B9">
            <w:pPr>
              <w:pStyle w:val="a8"/>
              <w:spacing w:line="500" w:lineRule="exact"/>
              <w:ind w:firstLineChars="200" w:firstLine="560"/>
              <w:rPr>
                <w:rFonts w:eastAsia="仿宋_GB2312" w:cs="仿宋_GB2312"/>
                <w:sz w:val="28"/>
                <w:szCs w:val="28"/>
              </w:rPr>
            </w:pPr>
            <w:r w:rsidRPr="00A224D6">
              <w:rPr>
                <w:rFonts w:eastAsia="仿宋_GB2312" w:cs="仿宋_GB2312"/>
                <w:sz w:val="28"/>
                <w:szCs w:val="28"/>
              </w:rPr>
              <w:t>1.</w:t>
            </w:r>
            <w:r w:rsidRPr="00A224D6">
              <w:rPr>
                <w:rFonts w:eastAsia="仿宋_GB2312" w:cs="仿宋_GB2312" w:hint="eastAsia"/>
                <w:sz w:val="28"/>
                <w:szCs w:val="28"/>
              </w:rPr>
              <w:t>在集体情境中能认真听并能听懂他人说话，有疑问时能主动提问。</w:t>
            </w:r>
          </w:p>
          <w:p w14:paraId="62E5D866" w14:textId="77777777" w:rsidR="005140F1" w:rsidRPr="00A224D6" w:rsidRDefault="005140F1" w:rsidP="002534B9">
            <w:pPr>
              <w:pStyle w:val="a8"/>
              <w:spacing w:line="500" w:lineRule="exact"/>
              <w:ind w:firstLineChars="200" w:firstLine="560"/>
              <w:rPr>
                <w:rFonts w:eastAsia="仿宋_GB2312" w:cs="仿宋_GB2312"/>
                <w:sz w:val="28"/>
                <w:szCs w:val="28"/>
              </w:rPr>
            </w:pPr>
            <w:r w:rsidRPr="00A224D6">
              <w:rPr>
                <w:rFonts w:eastAsia="仿宋_GB2312" w:cs="仿宋_GB2312"/>
                <w:sz w:val="28"/>
                <w:szCs w:val="28"/>
              </w:rPr>
              <w:t>2.</w:t>
            </w:r>
            <w:r w:rsidRPr="00A224D6">
              <w:rPr>
                <w:rFonts w:eastAsia="仿宋_GB2312" w:cs="仿宋_GB2312" w:hint="eastAsia"/>
                <w:sz w:val="28"/>
                <w:szCs w:val="28"/>
              </w:rPr>
              <w:t>能较清楚地讲述一件事情。</w:t>
            </w:r>
          </w:p>
          <w:p w14:paraId="26ABB712" w14:textId="77777777" w:rsidR="005140F1" w:rsidRPr="00A224D6" w:rsidRDefault="005140F1" w:rsidP="002534B9">
            <w:pPr>
              <w:pStyle w:val="a8"/>
              <w:spacing w:line="500" w:lineRule="exact"/>
              <w:ind w:firstLineChars="200" w:firstLine="560"/>
              <w:rPr>
                <w:rFonts w:eastAsia="仿宋_GB2312" w:cs="仿宋_GB2312"/>
                <w:sz w:val="28"/>
                <w:szCs w:val="28"/>
              </w:rPr>
            </w:pPr>
            <w:r w:rsidRPr="00A224D6">
              <w:rPr>
                <w:rFonts w:eastAsia="仿宋_GB2312" w:cs="仿宋_GB2312"/>
                <w:sz w:val="28"/>
                <w:szCs w:val="28"/>
              </w:rPr>
              <w:t>3.</w:t>
            </w:r>
            <w:r w:rsidRPr="00A224D6">
              <w:rPr>
                <w:rFonts w:eastAsia="仿宋_GB2312" w:cs="仿宋_GB2312" w:hint="eastAsia"/>
                <w:sz w:val="28"/>
                <w:szCs w:val="28"/>
              </w:rPr>
              <w:t>能说出图画书的主要情节，并有自己的理解和想法。</w:t>
            </w:r>
          </w:p>
          <w:p w14:paraId="249AE43D" w14:textId="77777777" w:rsidR="005140F1" w:rsidRPr="00A224D6" w:rsidRDefault="005140F1" w:rsidP="002534B9">
            <w:pPr>
              <w:pStyle w:val="a8"/>
              <w:spacing w:line="500" w:lineRule="exact"/>
              <w:ind w:firstLineChars="200" w:firstLine="560"/>
              <w:rPr>
                <w:rFonts w:eastAsia="仿宋_GB2312" w:cs="仿宋_GB2312"/>
                <w:sz w:val="28"/>
                <w:szCs w:val="28"/>
              </w:rPr>
            </w:pPr>
            <w:r w:rsidRPr="00A224D6">
              <w:rPr>
                <w:rFonts w:eastAsia="仿宋_GB2312" w:cs="仿宋_GB2312"/>
                <w:sz w:val="28"/>
                <w:szCs w:val="28"/>
              </w:rPr>
              <w:t>4.</w:t>
            </w:r>
            <w:r w:rsidRPr="00A224D6">
              <w:rPr>
                <w:rFonts w:eastAsia="仿宋_GB2312" w:cs="仿宋_GB2312" w:hint="eastAsia"/>
                <w:sz w:val="28"/>
                <w:szCs w:val="28"/>
              </w:rPr>
              <w:t>在绘画、拼图</w:t>
            </w:r>
            <w:r w:rsidRPr="00A224D6">
              <w:rPr>
                <w:rFonts w:eastAsia="仿宋_GB2312" w:cs="仿宋_GB2312" w:hint="eastAsia"/>
                <w:sz w:val="28"/>
                <w:szCs w:val="28"/>
              </w:rPr>
              <w:lastRenderedPageBreak/>
              <w:t>等活动中，能识别上下、左右等方位。</w:t>
            </w:r>
          </w:p>
          <w:p w14:paraId="6532C290" w14:textId="77777777" w:rsidR="005140F1" w:rsidRPr="00A224D6" w:rsidRDefault="005140F1" w:rsidP="002534B9">
            <w:pPr>
              <w:pStyle w:val="a8"/>
              <w:spacing w:line="500" w:lineRule="exact"/>
              <w:ind w:firstLineChars="200" w:firstLine="560"/>
              <w:rPr>
                <w:rFonts w:eastAsia="仿宋_GB2312" w:cs="仿宋_GB2312"/>
                <w:sz w:val="28"/>
                <w:szCs w:val="28"/>
              </w:rPr>
            </w:pPr>
            <w:r w:rsidRPr="00A224D6">
              <w:rPr>
                <w:rFonts w:eastAsia="仿宋_GB2312" w:cs="仿宋_GB2312"/>
                <w:sz w:val="28"/>
                <w:szCs w:val="28"/>
              </w:rPr>
              <w:t>5.</w:t>
            </w:r>
            <w:r w:rsidRPr="00A224D6">
              <w:rPr>
                <w:rFonts w:eastAsia="仿宋_GB2312" w:cs="仿宋_GB2312" w:hint="eastAsia"/>
                <w:sz w:val="28"/>
                <w:szCs w:val="28"/>
              </w:rPr>
              <w:t>能认识并书写自己的名字。</w:t>
            </w:r>
          </w:p>
          <w:p w14:paraId="675EF650" w14:textId="77777777" w:rsidR="005140F1" w:rsidRPr="00A224D6" w:rsidRDefault="005140F1" w:rsidP="002534B9">
            <w:pPr>
              <w:pStyle w:val="a8"/>
              <w:spacing w:line="500" w:lineRule="exact"/>
              <w:ind w:firstLineChars="200" w:firstLine="560"/>
              <w:rPr>
                <w:rFonts w:eastAsia="仿宋_GB2312" w:cs="仿宋_GB2312"/>
                <w:sz w:val="28"/>
                <w:szCs w:val="28"/>
              </w:rPr>
            </w:pPr>
            <w:r w:rsidRPr="00A224D6">
              <w:rPr>
                <w:rFonts w:eastAsia="仿宋_GB2312" w:cs="仿宋_GB2312"/>
                <w:sz w:val="28"/>
                <w:szCs w:val="28"/>
              </w:rPr>
              <w:t>6.</w:t>
            </w:r>
            <w:r w:rsidRPr="00A224D6">
              <w:rPr>
                <w:rFonts w:eastAsia="仿宋_GB2312" w:cs="仿宋_GB2312" w:hint="eastAsia"/>
                <w:sz w:val="28"/>
                <w:szCs w:val="28"/>
              </w:rPr>
              <w:t>能在教师指导下，尝试运用数数、排序、简单的统计和测量等数学方法解决日常生活中的问题</w:t>
            </w:r>
          </w:p>
        </w:tc>
        <w:tc>
          <w:tcPr>
            <w:tcW w:w="9237" w:type="dxa"/>
            <w:vMerge/>
            <w:tcBorders>
              <w:top w:val="single" w:sz="4" w:space="0" w:color="auto"/>
              <w:left w:val="single" w:sz="4" w:space="0" w:color="auto"/>
              <w:bottom w:val="single" w:sz="4" w:space="0" w:color="auto"/>
              <w:right w:val="single" w:sz="4" w:space="0" w:color="auto"/>
            </w:tcBorders>
            <w:vAlign w:val="center"/>
            <w:hideMark/>
          </w:tcPr>
          <w:p w14:paraId="411C3966" w14:textId="77777777" w:rsidR="005140F1" w:rsidRPr="00A224D6" w:rsidRDefault="005140F1" w:rsidP="002534B9">
            <w:pPr>
              <w:widowControl/>
              <w:jc w:val="left"/>
              <w:rPr>
                <w:rFonts w:eastAsia="仿宋_GB2312" w:cs="仿宋_GB2312"/>
                <w:sz w:val="28"/>
                <w:szCs w:val="28"/>
              </w:rPr>
            </w:pPr>
          </w:p>
        </w:tc>
      </w:tr>
    </w:tbl>
    <w:p w14:paraId="1BE272B0" w14:textId="77777777" w:rsidR="005140F1" w:rsidRPr="00A224D6" w:rsidRDefault="005140F1" w:rsidP="005140F1">
      <w:pPr>
        <w:widowControl/>
        <w:jc w:val="left"/>
        <w:rPr>
          <w:sz w:val="19"/>
          <w:szCs w:val="20"/>
        </w:rPr>
        <w:sectPr w:rsidR="005140F1" w:rsidRPr="00A224D6">
          <w:pgSz w:w="16838" w:h="11906" w:orient="landscape"/>
          <w:pgMar w:top="1800" w:right="1440" w:bottom="1800" w:left="1440" w:header="851" w:footer="992" w:gutter="0"/>
          <w:pgNumType w:fmt="numberInDash"/>
          <w:cols w:space="720"/>
          <w:docGrid w:type="lines" w:linePitch="312"/>
        </w:sectPr>
      </w:pPr>
    </w:p>
    <w:p w14:paraId="5956885A" w14:textId="77777777" w:rsidR="005140F1" w:rsidRPr="00A224D6" w:rsidRDefault="005140F1" w:rsidP="005140F1">
      <w:pPr>
        <w:overflowPunct w:val="0"/>
        <w:adjustRightInd w:val="0"/>
        <w:snapToGrid w:val="0"/>
        <w:spacing w:line="600" w:lineRule="exact"/>
        <w:rPr>
          <w:rFonts w:ascii="黑体" w:eastAsia="黑体" w:hAnsi="黑体" w:cs="黑体"/>
          <w:sz w:val="28"/>
          <w:szCs w:val="28"/>
        </w:rPr>
      </w:pPr>
      <w:r w:rsidRPr="00A224D6">
        <w:rPr>
          <w:rFonts w:ascii="黑体" w:eastAsia="黑体" w:hAnsi="黑体" w:cs="黑体" w:hint="eastAsia"/>
          <w:sz w:val="28"/>
          <w:szCs w:val="28"/>
        </w:rPr>
        <w:lastRenderedPageBreak/>
        <w:t>附件2</w:t>
      </w:r>
    </w:p>
    <w:p w14:paraId="67B9CA4C" w14:textId="77777777" w:rsidR="005140F1" w:rsidRPr="00A224D6" w:rsidRDefault="005140F1" w:rsidP="005140F1">
      <w:pPr>
        <w:overflowPunct w:val="0"/>
        <w:adjustRightInd w:val="0"/>
        <w:snapToGrid w:val="0"/>
        <w:spacing w:line="600" w:lineRule="exact"/>
        <w:jc w:val="center"/>
        <w:rPr>
          <w:rFonts w:eastAsia="方正小标宋简体"/>
          <w:sz w:val="32"/>
          <w:szCs w:val="32"/>
        </w:rPr>
      </w:pPr>
    </w:p>
    <w:p w14:paraId="5D92AB23" w14:textId="77777777" w:rsidR="005140F1" w:rsidRPr="004211F0" w:rsidRDefault="005140F1" w:rsidP="005140F1">
      <w:pPr>
        <w:overflowPunct w:val="0"/>
        <w:adjustRightInd w:val="0"/>
        <w:snapToGrid w:val="0"/>
        <w:spacing w:line="600" w:lineRule="exact"/>
        <w:jc w:val="center"/>
        <w:outlineLvl w:val="0"/>
        <w:rPr>
          <w:rFonts w:eastAsia="方正小标宋简体"/>
          <w:sz w:val="36"/>
          <w:szCs w:val="36"/>
        </w:rPr>
      </w:pPr>
      <w:r w:rsidRPr="004211F0">
        <w:rPr>
          <w:rFonts w:eastAsia="方正小标宋简体" w:hint="eastAsia"/>
          <w:sz w:val="36"/>
          <w:szCs w:val="36"/>
        </w:rPr>
        <w:t>小学入学适应教育指导要点</w:t>
      </w:r>
    </w:p>
    <w:p w14:paraId="5EBC3C46" w14:textId="77777777" w:rsidR="005140F1" w:rsidRPr="004211F0" w:rsidRDefault="005140F1" w:rsidP="005140F1">
      <w:pPr>
        <w:overflowPunct w:val="0"/>
        <w:adjustRightInd w:val="0"/>
        <w:snapToGrid w:val="0"/>
        <w:spacing w:line="600" w:lineRule="exact"/>
        <w:jc w:val="center"/>
        <w:rPr>
          <w:rFonts w:eastAsia="仿宋_GB2312" w:cs="仿宋_GB2312"/>
          <w:b/>
          <w:bCs/>
          <w:sz w:val="36"/>
          <w:szCs w:val="36"/>
        </w:rPr>
      </w:pPr>
    </w:p>
    <w:p w14:paraId="76612C1B" w14:textId="77777777" w:rsidR="005140F1" w:rsidRPr="00A224D6" w:rsidRDefault="005140F1" w:rsidP="005140F1">
      <w:pPr>
        <w:widowControl/>
        <w:overflowPunct w:val="0"/>
        <w:adjustRightInd w:val="0"/>
        <w:snapToGrid w:val="0"/>
        <w:spacing w:line="600" w:lineRule="exact"/>
        <w:ind w:firstLineChars="200" w:firstLine="560"/>
        <w:rPr>
          <w:rFonts w:eastAsia="仿宋_GB2312" w:cs="仿宋_GB2312"/>
          <w:sz w:val="28"/>
          <w:szCs w:val="28"/>
        </w:rPr>
      </w:pPr>
      <w:r w:rsidRPr="00A224D6">
        <w:rPr>
          <w:rFonts w:eastAsia="仿宋_GB2312" w:cs="仿宋_GB2312" w:hint="eastAsia"/>
          <w:sz w:val="28"/>
          <w:szCs w:val="28"/>
        </w:rPr>
        <w:t>从幼儿园进入小学是儿童早期成长过程中一次重要的转折。儿童对初入学能否适应，一定程度上决定着其今后对学校生活的态度和情感，并影响将来的学业成绩和社会成就。帮助新生顺利适应小学生活是小学一年级重要的教育任务，小学应尊重儿童的年龄特点和学习发展规律，主动加强与幼儿园教育的衔接，积极探索实施入学适应教育，帮助儿童逐步适应小学生活。</w:t>
      </w:r>
    </w:p>
    <w:p w14:paraId="08E6107B" w14:textId="77777777" w:rsidR="005140F1" w:rsidRPr="00A224D6" w:rsidRDefault="005140F1" w:rsidP="005140F1">
      <w:pPr>
        <w:widowControl/>
        <w:overflowPunct w:val="0"/>
        <w:adjustRightInd w:val="0"/>
        <w:snapToGrid w:val="0"/>
        <w:spacing w:line="600" w:lineRule="exact"/>
        <w:ind w:firstLineChars="200" w:firstLine="560"/>
        <w:rPr>
          <w:rFonts w:eastAsia="仿宋_GB2312" w:cs="仿宋_GB2312"/>
          <w:sz w:val="28"/>
          <w:szCs w:val="28"/>
        </w:rPr>
      </w:pPr>
      <w:r w:rsidRPr="00A224D6">
        <w:rPr>
          <w:rFonts w:eastAsia="仿宋_GB2312" w:cs="仿宋_GB2312" w:hint="eastAsia"/>
          <w:sz w:val="28"/>
          <w:szCs w:val="28"/>
        </w:rPr>
        <w:t>《小学入学适应教育指导要点》（以下简称《小学指导要点》）以促进儿童身心全面适应为目标，围绕儿童进入小学所需的关键素质，提出身心适应、生活适应、社会适应和学习适应四个方面的内容，每个内容由发展目标、具体表现和教育建议三部分组成。发展目标部分明确了与儿童入学适应关系最密切的关键方面；具体表现部分提出了对儿童实现入学适应的合理期望；教育建议部分明确了发展目标的价值，列举了有效帮助儿童做好入学适应的一些教育途径和方法。</w:t>
      </w:r>
    </w:p>
    <w:p w14:paraId="7D12FE25" w14:textId="77777777" w:rsidR="005140F1" w:rsidRPr="00A224D6" w:rsidRDefault="005140F1" w:rsidP="005140F1">
      <w:pPr>
        <w:widowControl/>
        <w:overflowPunct w:val="0"/>
        <w:adjustRightInd w:val="0"/>
        <w:snapToGrid w:val="0"/>
        <w:spacing w:line="600" w:lineRule="exact"/>
        <w:ind w:firstLineChars="200" w:firstLine="560"/>
        <w:rPr>
          <w:rFonts w:eastAsia="仿宋_GB2312" w:cs="仿宋_GB2312"/>
          <w:sz w:val="28"/>
          <w:szCs w:val="28"/>
        </w:rPr>
      </w:pPr>
      <w:r w:rsidRPr="00A224D6">
        <w:rPr>
          <w:rFonts w:eastAsia="仿宋_GB2312" w:cs="仿宋_GB2312" w:hint="eastAsia"/>
          <w:sz w:val="28"/>
          <w:szCs w:val="28"/>
        </w:rPr>
        <w:t>实施《小学指导要点》要把握好以下几个方面。</w:t>
      </w:r>
    </w:p>
    <w:p w14:paraId="5CACCBDF" w14:textId="77777777" w:rsidR="005140F1" w:rsidRPr="00A224D6" w:rsidRDefault="005140F1" w:rsidP="005140F1">
      <w:pPr>
        <w:widowControl/>
        <w:overflowPunct w:val="0"/>
        <w:adjustRightInd w:val="0"/>
        <w:snapToGrid w:val="0"/>
        <w:spacing w:line="600" w:lineRule="exact"/>
        <w:ind w:firstLineChars="200" w:firstLine="562"/>
        <w:rPr>
          <w:rFonts w:eastAsia="仿宋_GB2312" w:cs="仿宋_GB2312"/>
          <w:sz w:val="28"/>
          <w:szCs w:val="28"/>
        </w:rPr>
      </w:pPr>
      <w:r w:rsidRPr="00A224D6">
        <w:rPr>
          <w:rFonts w:eastAsia="仿宋_GB2312" w:cs="仿宋_GB2312" w:hint="eastAsia"/>
          <w:b/>
          <w:sz w:val="28"/>
          <w:szCs w:val="28"/>
        </w:rPr>
        <w:t>1.</w:t>
      </w:r>
      <w:r w:rsidRPr="00A224D6">
        <w:rPr>
          <w:rFonts w:eastAsia="仿宋_GB2312" w:cs="仿宋_GB2312" w:hint="eastAsia"/>
          <w:b/>
          <w:sz w:val="28"/>
          <w:szCs w:val="28"/>
        </w:rPr>
        <w:t>学校为儿童适应做好准备。</w:t>
      </w:r>
      <w:r w:rsidRPr="00A224D6">
        <w:rPr>
          <w:rFonts w:eastAsia="仿宋_GB2312" w:cs="仿宋_GB2312" w:hint="eastAsia"/>
          <w:sz w:val="28"/>
          <w:szCs w:val="28"/>
        </w:rPr>
        <w:t>小学应树立衔接意识，转变让儿童被动适应学校的观念做法，积极倾听儿童的需要，主动了解幼儿园教育特点，调整一年级的课程教学及管理方式，创设包容和支持性的学校环境，最大程度消除儿童的陌生体验和不适应，促进儿童以积极愉快的情绪投入小学生活。</w:t>
      </w:r>
    </w:p>
    <w:p w14:paraId="6C1622B8" w14:textId="77777777" w:rsidR="005140F1" w:rsidRPr="00A224D6" w:rsidRDefault="005140F1" w:rsidP="005140F1">
      <w:pPr>
        <w:widowControl/>
        <w:overflowPunct w:val="0"/>
        <w:adjustRightInd w:val="0"/>
        <w:snapToGrid w:val="0"/>
        <w:spacing w:line="600" w:lineRule="exact"/>
        <w:ind w:firstLine="641"/>
        <w:rPr>
          <w:rFonts w:eastAsia="仿宋_GB2312" w:cs="仿宋_GB2312"/>
          <w:sz w:val="28"/>
          <w:szCs w:val="28"/>
        </w:rPr>
      </w:pPr>
      <w:r w:rsidRPr="00A224D6">
        <w:rPr>
          <w:rFonts w:eastAsia="仿宋_GB2312" w:cs="仿宋_GB2312" w:hint="eastAsia"/>
          <w:b/>
          <w:sz w:val="28"/>
          <w:szCs w:val="28"/>
        </w:rPr>
        <w:lastRenderedPageBreak/>
        <w:t>2.</w:t>
      </w:r>
      <w:r w:rsidRPr="00A224D6">
        <w:rPr>
          <w:rFonts w:eastAsia="仿宋_GB2312" w:cs="仿宋_GB2312" w:hint="eastAsia"/>
          <w:b/>
          <w:sz w:val="28"/>
          <w:szCs w:val="28"/>
        </w:rPr>
        <w:t>关注个体差异。</w:t>
      </w:r>
      <w:r w:rsidRPr="00A224D6">
        <w:rPr>
          <w:rFonts w:eastAsia="仿宋_GB2312" w:cs="仿宋_GB2312" w:hint="eastAsia"/>
          <w:sz w:val="28"/>
          <w:szCs w:val="28"/>
        </w:rPr>
        <w:t>要充分理解和尊重新生在原有经验、发展速度和发展水平上的差异，有针对性地为每个儿童提供个别化的指导和帮助，通过正面的肯定和鼓励，支持儿童不断获得积极的入学体验，促进他们按照自己的速度和方式逐步适应小学生活，切忌提过高的统一要求或进行横向比较，以免挫伤儿童入学的积极性。</w:t>
      </w:r>
    </w:p>
    <w:p w14:paraId="283EDE96" w14:textId="77777777" w:rsidR="005140F1" w:rsidRPr="00A224D6" w:rsidRDefault="005140F1" w:rsidP="005140F1">
      <w:pPr>
        <w:widowControl/>
        <w:overflowPunct w:val="0"/>
        <w:adjustRightInd w:val="0"/>
        <w:snapToGrid w:val="0"/>
        <w:spacing w:line="600" w:lineRule="exact"/>
        <w:ind w:firstLine="641"/>
        <w:rPr>
          <w:rFonts w:eastAsia="仿宋_GB2312" w:cs="仿宋_GB2312"/>
          <w:sz w:val="28"/>
          <w:szCs w:val="28"/>
        </w:rPr>
      </w:pPr>
      <w:r w:rsidRPr="00A224D6">
        <w:rPr>
          <w:rFonts w:eastAsia="仿宋_GB2312" w:cs="仿宋_GB2312" w:hint="eastAsia"/>
          <w:b/>
          <w:sz w:val="28"/>
          <w:szCs w:val="28"/>
        </w:rPr>
        <w:t>3.</w:t>
      </w:r>
      <w:r w:rsidRPr="00A224D6">
        <w:rPr>
          <w:rFonts w:eastAsia="仿宋_GB2312" w:cs="仿宋_GB2312" w:hint="eastAsia"/>
          <w:b/>
          <w:sz w:val="28"/>
          <w:szCs w:val="28"/>
        </w:rPr>
        <w:t>设置入学适应期。</w:t>
      </w:r>
      <w:r w:rsidRPr="00A224D6">
        <w:rPr>
          <w:rFonts w:eastAsia="仿宋_GB2312" w:cs="仿宋_GB2312" w:hint="eastAsia"/>
          <w:sz w:val="28"/>
          <w:szCs w:val="28"/>
        </w:rPr>
        <w:t>小学一年级上学期作为幼小衔接适应期，要关注新生的生理和心理需要，创设与幼儿园相衔接的班级环境，适度调整作息安排，提供一定数量的图画书、玩具和操作材料，帮助儿童逐步适应从游戏活动为主向课堂教学为主的转变。</w:t>
      </w:r>
    </w:p>
    <w:p w14:paraId="59227223" w14:textId="0A737286" w:rsidR="005140F1" w:rsidRPr="00A224D6" w:rsidRDefault="005140F1" w:rsidP="005140F1">
      <w:pPr>
        <w:widowControl/>
        <w:overflowPunct w:val="0"/>
        <w:adjustRightInd w:val="0"/>
        <w:snapToGrid w:val="0"/>
        <w:spacing w:line="600" w:lineRule="exact"/>
        <w:ind w:firstLine="641"/>
        <w:rPr>
          <w:rFonts w:eastAsia="仿宋_GB2312" w:cs="仿宋_GB2312" w:hint="eastAsia"/>
          <w:sz w:val="28"/>
          <w:szCs w:val="28"/>
        </w:rPr>
        <w:sectPr w:rsidR="005140F1" w:rsidRPr="00A224D6">
          <w:footerReference w:type="default" r:id="rId8"/>
          <w:pgSz w:w="11906" w:h="16838"/>
          <w:pgMar w:top="1440" w:right="1800" w:bottom="1440" w:left="1800" w:header="851" w:footer="992" w:gutter="0"/>
          <w:pgNumType w:fmt="numberInDash"/>
          <w:cols w:space="720"/>
          <w:docGrid w:type="lines" w:linePitch="312"/>
        </w:sectPr>
      </w:pPr>
      <w:r w:rsidRPr="00A224D6">
        <w:rPr>
          <w:rFonts w:eastAsia="仿宋_GB2312" w:cs="仿宋_GB2312" w:hint="eastAsia"/>
          <w:b/>
          <w:sz w:val="28"/>
          <w:szCs w:val="28"/>
        </w:rPr>
        <w:t>4.</w:t>
      </w:r>
      <w:r w:rsidRPr="00A224D6">
        <w:rPr>
          <w:rFonts w:eastAsia="仿宋_GB2312" w:cs="仿宋_GB2312" w:hint="eastAsia"/>
          <w:b/>
          <w:sz w:val="28"/>
          <w:szCs w:val="28"/>
        </w:rPr>
        <w:t>坚持深化改革。</w:t>
      </w:r>
      <w:r w:rsidRPr="00A224D6">
        <w:rPr>
          <w:rFonts w:eastAsia="仿宋_GB2312" w:cs="仿宋_GB2312" w:hint="eastAsia"/>
          <w:sz w:val="28"/>
          <w:szCs w:val="28"/>
        </w:rPr>
        <w:t>积极参与幼儿园的入学准备活动，实施与幼儿园相衔接的入学适应教育，合理安排一年级课程内容，改革教育教学方式，强化以儿童为主体的探究性、体验式学习，为每个儿童搭建成长适应的阶梯。改革一年级的教学评价方式，重点聚焦教师是否熟知儿童身心发展状况和特点，课程实施是否能有效帮助儿童适应小学生活。</w:t>
      </w:r>
    </w:p>
    <w:p w14:paraId="7FC10BBA" w14:textId="77777777" w:rsidR="00EB1027" w:rsidRPr="005140F1" w:rsidRDefault="00EB1027">
      <w:pPr>
        <w:rPr>
          <w:rFonts w:hint="eastAsia"/>
        </w:rPr>
      </w:pPr>
    </w:p>
    <w:sectPr w:rsidR="00EB1027" w:rsidRPr="005140F1" w:rsidSect="005140F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37816" w14:textId="77777777" w:rsidR="001921AF" w:rsidRDefault="001921AF" w:rsidP="005140F1">
      <w:r>
        <w:separator/>
      </w:r>
    </w:p>
  </w:endnote>
  <w:endnote w:type="continuationSeparator" w:id="0">
    <w:p w14:paraId="1E3820AE" w14:textId="77777777" w:rsidR="001921AF" w:rsidRDefault="001921AF" w:rsidP="0051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_GBK">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0193D" w14:textId="77777777" w:rsidR="005140F1" w:rsidRDefault="005140F1">
    <w:pPr>
      <w:pStyle w:val="a5"/>
    </w:pPr>
    <w:r>
      <w:rPr>
        <w:noProof/>
      </w:rPr>
      <mc:AlternateContent>
        <mc:Choice Requires="wps">
          <w:drawing>
            <wp:anchor distT="0" distB="0" distL="114300" distR="114300" simplePos="0" relativeHeight="251659264" behindDoc="0" locked="0" layoutInCell="1" allowOverlap="1" wp14:anchorId="3F3FFA06" wp14:editId="14677FF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03C012" w14:textId="77777777" w:rsidR="005140F1" w:rsidRDefault="005140F1">
                          <w:pPr>
                            <w:pStyle w:val="a5"/>
                          </w:pPr>
                          <w:r>
                            <w:rPr>
                              <w:rFonts w:hint="eastAsia"/>
                            </w:rPr>
                            <w:fldChar w:fldCharType="begin"/>
                          </w:r>
                          <w:r>
                            <w:rPr>
                              <w:rFonts w:hint="eastAsia"/>
                            </w:rPr>
                            <w:instrText xml:space="preserve"> PAGE  \* MERGEFORMAT </w:instrText>
                          </w:r>
                          <w:r>
                            <w:rPr>
                              <w:rFonts w:hint="eastAsia"/>
                            </w:rPr>
                            <w:fldChar w:fldCharType="separate"/>
                          </w:r>
                          <w:r>
                            <w:rPr>
                              <w:noProof/>
                            </w:rPr>
                            <w:t>- 1 -</w:t>
                          </w:r>
                          <w:r>
                            <w:rPr>
                              <w:rFonts w:hint="eastAsia"/>
                            </w:rPr>
                            <w:fldChar w:fldCharType="end"/>
                          </w:r>
                        </w:p>
                      </w:txbxContent>
                    </wps:txbx>
                    <wps:bodyPr wrap="none" lIns="0" tIns="0" rIns="0" bIns="0">
                      <a:spAutoFit/>
                    </wps:bodyPr>
                  </wps:wsp>
                </a:graphicData>
              </a:graphic>
            </wp:anchor>
          </w:drawing>
        </mc:Choice>
        <mc:Fallback>
          <w:pict>
            <v:shapetype w14:anchorId="3F3FFA0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EHtp26KAQAAJwMAAA4AAAAAAAAAAAAAAAAALgIAAGRy&#10;cy9lMm9Eb2MueG1sUEsBAi0AFAAGAAgAAAAhAAxK8O7WAAAABQEAAA8AAAAAAAAAAAAAAAAA5AMA&#10;AGRycy9kb3ducmV2LnhtbFBLBQYAAAAABAAEAPMAAADnBAAAAAA=&#10;" filled="f" stroked="f">
              <v:textbox style="mso-fit-shape-to-text:t" inset="0,0,0,0">
                <w:txbxContent>
                  <w:p w14:paraId="7203C012" w14:textId="77777777" w:rsidR="005140F1" w:rsidRDefault="005140F1">
                    <w:pPr>
                      <w:pStyle w:val="a5"/>
                    </w:pPr>
                    <w:r>
                      <w:rPr>
                        <w:rFonts w:hint="eastAsia"/>
                      </w:rPr>
                      <w:fldChar w:fldCharType="begin"/>
                    </w:r>
                    <w:r>
                      <w:rPr>
                        <w:rFonts w:hint="eastAsia"/>
                      </w:rPr>
                      <w:instrText xml:space="preserve"> PAGE  \* MERGEFORMAT </w:instrText>
                    </w:r>
                    <w:r>
                      <w:rPr>
                        <w:rFonts w:hint="eastAsia"/>
                      </w:rPr>
                      <w:fldChar w:fldCharType="separate"/>
                    </w:r>
                    <w:r>
                      <w:rPr>
                        <w:noProof/>
                      </w:rPr>
                      <w:t>- 1 -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8511D" w14:textId="77777777" w:rsidR="001921AF" w:rsidRDefault="001921AF" w:rsidP="005140F1">
      <w:r>
        <w:separator/>
      </w:r>
    </w:p>
  </w:footnote>
  <w:footnote w:type="continuationSeparator" w:id="0">
    <w:p w14:paraId="3C484D97" w14:textId="77777777" w:rsidR="001921AF" w:rsidRDefault="001921AF" w:rsidP="00514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027"/>
    <w:rsid w:val="001921AF"/>
    <w:rsid w:val="005140F1"/>
    <w:rsid w:val="00EB1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7C7D9"/>
  <w15:chartTrackingRefBased/>
  <w15:docId w15:val="{0D10CE52-B106-49D4-B86E-F6A6F30B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0F1"/>
    <w:pPr>
      <w:widowControl w:val="0"/>
      <w:jc w:val="both"/>
    </w:pPr>
    <w:rPr>
      <w14:ligatures w14:val="none"/>
    </w:rPr>
  </w:style>
  <w:style w:type="paragraph" w:styleId="2">
    <w:name w:val="heading 2"/>
    <w:basedOn w:val="a"/>
    <w:next w:val="a"/>
    <w:link w:val="20"/>
    <w:uiPriority w:val="9"/>
    <w:unhideWhenUsed/>
    <w:qFormat/>
    <w:rsid w:val="005140F1"/>
    <w:pPr>
      <w:keepNext/>
      <w:keepLines/>
      <w:widowControl/>
      <w:spacing w:before="260" w:after="260" w:line="416" w:lineRule="auto"/>
      <w:jc w:val="center"/>
      <w:outlineLvl w:val="1"/>
    </w:pPr>
    <w:rPr>
      <w:rFonts w:ascii="楷体" w:eastAsia="方正小标宋简体" w:hAnsi="楷体" w:cs="Times New Roman"/>
      <w:bCs/>
      <w:kern w:val="0"/>
      <w:sz w:val="36"/>
      <w:szCs w:val="30"/>
    </w:rPr>
  </w:style>
  <w:style w:type="character" w:default="1" w:styleId="a0">
    <w:name w:val="Default Paragraph Font"/>
    <w:uiPriority w:val="1"/>
    <w:semiHidden/>
    <w:unhideWhenUsed/>
  </w:style>
  <w:style w:type="table" w:default="1" w:styleId="a1">
    <w:name w:val="Normal Table"/>
    <w:uiPriority w:val="99"/>
    <w:semiHidden/>
    <w:unhideWhenUsed/>
    <w:rPr>
      <w14:ligatures w14:val="none"/>
    </w:rPr>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0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140F1"/>
    <w:rPr>
      <w:sz w:val="18"/>
      <w:szCs w:val="18"/>
      <w14:ligatures w14:val="none"/>
    </w:rPr>
  </w:style>
  <w:style w:type="paragraph" w:styleId="a5">
    <w:name w:val="footer"/>
    <w:basedOn w:val="a"/>
    <w:link w:val="a6"/>
    <w:unhideWhenUsed/>
    <w:qFormat/>
    <w:rsid w:val="005140F1"/>
    <w:pPr>
      <w:tabs>
        <w:tab w:val="center" w:pos="4153"/>
        <w:tab w:val="right" w:pos="8306"/>
      </w:tabs>
      <w:snapToGrid w:val="0"/>
      <w:jc w:val="left"/>
    </w:pPr>
    <w:rPr>
      <w:sz w:val="18"/>
      <w:szCs w:val="18"/>
    </w:rPr>
  </w:style>
  <w:style w:type="character" w:customStyle="1" w:styleId="a6">
    <w:name w:val="页脚 字符"/>
    <w:basedOn w:val="a0"/>
    <w:link w:val="a5"/>
    <w:uiPriority w:val="99"/>
    <w:rsid w:val="005140F1"/>
    <w:rPr>
      <w:sz w:val="18"/>
      <w:szCs w:val="18"/>
      <w14:ligatures w14:val="none"/>
    </w:rPr>
  </w:style>
  <w:style w:type="character" w:customStyle="1" w:styleId="20">
    <w:name w:val="标题 2 字符"/>
    <w:basedOn w:val="a0"/>
    <w:link w:val="2"/>
    <w:uiPriority w:val="9"/>
    <w:qFormat/>
    <w:rsid w:val="005140F1"/>
    <w:rPr>
      <w:rFonts w:ascii="楷体" w:eastAsia="方正小标宋简体" w:hAnsi="楷体" w:cs="Times New Roman"/>
      <w:bCs/>
      <w:kern w:val="0"/>
      <w:sz w:val="36"/>
      <w:szCs w:val="30"/>
      <w14:ligatures w14:val="none"/>
    </w:rPr>
  </w:style>
  <w:style w:type="paragraph" w:styleId="a7">
    <w:name w:val="Normal (Web)"/>
    <w:basedOn w:val="a"/>
    <w:uiPriority w:val="99"/>
    <w:unhideWhenUsed/>
    <w:qFormat/>
    <w:rsid w:val="005140F1"/>
    <w:pPr>
      <w:widowControl/>
      <w:spacing w:before="100" w:beforeAutospacing="1" w:after="100" w:afterAutospacing="1"/>
      <w:jc w:val="left"/>
    </w:pPr>
    <w:rPr>
      <w:rFonts w:ascii="宋体" w:eastAsia="宋体" w:hAnsi="宋体" w:cs="宋体"/>
      <w:kern w:val="0"/>
      <w:sz w:val="24"/>
      <w:szCs w:val="24"/>
    </w:rPr>
  </w:style>
  <w:style w:type="paragraph" w:styleId="a8">
    <w:name w:val="annotation text"/>
    <w:basedOn w:val="a"/>
    <w:link w:val="a9"/>
    <w:unhideWhenUsed/>
    <w:qFormat/>
    <w:rsid w:val="005140F1"/>
    <w:pPr>
      <w:jc w:val="left"/>
    </w:pPr>
    <w:rPr>
      <w:rFonts w:ascii="Times New Roman" w:eastAsia="宋体" w:hAnsi="Times New Roman" w:cs="Times New Roman"/>
      <w:szCs w:val="21"/>
    </w:rPr>
  </w:style>
  <w:style w:type="character" w:customStyle="1" w:styleId="a9">
    <w:name w:val="批注文字 字符"/>
    <w:basedOn w:val="a0"/>
    <w:link w:val="a8"/>
    <w:rsid w:val="005140F1"/>
    <w:rPr>
      <w:rFonts w:ascii="Times New Roman" w:eastAsia="宋体" w:hAnsi="Times New Roman" w:cs="Times New Roman"/>
      <w:szCs w:val="21"/>
      <w14:ligatures w14:val="none"/>
    </w:rPr>
  </w:style>
  <w:style w:type="paragraph" w:styleId="aa">
    <w:name w:val="Body Text"/>
    <w:basedOn w:val="a"/>
    <w:link w:val="ab"/>
    <w:qFormat/>
    <w:rsid w:val="005140F1"/>
    <w:pPr>
      <w:jc w:val="left"/>
    </w:pPr>
    <w:rPr>
      <w:rFonts w:ascii="Times New Roman" w:eastAsia="宋体" w:hAnsi="Times New Roman" w:cs="Times New Roman"/>
      <w:color w:val="000080"/>
      <w:szCs w:val="20"/>
    </w:rPr>
  </w:style>
  <w:style w:type="character" w:customStyle="1" w:styleId="ab">
    <w:name w:val="正文文本 字符"/>
    <w:basedOn w:val="a0"/>
    <w:link w:val="aa"/>
    <w:rsid w:val="005140F1"/>
    <w:rPr>
      <w:rFonts w:ascii="Times New Roman" w:eastAsia="宋体" w:hAnsi="Times New Roman" w:cs="Times New Roman"/>
      <w:color w:val="00008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moe.gov.cn/srcsite/A06/s3327/202104/W020210408542301063995.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rcsite/A06/s3327/202104/W020210408542301046133.doc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1618</Words>
  <Characters>9227</Characters>
  <Application>Microsoft Office Word</Application>
  <DocSecurity>0</DocSecurity>
  <Lines>76</Lines>
  <Paragraphs>21</Paragraphs>
  <ScaleCrop>false</ScaleCrop>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金花</dc:creator>
  <cp:keywords/>
  <dc:description/>
  <cp:lastModifiedBy>吴 金花</cp:lastModifiedBy>
  <cp:revision>2</cp:revision>
  <dcterms:created xsi:type="dcterms:W3CDTF">2023-04-23T00:58:00Z</dcterms:created>
  <dcterms:modified xsi:type="dcterms:W3CDTF">2023-04-23T01:00:00Z</dcterms:modified>
</cp:coreProperties>
</file>