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32" w:tblpY="271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230"/>
        <w:gridCol w:w="1458"/>
        <w:gridCol w:w="1215"/>
        <w:gridCol w:w="840"/>
        <w:gridCol w:w="5145"/>
        <w:gridCol w:w="1092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工作室名称</w:t>
            </w:r>
          </w:p>
        </w:tc>
        <w:tc>
          <w:tcPr>
            <w:tcW w:w="26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研修时间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研修地点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教师</w:t>
            </w:r>
          </w:p>
        </w:tc>
        <w:tc>
          <w:tcPr>
            <w:tcW w:w="5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课程内容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研修人员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活动其他分工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叶美蓉工作室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12月20日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9:00-12:00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线上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胡晓玲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周莉</w:t>
            </w:r>
          </w:p>
        </w:tc>
        <w:tc>
          <w:tcPr>
            <w:tcW w:w="5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主题：社会认知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1.中班集教活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动观摩《排队真好》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2.大班集教活动观摩《我们身边的人》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3.经验分享《探支持路径，寻社会之美——双流区西航港常乐幼儿园思与行》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方案：周莉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主持：胡晓玲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照相：熊淼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简讯：夏静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12月23日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9:00-12:00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线上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赵兰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鲁雪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熊淼</w:t>
            </w:r>
          </w:p>
        </w:tc>
        <w:tc>
          <w:tcPr>
            <w:tcW w:w="5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主题：看得见儿童 找得到课程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336" w:right="0" w:hanging="336"/>
              <w:jc w:val="left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经验分享《看得见儿童 找得到课程——生活教育理念下的课程探索》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336" w:right="0" w:hanging="336"/>
              <w:jc w:val="left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教研现场《课程在哪里？》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336" w:right="0" w:hanging="336"/>
              <w:jc w:val="left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案例分享《洗手环节的大学问》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方案：赵兰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主持：熊淼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照相：鲁雪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简讯：段霁洮</w:t>
            </w:r>
          </w:p>
        </w:tc>
      </w:tr>
    </w:tbl>
    <w:p>
      <w:pPr>
        <w:spacing w:after="156" w:afterLines="50" w:line="4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成都市双流区名师（名校长）工作室202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12</w:t>
      </w:r>
      <w:r>
        <w:rPr>
          <w:rFonts w:hint="eastAsia" w:ascii="黑体" w:eastAsia="黑体"/>
          <w:b/>
          <w:sz w:val="36"/>
          <w:szCs w:val="36"/>
        </w:rPr>
        <w:t>月研修活动安排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spacing w:line="400" w:lineRule="exac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color w:val="FF0000"/>
          <w:sz w:val="28"/>
          <w:szCs w:val="28"/>
        </w:rPr>
        <w:t>备注：请各工作室在此表格基础上修改每月研修活动安排，不要变换格式，谢谢！</w:t>
      </w:r>
    </w:p>
    <w:p>
      <w:pPr>
        <w:spacing w:line="400" w:lineRule="exact"/>
        <w:ind w:firstLine="1124" w:firstLineChars="400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“研修时间”第二列为24小时制，上午如表中样例，下午为14:00-17:00。</w:t>
      </w:r>
    </w:p>
    <w:p>
      <w:pPr>
        <w:tabs>
          <w:tab w:val="left" w:pos="854"/>
        </w:tabs>
        <w:bidi w:val="0"/>
        <w:ind w:firstLine="1124" w:firstLineChars="400"/>
        <w:jc w:val="left"/>
        <w:rPr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</w:rPr>
        <w:t>“主讲教师”栏如有上公开课或专题讲座者，请写明姓名。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0165E"/>
    <w:multiLevelType w:val="multilevel"/>
    <w:tmpl w:val="1AA0165E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jBkOTE2MjBhMjg5YTYzZWIxYTU0NGE0ODljZjAifQ=="/>
  </w:docVars>
  <w:rsids>
    <w:rsidRoot w:val="07FD5B11"/>
    <w:rsid w:val="07FD5B11"/>
    <w:rsid w:val="34F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285</Characters>
  <Lines>0</Lines>
  <Paragraphs>0</Paragraphs>
  <TotalTime>1</TotalTime>
  <ScaleCrop>false</ScaleCrop>
  <LinksUpToDate>false</LinksUpToDate>
  <CharactersWithSpaces>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2022-11-28T03:10:00Z</dcterms:created>
  <dc:creator>胖墩璐</dc:creator>
  <cp:lastModifiedBy>谢蕾</cp:lastModifiedBy>
  <dcterms:modified xsi:type="dcterms:W3CDTF">2022-12-02T07:45:43Z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009678BE10F24DDBB94E87DD37D81395</vt:lpwstr>
  </property>
</Properties>
</file>