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宋体"/>
          <w:b/>
          <w:bCs/>
          <w:sz w:val="32"/>
          <w:szCs w:val="32"/>
          <w:lang w:val="en-US" w:eastAsia="zh-CN"/>
        </w:rPr>
      </w:pPr>
      <w:r>
        <w:rPr>
          <w:rFonts w:hint="eastAsia" w:ascii="黑体" w:hAnsi="黑体" w:eastAsia="黑体" w:cs="宋体"/>
          <w:b/>
          <w:bCs/>
          <w:sz w:val="32"/>
          <w:szCs w:val="32"/>
          <w:lang w:val="en-US" w:eastAsia="zh-CN"/>
        </w:rPr>
        <w:t>深度学习真实践，匠心课堂促成长</w:t>
      </w:r>
    </w:p>
    <w:p>
      <w:pPr>
        <w:ind w:firstLine="2880" w:firstLineChars="1200"/>
        <w:rPr>
          <w:rFonts w:hint="default"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记双流区廖洪森工作室送教双流区西航港二中</w:t>
      </w:r>
    </w:p>
    <w:p>
      <w:pPr>
        <w:jc w:val="left"/>
        <w:rPr>
          <w:rFonts w:ascii="宋体" w:hAnsi="宋体" w:eastAsia="宋体" w:cs="宋体"/>
          <w:sz w:val="24"/>
        </w:rPr>
      </w:pPr>
      <w:r>
        <w:rPr>
          <w:rFonts w:ascii="宋体" w:hAnsi="宋体" w:eastAsia="宋体" w:cs="宋体"/>
          <w:b/>
          <w:bCs/>
          <w:sz w:val="28"/>
          <w:szCs w:val="28"/>
        </w:rPr>
        <w:t>活动时间</w:t>
      </w:r>
      <w:r>
        <w:rPr>
          <w:rFonts w:hint="eastAsia" w:ascii="宋体" w:hAnsi="宋体" w:eastAsia="宋体" w:cs="宋体"/>
          <w:sz w:val="24"/>
        </w:rPr>
        <w:t>：</w:t>
      </w:r>
      <w:r>
        <w:rPr>
          <w:rFonts w:ascii="宋体" w:hAnsi="宋体" w:eastAsia="宋体" w:cs="宋体"/>
          <w:sz w:val="28"/>
          <w:szCs w:val="28"/>
        </w:rPr>
        <w:t>202</w:t>
      </w:r>
      <w:r>
        <w:rPr>
          <w:rFonts w:hint="eastAsia" w:ascii="宋体" w:hAnsi="宋体" w:eastAsia="宋体" w:cs="宋体"/>
          <w:sz w:val="28"/>
          <w:szCs w:val="28"/>
          <w:lang w:val="en-US" w:eastAsia="zh-CN"/>
        </w:rPr>
        <w:t>2</w:t>
      </w:r>
      <w:r>
        <w:rPr>
          <w:rFonts w:ascii="宋体" w:hAnsi="宋体" w:eastAsia="宋体" w:cs="宋体"/>
          <w:sz w:val="28"/>
          <w:szCs w:val="28"/>
        </w:rPr>
        <w:t>年</w:t>
      </w:r>
      <w:r>
        <w:rPr>
          <w:rFonts w:hint="eastAsia" w:ascii="宋体" w:hAnsi="宋体" w:eastAsia="宋体" w:cs="宋体"/>
          <w:sz w:val="28"/>
          <w:szCs w:val="28"/>
          <w:lang w:val="en-US" w:eastAsia="zh-CN"/>
        </w:rPr>
        <w:t>11</w:t>
      </w:r>
      <w:r>
        <w:rPr>
          <w:rFonts w:ascii="宋体" w:hAnsi="宋体" w:eastAsia="宋体" w:cs="宋体"/>
          <w:sz w:val="28"/>
          <w:szCs w:val="28"/>
        </w:rPr>
        <w:t>月</w:t>
      </w:r>
      <w:r>
        <w:rPr>
          <w:rFonts w:hint="eastAsia" w:ascii="宋体" w:hAnsi="宋体" w:eastAsia="宋体" w:cs="宋体"/>
          <w:sz w:val="28"/>
          <w:szCs w:val="28"/>
          <w:lang w:val="en-US" w:eastAsia="zh-CN"/>
        </w:rPr>
        <w:t>16</w:t>
      </w:r>
      <w:r>
        <w:rPr>
          <w:rFonts w:ascii="宋体" w:hAnsi="宋体" w:eastAsia="宋体" w:cs="宋体"/>
          <w:sz w:val="28"/>
          <w:szCs w:val="28"/>
        </w:rPr>
        <w:t>日</w:t>
      </w:r>
    </w:p>
    <w:p>
      <w:pPr>
        <w:jc w:val="left"/>
        <w:rPr>
          <w:rFonts w:hint="default" w:ascii="宋体" w:hAnsi="宋体" w:eastAsia="宋体" w:cs="宋体"/>
          <w:sz w:val="28"/>
          <w:szCs w:val="28"/>
          <w:lang w:val="en-US" w:eastAsia="zh-CN"/>
        </w:rPr>
      </w:pPr>
      <w:r>
        <w:rPr>
          <w:rFonts w:ascii="宋体" w:hAnsi="宋体" w:eastAsia="宋体" w:cs="宋体"/>
          <w:b/>
          <w:bCs/>
          <w:sz w:val="28"/>
          <w:szCs w:val="28"/>
        </w:rPr>
        <w:t>活动方式</w:t>
      </w:r>
      <w:r>
        <w:rPr>
          <w:rFonts w:hint="eastAsia" w:ascii="宋体" w:hAnsi="宋体" w:eastAsia="宋体" w:cs="宋体"/>
          <w:b/>
          <w:bCs/>
          <w:sz w:val="28"/>
          <w:szCs w:val="28"/>
        </w:rPr>
        <w:t>：</w:t>
      </w:r>
      <w:r>
        <w:rPr>
          <w:rFonts w:hint="eastAsia" w:ascii="宋体" w:hAnsi="宋体" w:eastAsia="宋体" w:cs="宋体"/>
          <w:sz w:val="28"/>
          <w:szCs w:val="28"/>
          <w:lang w:val="en-US" w:eastAsia="zh-CN"/>
        </w:rPr>
        <w:t>线下送教活动</w:t>
      </w:r>
      <w:r>
        <w:rPr>
          <w:rFonts w:ascii="宋体" w:hAnsi="宋体" w:eastAsia="宋体" w:cs="宋体"/>
          <w:sz w:val="24"/>
        </w:rPr>
        <w:br w:type="textWrapping"/>
      </w:r>
      <w:r>
        <w:rPr>
          <w:rFonts w:ascii="宋体" w:hAnsi="宋体" w:eastAsia="宋体" w:cs="宋体"/>
          <w:b/>
          <w:bCs/>
          <w:sz w:val="28"/>
          <w:szCs w:val="28"/>
        </w:rPr>
        <w:t>参加人</w:t>
      </w:r>
      <w:r>
        <w:rPr>
          <w:rFonts w:hint="eastAsia" w:ascii="宋体" w:hAnsi="宋体" w:eastAsia="宋体" w:cs="宋体"/>
          <w:b/>
          <w:bCs/>
          <w:sz w:val="28"/>
          <w:szCs w:val="28"/>
        </w:rPr>
        <w:t>员：</w:t>
      </w:r>
      <w:r>
        <w:rPr>
          <w:rFonts w:hint="eastAsia" w:ascii="宋体" w:hAnsi="宋体" w:eastAsia="宋体" w:cs="宋体"/>
          <w:sz w:val="28"/>
          <w:szCs w:val="28"/>
        </w:rPr>
        <w:t>第十期工作室成员</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双流区西航港附中部分相关教师</w:t>
      </w:r>
    </w:p>
    <w:p>
      <w:pPr>
        <w:rPr>
          <w:rFonts w:hint="eastAsia" w:ascii="宋体" w:hAnsi="宋体" w:eastAsia="宋体" w:cs="宋体"/>
          <w:sz w:val="28"/>
          <w:szCs w:val="28"/>
          <w:lang w:val="en-US" w:eastAsia="zh-CN"/>
        </w:rPr>
      </w:pPr>
      <w:r>
        <w:rPr>
          <w:rFonts w:ascii="宋体" w:hAnsi="宋体" w:eastAsia="宋体" w:cs="宋体"/>
          <w:b/>
          <w:bCs/>
          <w:sz w:val="28"/>
          <w:szCs w:val="28"/>
        </w:rPr>
        <w:t>活动主题</w:t>
      </w:r>
      <w:r>
        <w:rPr>
          <w:rFonts w:hint="eastAsia" w:ascii="宋体" w:hAnsi="宋体" w:eastAsia="宋体" w:cs="宋体"/>
          <w:b/>
          <w:bCs/>
          <w:sz w:val="28"/>
          <w:szCs w:val="28"/>
        </w:rPr>
        <w:t>：</w:t>
      </w:r>
      <w:r>
        <w:rPr>
          <w:rFonts w:hint="eastAsia" w:ascii="宋体" w:hAnsi="宋体" w:eastAsia="宋体" w:cs="宋体"/>
          <w:sz w:val="28"/>
          <w:szCs w:val="28"/>
          <w:lang w:val="en-US" w:eastAsia="zh-CN"/>
        </w:rPr>
        <w:t>廖洪森工作室送教活动</w:t>
      </w:r>
    </w:p>
    <w:p>
      <w:pPr>
        <w:rPr>
          <w:rFonts w:hint="default" w:ascii="宋体" w:hAnsi="宋体" w:eastAsia="宋体" w:cs="宋体"/>
          <w:sz w:val="28"/>
          <w:szCs w:val="28"/>
          <w:lang w:val="en-US" w:eastAsia="zh-CN"/>
        </w:rPr>
      </w:pPr>
      <w:r>
        <w:rPr>
          <w:rFonts w:ascii="宋体" w:hAnsi="宋体" w:eastAsia="宋体" w:cs="宋体"/>
          <w:b/>
          <w:bCs/>
          <w:sz w:val="28"/>
          <w:szCs w:val="28"/>
        </w:rPr>
        <w:t>活动内容</w:t>
      </w:r>
      <w:r>
        <w:rPr>
          <w:rFonts w:hint="eastAsia" w:ascii="宋体" w:hAnsi="宋体" w:eastAsia="宋体" w:cs="宋体"/>
          <w:b/>
          <w:bCs/>
          <w:sz w:val="32"/>
          <w:szCs w:val="32"/>
        </w:rPr>
        <w:t>：</w:t>
      </w:r>
      <w:r>
        <w:rPr>
          <w:rFonts w:ascii="宋体" w:hAnsi="宋体" w:eastAsia="宋体" w:cs="宋体"/>
          <w:sz w:val="28"/>
          <w:szCs w:val="28"/>
        </w:rPr>
        <w:t>202</w:t>
      </w:r>
      <w:r>
        <w:rPr>
          <w:rFonts w:hint="eastAsia" w:ascii="宋体" w:hAnsi="宋体" w:eastAsia="宋体" w:cs="宋体"/>
          <w:sz w:val="28"/>
          <w:szCs w:val="28"/>
          <w:lang w:val="en-US" w:eastAsia="zh-CN"/>
        </w:rPr>
        <w:t>2</w:t>
      </w:r>
      <w:r>
        <w:rPr>
          <w:rFonts w:ascii="宋体" w:hAnsi="宋体" w:eastAsia="宋体" w:cs="宋体"/>
          <w:sz w:val="28"/>
          <w:szCs w:val="28"/>
        </w:rPr>
        <w:t>年</w:t>
      </w:r>
      <w:r>
        <w:rPr>
          <w:rFonts w:hint="eastAsia" w:ascii="宋体" w:hAnsi="宋体" w:eastAsia="宋体" w:cs="宋体"/>
          <w:sz w:val="28"/>
          <w:szCs w:val="28"/>
          <w:lang w:val="en-US" w:eastAsia="zh-CN"/>
        </w:rPr>
        <w:t>11</w:t>
      </w:r>
      <w:r>
        <w:rPr>
          <w:rFonts w:ascii="宋体" w:hAnsi="宋体" w:eastAsia="宋体" w:cs="宋体"/>
          <w:sz w:val="28"/>
          <w:szCs w:val="28"/>
        </w:rPr>
        <w:t>月</w:t>
      </w:r>
      <w:r>
        <w:rPr>
          <w:rFonts w:hint="eastAsia" w:ascii="宋体" w:hAnsi="宋体" w:eastAsia="宋体" w:cs="宋体"/>
          <w:sz w:val="28"/>
          <w:szCs w:val="28"/>
          <w:lang w:val="en-US" w:eastAsia="zh-CN"/>
        </w:rPr>
        <w:t>16</w:t>
      </w:r>
      <w:r>
        <w:rPr>
          <w:rFonts w:ascii="宋体" w:hAnsi="宋体" w:eastAsia="宋体" w:cs="宋体"/>
          <w:sz w:val="28"/>
          <w:szCs w:val="28"/>
        </w:rPr>
        <w:t>日</w:t>
      </w:r>
      <w:r>
        <w:rPr>
          <w:rFonts w:hint="eastAsia" w:ascii="宋体" w:hAnsi="宋体" w:eastAsia="宋体" w:cs="宋体"/>
          <w:sz w:val="28"/>
          <w:szCs w:val="28"/>
          <w:lang w:val="en-US" w:eastAsia="zh-CN"/>
        </w:rPr>
        <w:t>下午2：30—6：00</w:t>
      </w:r>
      <w:r>
        <w:rPr>
          <w:rFonts w:ascii="宋体" w:hAnsi="宋体" w:eastAsia="宋体" w:cs="宋体"/>
          <w:sz w:val="28"/>
          <w:szCs w:val="28"/>
        </w:rPr>
        <w:t>工作室全体成员</w:t>
      </w:r>
      <w:r>
        <w:rPr>
          <w:rFonts w:hint="eastAsia" w:ascii="宋体" w:hAnsi="宋体" w:eastAsia="宋体" w:cs="宋体"/>
          <w:sz w:val="28"/>
          <w:szCs w:val="28"/>
          <w:lang w:val="en-US" w:eastAsia="zh-CN"/>
        </w:rPr>
        <w:t>在导师廖洪森老师的引领下，来到双流区西航港二中学校，参与送教活动。本次送教活动包括观摩两堂九年级公开课和导师廖洪森老师做题为基于深度学习的教学评一体化思政课堂实践研究主题讲座。</w:t>
      </w:r>
    </w:p>
    <w:p>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首先，由西航港二中魏佳老师带来一堂精彩灵动的课程《共筑生命家园》。魏老师整个课程以“生态环境问题大讨论——参与&lt;你可以吗&gt;趣味游戏——为双坝村发展出谋划策”为主线，注重课堂情境真实化体验以及理论与实践结合，整节课运用“小组探究、PK游戏、角色体验出谋划策”等丰富而有效的教学形式，注重以学生为主体，教师为主导的教学原则，充分地调动了学生学习积极性，整个课堂实现了学、思、做的环环紧扣，助力学生的素养培养和能力提升。</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606675" cy="1969135"/>
            <wp:effectExtent l="0" t="0" r="3175" b="25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2606675" cy="196913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512060" cy="1976120"/>
            <wp:effectExtent l="0" t="0" r="2540" b="508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2512060" cy="1976120"/>
                    </a:xfrm>
                    <a:prstGeom prst="rect">
                      <a:avLst/>
                    </a:prstGeom>
                  </pic:spPr>
                </pic:pic>
              </a:graphicData>
            </a:graphic>
          </wp:inline>
        </w:drawing>
      </w:r>
    </w:p>
    <w:p>
      <w:pPr>
        <w:ind w:firstLine="840" w:firstLineChars="3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接下来是由工作室学员张颖晨老师带来的主题课程《从端午奇妙游看文化自信》。张老师精选了河南卫视端午奇妙游为素材情境，通过“寻根---探寻文化自信之源、出圈---感受文化自信之力、添彩---传承文化自信之光”设计了整堂教学。她通过精巧的图片蒙层激发学生兴趣、精巧的设问启发学生思维、精美的图文视频涤荡学生心灵，让每个同学融入其中，沉浸体验中华文化之美，感受中华文化之力。同时创新运用学科微课题探究以及视频编辑策划等活动形式，着力学生综合素养及能力的锻炼和提升，注重调动学生学习主动性和思辨性。整堂课立意高、思维新、方式多、重落实，诠释并呈现了基于深度学习的教学评一致性的优秀课堂模样。</w:t>
      </w:r>
    </w:p>
    <w:p>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2486660" cy="1748790"/>
            <wp:effectExtent l="0" t="0" r="8890" b="381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2486660" cy="1748790"/>
                    </a:xfrm>
                    <a:prstGeom prst="rect">
                      <a:avLst/>
                    </a:prstGeom>
                  </pic:spPr>
                </pic:pic>
              </a:graphicData>
            </a:graphic>
          </wp:inline>
        </w:drawing>
      </w:r>
      <w:r>
        <w:rPr>
          <w:rFonts w:hint="eastAsia" w:ascii="宋体" w:hAnsi="宋体" w:eastAsia="宋体" w:cs="宋体"/>
          <w:kern w:val="2"/>
          <w:sz w:val="28"/>
          <w:szCs w:val="28"/>
          <w:lang w:val="en-US" w:eastAsia="zh-CN" w:bidi="ar-SA"/>
        </w:rPr>
        <w:drawing>
          <wp:inline distT="0" distB="0" distL="114300" distR="114300">
            <wp:extent cx="2698750" cy="1739265"/>
            <wp:effectExtent l="0" t="0" r="6350" b="3810"/>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7"/>
                    <a:stretch>
                      <a:fillRect/>
                    </a:stretch>
                  </pic:blipFill>
                  <pic:spPr>
                    <a:xfrm>
                      <a:off x="0" y="0"/>
                      <a:ext cx="2698750" cy="1739265"/>
                    </a:xfrm>
                    <a:prstGeom prst="rect">
                      <a:avLst/>
                    </a:prstGeom>
                  </pic:spPr>
                </pic:pic>
              </a:graphicData>
            </a:graphic>
          </wp:inline>
        </w:drawing>
      </w:r>
    </w:p>
    <w:p>
      <w:pPr>
        <w:tabs>
          <w:tab w:val="left" w:pos="555"/>
        </w:tabs>
        <w:spacing w:line="360" w:lineRule="auto"/>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现场展示课结束后，工作室成员们分成三个评课小组对两堂课进行了认真细致的评课，从课堂语态、课堂设问、活动设计、学历案书写以及素材选择等方面对两堂课进行了深度细致的点评，提出了中肯的意见建议，主教老师和听课学员共同收获成长。</w:t>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416810" cy="1767205"/>
            <wp:effectExtent l="0" t="0" r="2540" b="4445"/>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8"/>
                    <a:stretch>
                      <a:fillRect/>
                    </a:stretch>
                  </pic:blipFill>
                  <pic:spPr>
                    <a:xfrm>
                      <a:off x="0" y="0"/>
                      <a:ext cx="2416810" cy="176720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401570" cy="1755140"/>
            <wp:effectExtent l="0" t="0" r="8255" b="6985"/>
            <wp:docPr id="8" name="图片 8" descr="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27"/>
                    <pic:cNvPicPr>
                      <a:picLocks noChangeAspect="1"/>
                    </pic:cNvPicPr>
                  </pic:nvPicPr>
                  <pic:blipFill>
                    <a:blip r:embed="rId9"/>
                    <a:stretch>
                      <a:fillRect/>
                    </a:stretch>
                  </pic:blipFill>
                  <pic:spPr>
                    <a:xfrm>
                      <a:off x="0" y="0"/>
                      <a:ext cx="2401570" cy="1755140"/>
                    </a:xfrm>
                    <a:prstGeom prst="rect">
                      <a:avLst/>
                    </a:prstGeom>
                  </pic:spPr>
                </pic:pic>
              </a:graphicData>
            </a:graphic>
          </wp:inline>
        </w:drawing>
      </w:r>
    </w:p>
    <w:p>
      <w:p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双流区廖洪森工作室导师、特级教师廖洪森老师为工作室学员和西航港二中部分教师分享了题为“基于深度学习的教学评一体化思政课堂实践研究”的专题讲座。廖洪森老师首先通过网络专家讲指南的话题入手，启发学员思考专家对指南的专业解析带给一线思政课教师的启示，然后带领大家结合对指南解析的学习启示对本次两堂公开课进行点评，从课堂导向、素材选择、教学目标达成等方面，紧密注重教学考一致性的结合，努力做到深度学习、注重素养立意、教学评一致性落地。同时对课堂、教学、听评课等提出全新要求和实施路径，为老师们提供了基于深度学习的教学评一体化思政课堂理论和实践的指导。</w:t>
      </w:r>
    </w:p>
    <w:p>
      <w:pPr>
        <w:spacing w:line="360" w:lineRule="auto"/>
        <w:ind w:firstLine="560" w:firstLineChars="200"/>
        <w:jc w:val="both"/>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2441575" cy="1675765"/>
            <wp:effectExtent l="0" t="0" r="6350" b="635"/>
            <wp:docPr id="9" name="图片 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
                    <pic:cNvPicPr>
                      <a:picLocks noChangeAspect="1"/>
                    </pic:cNvPicPr>
                  </pic:nvPicPr>
                  <pic:blipFill>
                    <a:blip r:embed="rId10"/>
                    <a:stretch>
                      <a:fillRect/>
                    </a:stretch>
                  </pic:blipFill>
                  <pic:spPr>
                    <a:xfrm>
                      <a:off x="0" y="0"/>
                      <a:ext cx="2441575" cy="1675765"/>
                    </a:xfrm>
                    <a:prstGeom prst="rect">
                      <a:avLst/>
                    </a:prstGeom>
                  </pic:spPr>
                </pic:pic>
              </a:graphicData>
            </a:graphic>
          </wp:inline>
        </w:drawing>
      </w:r>
      <w:r>
        <w:rPr>
          <w:rFonts w:hint="default" w:ascii="宋体" w:hAnsi="宋体" w:eastAsia="宋体" w:cs="宋体"/>
          <w:sz w:val="28"/>
          <w:szCs w:val="28"/>
          <w:lang w:val="en-US" w:eastAsia="zh-CN"/>
        </w:rPr>
        <w:drawing>
          <wp:inline distT="0" distB="0" distL="114300" distR="114300">
            <wp:extent cx="2439670" cy="1668145"/>
            <wp:effectExtent l="0" t="0" r="8255" b="825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1"/>
                    <a:stretch>
                      <a:fillRect/>
                    </a:stretch>
                  </pic:blipFill>
                  <pic:spPr>
                    <a:xfrm>
                      <a:off x="0" y="0"/>
                      <a:ext cx="2439670" cy="1668145"/>
                    </a:xfrm>
                    <a:prstGeom prst="rect">
                      <a:avLst/>
                    </a:prstGeom>
                  </pic:spPr>
                </pic:pic>
              </a:graphicData>
            </a:graphic>
          </wp:inline>
        </w:drawing>
      </w:r>
    </w:p>
    <w:p>
      <w:pPr>
        <w:spacing w:line="360" w:lineRule="auto"/>
        <w:ind w:firstLine="560" w:firstLineChars="200"/>
        <w:jc w:val="both"/>
        <w:rPr>
          <w:rFonts w:hint="default" w:ascii="宋体" w:hAnsi="宋体" w:eastAsia="宋体" w:cs="宋体"/>
          <w:sz w:val="24"/>
          <w:lang w:val="en-US" w:eastAsia="zh-CN"/>
        </w:rPr>
      </w:pPr>
      <w:r>
        <w:rPr>
          <w:rFonts w:hint="eastAsia" w:ascii="宋体" w:hAnsi="宋体" w:eastAsia="宋体" w:cs="宋体"/>
          <w:sz w:val="28"/>
          <w:szCs w:val="28"/>
          <w:lang w:val="en-US" w:eastAsia="zh-CN"/>
        </w:rPr>
        <w:t>此次送教活动让与会老师充分认识到“教学评一体化”的课堂教学模式，加深了工作室全体成员对“教学评一体化”的课堂更为全面、清晰的理解，带给工作室成员对“教学评一体化”更加深入的思考与启发。同时，本次送教活动也为区内兄弟学校思政教师们搭建</w:t>
      </w:r>
      <w:bookmarkStart w:id="0" w:name="_GoBack"/>
      <w:bookmarkEnd w:id="0"/>
      <w:r>
        <w:rPr>
          <w:rFonts w:hint="eastAsia" w:ascii="宋体" w:hAnsi="宋体" w:eastAsia="宋体" w:cs="宋体"/>
          <w:sz w:val="28"/>
          <w:szCs w:val="28"/>
          <w:lang w:val="en-US" w:eastAsia="zh-CN"/>
        </w:rPr>
        <w:t>了互助学习，共同成长的平台，相信在名师的引领和指导下，在卓有成效的送教活动中，一线思政教师会有更加有力的收获和成长。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xMTRiYmEyZjAzMmE5ZjljMzU5NTRkNDRhMjE2ZDgifQ=="/>
  </w:docVars>
  <w:rsids>
    <w:rsidRoot w:val="00000000"/>
    <w:rsid w:val="02FE15F8"/>
    <w:rsid w:val="031023DA"/>
    <w:rsid w:val="04285617"/>
    <w:rsid w:val="04EC1CD4"/>
    <w:rsid w:val="056C56A3"/>
    <w:rsid w:val="06743DB8"/>
    <w:rsid w:val="067C562A"/>
    <w:rsid w:val="06E82073"/>
    <w:rsid w:val="06E966AC"/>
    <w:rsid w:val="081D4395"/>
    <w:rsid w:val="085E7338"/>
    <w:rsid w:val="08C86D5C"/>
    <w:rsid w:val="08E25515"/>
    <w:rsid w:val="08EB6051"/>
    <w:rsid w:val="08F06E13"/>
    <w:rsid w:val="09D04706"/>
    <w:rsid w:val="0AFC71CD"/>
    <w:rsid w:val="0BAC18CC"/>
    <w:rsid w:val="0BCF6FC4"/>
    <w:rsid w:val="0C826CE4"/>
    <w:rsid w:val="0D2D23DA"/>
    <w:rsid w:val="0E71039D"/>
    <w:rsid w:val="0EEC5176"/>
    <w:rsid w:val="0F1A693A"/>
    <w:rsid w:val="0F4D56E2"/>
    <w:rsid w:val="0FE822E5"/>
    <w:rsid w:val="1043206B"/>
    <w:rsid w:val="12230068"/>
    <w:rsid w:val="124119AB"/>
    <w:rsid w:val="12BC0C63"/>
    <w:rsid w:val="140430AF"/>
    <w:rsid w:val="14A13DB6"/>
    <w:rsid w:val="14D70B28"/>
    <w:rsid w:val="15333E70"/>
    <w:rsid w:val="164F35E8"/>
    <w:rsid w:val="17DF32FB"/>
    <w:rsid w:val="19A827E2"/>
    <w:rsid w:val="1E280A11"/>
    <w:rsid w:val="1E3C5FCE"/>
    <w:rsid w:val="1F0E1102"/>
    <w:rsid w:val="1F7C544F"/>
    <w:rsid w:val="208E16F3"/>
    <w:rsid w:val="20987BC0"/>
    <w:rsid w:val="213E57E3"/>
    <w:rsid w:val="21700ED6"/>
    <w:rsid w:val="21A56DDF"/>
    <w:rsid w:val="221F05F7"/>
    <w:rsid w:val="22C041A4"/>
    <w:rsid w:val="23570845"/>
    <w:rsid w:val="23910C62"/>
    <w:rsid w:val="24574F75"/>
    <w:rsid w:val="26087423"/>
    <w:rsid w:val="278D6ADD"/>
    <w:rsid w:val="27D23DE3"/>
    <w:rsid w:val="27E258BE"/>
    <w:rsid w:val="28663739"/>
    <w:rsid w:val="28CF6EE5"/>
    <w:rsid w:val="291D2071"/>
    <w:rsid w:val="296736C9"/>
    <w:rsid w:val="2B344D53"/>
    <w:rsid w:val="2C4B0691"/>
    <w:rsid w:val="2CB17CF8"/>
    <w:rsid w:val="2CBC2B92"/>
    <w:rsid w:val="2D0A36E7"/>
    <w:rsid w:val="2DD4538D"/>
    <w:rsid w:val="2E775A94"/>
    <w:rsid w:val="2FC8206E"/>
    <w:rsid w:val="31A02E88"/>
    <w:rsid w:val="31DA0100"/>
    <w:rsid w:val="32AF0F92"/>
    <w:rsid w:val="34CF09DC"/>
    <w:rsid w:val="35A76FF7"/>
    <w:rsid w:val="36661045"/>
    <w:rsid w:val="37AD4CE8"/>
    <w:rsid w:val="38C308D5"/>
    <w:rsid w:val="391138BB"/>
    <w:rsid w:val="39EC4057"/>
    <w:rsid w:val="3A627343"/>
    <w:rsid w:val="3AC74CFF"/>
    <w:rsid w:val="3BC71A05"/>
    <w:rsid w:val="3CE96376"/>
    <w:rsid w:val="3DD5310A"/>
    <w:rsid w:val="3E894BA2"/>
    <w:rsid w:val="3F0E7A74"/>
    <w:rsid w:val="40340DA4"/>
    <w:rsid w:val="4098473B"/>
    <w:rsid w:val="414B7BF2"/>
    <w:rsid w:val="41CE069C"/>
    <w:rsid w:val="41DF12F5"/>
    <w:rsid w:val="42AD078B"/>
    <w:rsid w:val="43E14499"/>
    <w:rsid w:val="47340FBF"/>
    <w:rsid w:val="47B2204F"/>
    <w:rsid w:val="49BC1EF2"/>
    <w:rsid w:val="4A39155C"/>
    <w:rsid w:val="4AB80E0F"/>
    <w:rsid w:val="4ABA6B1A"/>
    <w:rsid w:val="4B8D7DF1"/>
    <w:rsid w:val="4C3F5535"/>
    <w:rsid w:val="4C482ECE"/>
    <w:rsid w:val="4C8677CC"/>
    <w:rsid w:val="4D5F3FC0"/>
    <w:rsid w:val="4E063AC2"/>
    <w:rsid w:val="4F75498B"/>
    <w:rsid w:val="4F90409C"/>
    <w:rsid w:val="50742867"/>
    <w:rsid w:val="51024E4E"/>
    <w:rsid w:val="51351D5F"/>
    <w:rsid w:val="53230217"/>
    <w:rsid w:val="535E5297"/>
    <w:rsid w:val="543E2890"/>
    <w:rsid w:val="547F2A2C"/>
    <w:rsid w:val="54F254F3"/>
    <w:rsid w:val="579F7D9C"/>
    <w:rsid w:val="57A476C8"/>
    <w:rsid w:val="59B339EA"/>
    <w:rsid w:val="5A796BB7"/>
    <w:rsid w:val="5ADD0124"/>
    <w:rsid w:val="5B3A61AA"/>
    <w:rsid w:val="5C536B22"/>
    <w:rsid w:val="5D2645A5"/>
    <w:rsid w:val="5D5A6F21"/>
    <w:rsid w:val="5EBE4281"/>
    <w:rsid w:val="5FB06E89"/>
    <w:rsid w:val="615509D2"/>
    <w:rsid w:val="61783976"/>
    <w:rsid w:val="618D5A13"/>
    <w:rsid w:val="61BA02B0"/>
    <w:rsid w:val="62674452"/>
    <w:rsid w:val="63C31B21"/>
    <w:rsid w:val="64BA0374"/>
    <w:rsid w:val="67717FCA"/>
    <w:rsid w:val="69FB6891"/>
    <w:rsid w:val="6B6B6789"/>
    <w:rsid w:val="6B9476B4"/>
    <w:rsid w:val="6C064679"/>
    <w:rsid w:val="6E134DFB"/>
    <w:rsid w:val="6E70326E"/>
    <w:rsid w:val="6ED93BFA"/>
    <w:rsid w:val="71271715"/>
    <w:rsid w:val="7154057B"/>
    <w:rsid w:val="738A268D"/>
    <w:rsid w:val="73EA29B4"/>
    <w:rsid w:val="74972291"/>
    <w:rsid w:val="74B36C5F"/>
    <w:rsid w:val="76086E2D"/>
    <w:rsid w:val="765659EB"/>
    <w:rsid w:val="77500498"/>
    <w:rsid w:val="77DE12C2"/>
    <w:rsid w:val="79A018A5"/>
    <w:rsid w:val="7A817D10"/>
    <w:rsid w:val="7A8B1C3E"/>
    <w:rsid w:val="7B567E5A"/>
    <w:rsid w:val="7BF9392C"/>
    <w:rsid w:val="7DCA2CA9"/>
    <w:rsid w:val="7EAE54DF"/>
    <w:rsid w:val="7F0C2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1079</Words>
  <Characters>1091</Characters>
  <Lines>0</Lines>
  <Paragraphs>0</Paragraphs>
  <TotalTime>5</TotalTime>
  <ScaleCrop>false</ScaleCrop>
  <LinksUpToDate>false</LinksUpToDate>
  <CharactersWithSpaces>1093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2022-01-06T01:11:00Z</dcterms:created>
  <dc:creator>admin</dc:creator>
  <cp:lastModifiedBy>Administrator</cp:lastModifiedBy>
  <dcterms:modified xsi:type="dcterms:W3CDTF">2022-11-16T14:04:55Z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D9C6A9409156424B89209CD88ACEFF14</vt:lpwstr>
  </property>
</Properties>
</file>