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67" w:rsidRDefault="00B3513F">
      <w:pPr>
        <w:jc w:val="center"/>
        <w:rPr>
          <w:rFonts w:ascii="方正宋三_GBK" w:eastAsia="方正宋三_GBK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关于开展</w:t>
      </w:r>
      <w:r>
        <w:rPr>
          <w:rFonts w:ascii="方正宋三_GBK" w:eastAsia="方正宋三_GBK" w:hint="eastAsia"/>
          <w:b/>
          <w:sz w:val="32"/>
          <w:szCs w:val="32"/>
        </w:rPr>
        <w:t>双流区</w:t>
      </w:r>
      <w:r>
        <w:rPr>
          <w:rFonts w:ascii="方正宋三_GBK" w:eastAsia="方正宋三_GBK" w:hint="eastAsia"/>
          <w:b/>
          <w:sz w:val="32"/>
          <w:szCs w:val="32"/>
        </w:rPr>
        <w:t>教育科研</w:t>
      </w:r>
      <w:r>
        <w:rPr>
          <w:rFonts w:ascii="方正宋三_GBK" w:eastAsia="方正宋三_GBK" w:hint="eastAsia"/>
          <w:b/>
          <w:sz w:val="32"/>
          <w:szCs w:val="32"/>
        </w:rPr>
        <w:t>优秀研究</w:t>
      </w:r>
      <w:r>
        <w:rPr>
          <w:rFonts w:ascii="方正宋三_GBK" w:eastAsia="方正宋三_GBK" w:hint="eastAsia"/>
          <w:b/>
          <w:sz w:val="32"/>
          <w:szCs w:val="32"/>
        </w:rPr>
        <w:t>成果展示活动的通知</w:t>
      </w:r>
    </w:p>
    <w:p w:rsidR="00154367" w:rsidRDefault="00B3513F">
      <w:pPr>
        <w:rPr>
          <w:sz w:val="24"/>
        </w:rPr>
      </w:pPr>
      <w:r>
        <w:rPr>
          <w:rFonts w:hint="eastAsia"/>
          <w:sz w:val="24"/>
        </w:rPr>
        <w:t>各</w:t>
      </w:r>
      <w:bookmarkStart w:id="0" w:name="OLE_LINK7"/>
      <w:r>
        <w:rPr>
          <w:rFonts w:hint="eastAsia"/>
          <w:sz w:val="24"/>
        </w:rPr>
        <w:t>小学</w:t>
      </w:r>
      <w:bookmarkEnd w:id="0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含民办</w:t>
      </w:r>
      <w:r>
        <w:rPr>
          <w:rFonts w:hint="eastAsia"/>
          <w:sz w:val="24"/>
        </w:rPr>
        <w:t>）：</w:t>
      </w:r>
    </w:p>
    <w:p w:rsidR="00154367" w:rsidRDefault="00B3513F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为更好推进双流区区域教育科研工作，加强区域优秀教育科研成果的推广和交流。经研究，决定举行双流区教育科研优秀研究成果展示活动，现将活动有关安排通知如下。</w:t>
      </w:r>
    </w:p>
    <w:p w:rsidR="00154367" w:rsidRDefault="00B3513F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活动主题：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双流区</w:t>
      </w:r>
      <w:r>
        <w:rPr>
          <w:rFonts w:asciiTheme="majorEastAsia" w:eastAsiaTheme="majorEastAsia" w:hAnsiTheme="majorEastAsia" w:cstheme="majorEastAsia" w:hint="eastAsia"/>
          <w:sz w:val="24"/>
        </w:rPr>
        <w:t>区级优秀课题《提升阅读素养的小学生整本书阅读指导策略研究》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研究成果展示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二、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活动地点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成都市双流区棠湖小学多功能厅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三、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活动形式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现场展示</w:t>
      </w:r>
      <w:r>
        <w:rPr>
          <w:rFonts w:asciiTheme="majorEastAsia" w:eastAsiaTheme="majorEastAsia" w:hAnsiTheme="majorEastAsia" w:cstheme="majorEastAsia" w:hint="eastAsia"/>
          <w:sz w:val="24"/>
        </w:rPr>
        <w:t>+</w:t>
      </w:r>
      <w:r>
        <w:rPr>
          <w:rFonts w:asciiTheme="majorEastAsia" w:eastAsiaTheme="majorEastAsia" w:hAnsiTheme="majorEastAsia" w:cstheme="majorEastAsia" w:hint="eastAsia"/>
          <w:sz w:val="24"/>
        </w:rPr>
        <w:t>同步</w:t>
      </w:r>
      <w:r>
        <w:rPr>
          <w:rFonts w:asciiTheme="majorEastAsia" w:eastAsiaTheme="majorEastAsia" w:hAnsiTheme="majorEastAsia" w:cstheme="majorEastAsia" w:hint="eastAsia"/>
          <w:sz w:val="24"/>
        </w:rPr>
        <w:t>线上直播</w:t>
      </w:r>
      <w:r>
        <w:rPr>
          <w:rFonts w:asciiTheme="majorEastAsia" w:eastAsiaTheme="majorEastAsia" w:hAnsiTheme="majorEastAsia" w:cstheme="majorEastAsia" w:hint="eastAsia"/>
          <w:sz w:val="24"/>
        </w:rPr>
        <w:t>（</w:t>
      </w:r>
      <w:r>
        <w:rPr>
          <w:rFonts w:asciiTheme="majorEastAsia" w:eastAsiaTheme="majorEastAsia" w:hAnsiTheme="majorEastAsia" w:cstheme="majorEastAsia" w:hint="eastAsia"/>
          <w:sz w:val="24"/>
        </w:rPr>
        <w:t>腾讯会议号为：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661760949 </w:t>
      </w:r>
      <w:r>
        <w:rPr>
          <w:rFonts w:asciiTheme="majorEastAsia" w:eastAsiaTheme="majorEastAsia" w:hAnsiTheme="majorEastAsia" w:cstheme="majorEastAsia" w:hint="eastAsia"/>
          <w:sz w:val="24"/>
        </w:rPr>
        <w:t>）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四、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活动时间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2022</w:t>
      </w:r>
      <w:r>
        <w:rPr>
          <w:rFonts w:asciiTheme="majorEastAsia" w:eastAsiaTheme="majorEastAsia" w:hAnsiTheme="majorEastAsia" w:cstheme="majorEastAsia" w:hint="eastAsia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sz w:val="24"/>
        </w:rPr>
        <w:t>23</w:t>
      </w:r>
      <w:r>
        <w:rPr>
          <w:rFonts w:asciiTheme="majorEastAsia" w:eastAsiaTheme="majorEastAsia" w:hAnsiTheme="majorEastAsia" w:cstheme="majorEastAsia" w:hint="eastAsia"/>
          <w:sz w:val="24"/>
        </w:rPr>
        <w:t>日</w:t>
      </w:r>
      <w:r>
        <w:rPr>
          <w:rFonts w:asciiTheme="majorEastAsia" w:eastAsiaTheme="majorEastAsia" w:hAnsiTheme="majorEastAsia" w:cstheme="majorEastAsia" w:hint="eastAsia"/>
          <w:sz w:val="24"/>
        </w:rPr>
        <w:t>下</w:t>
      </w:r>
      <w:r>
        <w:rPr>
          <w:rFonts w:asciiTheme="majorEastAsia" w:eastAsiaTheme="majorEastAsia" w:hAnsiTheme="majorEastAsia" w:cstheme="majorEastAsia" w:hint="eastAsia"/>
          <w:sz w:val="24"/>
        </w:rPr>
        <w:t>午</w:t>
      </w:r>
      <w:r>
        <w:rPr>
          <w:rFonts w:asciiTheme="majorEastAsia" w:eastAsiaTheme="majorEastAsia" w:hAnsiTheme="majorEastAsia" w:cstheme="majorEastAsia" w:hint="eastAsia"/>
          <w:sz w:val="24"/>
        </w:rPr>
        <w:t>14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00-1</w:t>
      </w:r>
      <w:r>
        <w:rPr>
          <w:rFonts w:asciiTheme="majorEastAsia" w:eastAsiaTheme="majorEastAsia" w:hAnsiTheme="majorEastAsia" w:cstheme="majorEastAsia" w:hint="eastAsia"/>
          <w:sz w:val="24"/>
        </w:rPr>
        <w:t>6</w:t>
      </w:r>
      <w:r>
        <w:rPr>
          <w:rFonts w:asciiTheme="majorEastAsia" w:eastAsiaTheme="majorEastAsia" w:hAnsiTheme="majorEastAsia" w:cstheme="majorEastAsia" w:hint="eastAsia"/>
          <w:sz w:val="24"/>
        </w:rPr>
        <w:t>:</w:t>
      </w:r>
      <w:r>
        <w:rPr>
          <w:rFonts w:asciiTheme="majorEastAsia" w:eastAsiaTheme="majorEastAsia" w:hAnsiTheme="majorEastAsia" w:cstheme="majorEastAsia" w:hint="eastAsia"/>
          <w:sz w:val="24"/>
        </w:rPr>
        <w:t>30</w:t>
      </w:r>
      <w:r>
        <w:rPr>
          <w:rFonts w:asciiTheme="majorEastAsia" w:eastAsiaTheme="majorEastAsia" w:hAnsiTheme="majorEastAsia" w:cstheme="majorEastAsia" w:hint="eastAsia"/>
          <w:sz w:val="24"/>
        </w:rPr>
        <w:t>，展示活动采取上课扫码签到</w:t>
      </w:r>
      <w:r>
        <w:rPr>
          <w:rFonts w:asciiTheme="majorEastAsia" w:eastAsiaTheme="majorEastAsia" w:hAnsiTheme="majorEastAsia" w:cstheme="majorEastAsia" w:hint="eastAsia"/>
          <w:sz w:val="24"/>
        </w:rPr>
        <w:t>+</w:t>
      </w:r>
      <w:r>
        <w:rPr>
          <w:rFonts w:asciiTheme="majorEastAsia" w:eastAsiaTheme="majorEastAsia" w:hAnsiTheme="majorEastAsia" w:cstheme="majorEastAsia" w:hint="eastAsia"/>
          <w:sz w:val="24"/>
        </w:rPr>
        <w:t>下课扫码签到</w:t>
      </w:r>
      <w:r>
        <w:rPr>
          <w:rFonts w:asciiTheme="majorEastAsia" w:eastAsiaTheme="majorEastAsia" w:hAnsiTheme="majorEastAsia" w:cstheme="majorEastAsia" w:hint="eastAsia"/>
          <w:sz w:val="24"/>
        </w:rPr>
        <w:t>+</w:t>
      </w:r>
      <w:r>
        <w:rPr>
          <w:rFonts w:asciiTheme="majorEastAsia" w:eastAsiaTheme="majorEastAsia" w:hAnsiTheme="majorEastAsia" w:cstheme="majorEastAsia" w:hint="eastAsia"/>
          <w:sz w:val="24"/>
        </w:rPr>
        <w:t>课后问卷方式进行，上课签到时间为</w:t>
      </w:r>
      <w:r>
        <w:rPr>
          <w:rFonts w:asciiTheme="majorEastAsia" w:eastAsiaTheme="majorEastAsia" w:hAnsiTheme="majorEastAsia" w:cstheme="majorEastAsia" w:hint="eastAsia"/>
          <w:sz w:val="24"/>
        </w:rPr>
        <w:t>14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00</w:t>
      </w:r>
      <w:r>
        <w:rPr>
          <w:rFonts w:asciiTheme="majorEastAsia" w:eastAsiaTheme="majorEastAsia" w:hAnsiTheme="majorEastAsia" w:cstheme="majorEastAsia" w:hint="eastAsia"/>
          <w:sz w:val="24"/>
        </w:rPr>
        <w:t>—</w:t>
      </w:r>
      <w:r>
        <w:rPr>
          <w:rFonts w:asciiTheme="majorEastAsia" w:eastAsiaTheme="majorEastAsia" w:hAnsiTheme="majorEastAsia" w:cstheme="majorEastAsia" w:hint="eastAsia"/>
          <w:sz w:val="24"/>
        </w:rPr>
        <w:t>14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25</w:t>
      </w:r>
      <w:r>
        <w:rPr>
          <w:rFonts w:asciiTheme="majorEastAsia" w:eastAsiaTheme="majorEastAsia" w:hAnsiTheme="majorEastAsia" w:cstheme="majorEastAsia" w:hint="eastAsia"/>
          <w:sz w:val="24"/>
        </w:rPr>
        <w:t>，下课签到时间为</w:t>
      </w:r>
      <w:r>
        <w:rPr>
          <w:rFonts w:asciiTheme="majorEastAsia" w:eastAsiaTheme="majorEastAsia" w:hAnsiTheme="majorEastAsia" w:cstheme="majorEastAsia" w:hint="eastAsia"/>
          <w:sz w:val="24"/>
        </w:rPr>
        <w:t>16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30</w:t>
      </w:r>
      <w:r>
        <w:rPr>
          <w:rFonts w:asciiTheme="majorEastAsia" w:eastAsiaTheme="majorEastAsia" w:hAnsiTheme="majorEastAsia" w:cstheme="majorEastAsia" w:hint="eastAsia"/>
          <w:sz w:val="24"/>
        </w:rPr>
        <w:t>—</w:t>
      </w:r>
      <w:r>
        <w:rPr>
          <w:rFonts w:asciiTheme="majorEastAsia" w:eastAsiaTheme="majorEastAsia" w:hAnsiTheme="majorEastAsia" w:cstheme="majorEastAsia" w:hint="eastAsia"/>
          <w:sz w:val="24"/>
        </w:rPr>
        <w:t>17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00</w:t>
      </w:r>
      <w:r>
        <w:rPr>
          <w:rFonts w:asciiTheme="majorEastAsia" w:eastAsiaTheme="majorEastAsia" w:hAnsiTheme="majorEastAsia" w:cstheme="majorEastAsia" w:hint="eastAsia"/>
          <w:sz w:val="24"/>
        </w:rPr>
        <w:t>。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五、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内容及安排</w:t>
      </w:r>
    </w:p>
    <w:tbl>
      <w:tblPr>
        <w:tblStyle w:val="a3"/>
        <w:tblW w:w="0" w:type="auto"/>
        <w:tblLayout w:type="fixed"/>
        <w:tblLook w:val="04A0"/>
      </w:tblPr>
      <w:tblGrid>
        <w:gridCol w:w="1831"/>
        <w:gridCol w:w="2535"/>
        <w:gridCol w:w="2205"/>
        <w:gridCol w:w="1770"/>
      </w:tblGrid>
      <w:tr w:rsidR="00154367">
        <w:tc>
          <w:tcPr>
            <w:tcW w:w="1831" w:type="dxa"/>
            <w:shd w:val="clear" w:color="auto" w:fill="E7E6E6" w:themeFill="background2"/>
          </w:tcPr>
          <w:p w:rsidR="00154367" w:rsidRDefault="00B3513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活动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时间</w:t>
            </w:r>
          </w:p>
        </w:tc>
        <w:tc>
          <w:tcPr>
            <w:tcW w:w="2535" w:type="dxa"/>
            <w:shd w:val="clear" w:color="auto" w:fill="E7E6E6" w:themeFill="background2"/>
          </w:tcPr>
          <w:p w:rsidR="00154367" w:rsidRDefault="00B3513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展示内容</w:t>
            </w:r>
          </w:p>
        </w:tc>
        <w:tc>
          <w:tcPr>
            <w:tcW w:w="2205" w:type="dxa"/>
            <w:shd w:val="clear" w:color="auto" w:fill="E7E6E6" w:themeFill="background2"/>
          </w:tcPr>
          <w:p w:rsidR="00154367" w:rsidRDefault="00B3513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展示形式</w:t>
            </w:r>
          </w:p>
        </w:tc>
        <w:tc>
          <w:tcPr>
            <w:tcW w:w="1770" w:type="dxa"/>
            <w:shd w:val="clear" w:color="auto" w:fill="E7E6E6" w:themeFill="background2"/>
          </w:tcPr>
          <w:p w:rsidR="00154367" w:rsidRDefault="00B3513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负责人</w:t>
            </w:r>
          </w:p>
        </w:tc>
      </w:tr>
      <w:tr w:rsidR="00154367">
        <w:tc>
          <w:tcPr>
            <w:tcW w:w="1831" w:type="dxa"/>
          </w:tcPr>
          <w:p w:rsidR="00154367" w:rsidRDefault="00B3513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00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25</w:t>
            </w:r>
          </w:p>
        </w:tc>
        <w:tc>
          <w:tcPr>
            <w:tcW w:w="6510" w:type="dxa"/>
            <w:gridSpan w:val="3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线上签到和点名</w:t>
            </w:r>
          </w:p>
        </w:tc>
      </w:tr>
      <w:tr w:rsidR="00154367">
        <w:tc>
          <w:tcPr>
            <w:tcW w:w="1831" w:type="dxa"/>
          </w:tcPr>
          <w:p w:rsidR="00154367" w:rsidRDefault="00B3513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30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2535" w:type="dxa"/>
          </w:tcPr>
          <w:p w:rsidR="00154367" w:rsidRDefault="00B3513F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棠湖小学阅读课程总体介绍</w:t>
            </w:r>
          </w:p>
        </w:tc>
        <w:tc>
          <w:tcPr>
            <w:tcW w:w="2205" w:type="dxa"/>
          </w:tcPr>
          <w:p w:rsidR="00154367" w:rsidRDefault="00B3513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现场汇报</w:t>
            </w:r>
          </w:p>
        </w:tc>
        <w:tc>
          <w:tcPr>
            <w:tcW w:w="1770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李红艳</w:t>
            </w:r>
          </w:p>
        </w:tc>
      </w:tr>
      <w:tr w:rsidR="00154367">
        <w:trPr>
          <w:trHeight w:val="844"/>
        </w:trPr>
        <w:tc>
          <w:tcPr>
            <w:tcW w:w="1831" w:type="dxa"/>
          </w:tcPr>
          <w:p w:rsidR="00154367" w:rsidRDefault="00B3513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40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00</w:t>
            </w:r>
          </w:p>
        </w:tc>
        <w:tc>
          <w:tcPr>
            <w:tcW w:w="2535" w:type="dxa"/>
          </w:tcPr>
          <w:p w:rsidR="00154367" w:rsidRDefault="00B3513F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研究成果汇报</w:t>
            </w:r>
          </w:p>
        </w:tc>
        <w:tc>
          <w:tcPr>
            <w:tcW w:w="2205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现场汇报</w:t>
            </w:r>
          </w:p>
        </w:tc>
        <w:tc>
          <w:tcPr>
            <w:tcW w:w="1770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杨希</w:t>
            </w:r>
            <w:r>
              <w:rPr>
                <w:rFonts w:ascii="楷体" w:eastAsia="楷体" w:hAnsi="楷体" w:cs="楷体"/>
                <w:sz w:val="24"/>
              </w:rPr>
              <w:t>、苏溶、黄晓娟</w:t>
            </w:r>
          </w:p>
        </w:tc>
      </w:tr>
      <w:tr w:rsidR="00154367">
        <w:trPr>
          <w:trHeight w:val="1139"/>
        </w:trPr>
        <w:tc>
          <w:tcPr>
            <w:tcW w:w="1831" w:type="dxa"/>
          </w:tcPr>
          <w:p w:rsidR="00154367" w:rsidRDefault="00B3513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00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2535" w:type="dxa"/>
          </w:tcPr>
          <w:p w:rsidR="00154367" w:rsidRDefault="00B3513F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三年级整本书阅读交流课：《中国寓言故事》</w:t>
            </w:r>
          </w:p>
        </w:tc>
        <w:tc>
          <w:tcPr>
            <w:tcW w:w="2205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现场课例展示</w:t>
            </w:r>
          </w:p>
        </w:tc>
        <w:tc>
          <w:tcPr>
            <w:tcW w:w="1770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张</w:t>
            </w:r>
            <w:r>
              <w:rPr>
                <w:rFonts w:ascii="楷体" w:eastAsia="楷体" w:hAnsi="楷体" w:cs="楷体"/>
                <w:sz w:val="24"/>
              </w:rPr>
              <w:t>美艳</w:t>
            </w:r>
          </w:p>
        </w:tc>
      </w:tr>
      <w:tr w:rsidR="00154367">
        <w:tc>
          <w:tcPr>
            <w:tcW w:w="1831" w:type="dxa"/>
          </w:tcPr>
          <w:p w:rsidR="00154367" w:rsidRDefault="00B3513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40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50</w:t>
            </w:r>
          </w:p>
        </w:tc>
        <w:tc>
          <w:tcPr>
            <w:tcW w:w="6510" w:type="dxa"/>
            <w:gridSpan w:val="3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茶歇</w:t>
            </w:r>
          </w:p>
        </w:tc>
      </w:tr>
      <w:tr w:rsidR="00154367">
        <w:tc>
          <w:tcPr>
            <w:tcW w:w="1831" w:type="dxa"/>
          </w:tcPr>
          <w:p w:rsidR="00154367" w:rsidRDefault="00B3513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50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4740" w:type="dxa"/>
            <w:gridSpan w:val="2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专家点评</w:t>
            </w:r>
          </w:p>
        </w:tc>
        <w:tc>
          <w:tcPr>
            <w:tcW w:w="1770" w:type="dxa"/>
          </w:tcPr>
          <w:p w:rsidR="00154367" w:rsidRDefault="00B3513F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泽欢</w:t>
            </w:r>
          </w:p>
        </w:tc>
      </w:tr>
    </w:tbl>
    <w:p w:rsidR="00154367" w:rsidRDefault="00154367">
      <w:pPr>
        <w:spacing w:line="360" w:lineRule="auto"/>
        <w:rPr>
          <w:rFonts w:ascii="楷体" w:eastAsia="楷体" w:hAnsi="楷体" w:cs="楷体"/>
          <w:sz w:val="24"/>
        </w:rPr>
      </w:pP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六、参加人员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lastRenderedPageBreak/>
        <w:t>双流区各小学教</w:t>
      </w:r>
      <w:r>
        <w:rPr>
          <w:rFonts w:ascii="宋体" w:eastAsia="宋体" w:hAnsi="宋体" w:cs="宋体" w:hint="eastAsia"/>
          <w:sz w:val="24"/>
        </w:rPr>
        <w:t>科室负责人，各小学</w:t>
      </w:r>
      <w:r>
        <w:rPr>
          <w:rFonts w:asciiTheme="majorEastAsia" w:eastAsiaTheme="majorEastAsia" w:hAnsiTheme="majorEastAsia" w:cstheme="majorEastAsia" w:hint="eastAsia"/>
          <w:sz w:val="24"/>
        </w:rPr>
        <w:t>三年级全体语文教师。</w:t>
      </w:r>
    </w:p>
    <w:p w:rsidR="00154367" w:rsidRDefault="00B3513F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七、活动要求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因疫情防控原因，各小学组织本校参会教师集中进行线上观摩学习。各学校提前调试好设备，保证网络畅通。进入腾讯会议室后各学校教科室负责人将姓名修改为学校全名，做好学习活动的组织工作，学习中及时将学习活动现场照一张（原照）上传到双流区教育科研工作群（</w:t>
      </w:r>
      <w:r>
        <w:rPr>
          <w:rFonts w:asciiTheme="majorEastAsia" w:eastAsiaTheme="majorEastAsia" w:hAnsiTheme="majorEastAsia" w:cstheme="majorEastAsia" w:hint="eastAsia"/>
          <w:sz w:val="24"/>
        </w:rPr>
        <w:t>QQ:180780439</w:t>
      </w:r>
      <w:r>
        <w:rPr>
          <w:rFonts w:asciiTheme="majorEastAsia" w:eastAsiaTheme="majorEastAsia" w:hAnsiTheme="majorEastAsia" w:cstheme="majorEastAsia" w:hint="eastAsia"/>
          <w:sz w:val="24"/>
        </w:rPr>
        <w:t>）。学习结束后提醒教师扫下课码并完成调查问卷后获得学时。</w:t>
      </w:r>
    </w:p>
    <w:p w:rsidR="00154367" w:rsidRDefault="00B3513F">
      <w:pPr>
        <w:spacing w:line="360" w:lineRule="auto"/>
        <w:ind w:firstLineChars="2000" w:firstLine="480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成都市双流区教育科学研究院</w:t>
      </w: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2022</w:t>
      </w:r>
      <w:r>
        <w:rPr>
          <w:rFonts w:asciiTheme="majorEastAsia" w:eastAsiaTheme="majorEastAsia" w:hAnsiTheme="majorEastAsia" w:cstheme="majorEastAsia" w:hint="eastAsia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sz w:val="24"/>
        </w:rPr>
        <w:t>21</w:t>
      </w:r>
      <w:r>
        <w:rPr>
          <w:rFonts w:asciiTheme="majorEastAsia" w:eastAsiaTheme="majorEastAsia" w:hAnsiTheme="majorEastAsia" w:cstheme="majorEastAsia" w:hint="eastAsia"/>
          <w:sz w:val="24"/>
        </w:rPr>
        <w:t>日</w:t>
      </w:r>
    </w:p>
    <w:p w:rsidR="00154367" w:rsidRDefault="00154367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</w:p>
    <w:p w:rsidR="00154367" w:rsidRDefault="00B3513F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活动签到二维码：</w:t>
      </w:r>
      <w:bookmarkStart w:id="1" w:name="_GoBack"/>
      <w:bookmarkEnd w:id="1"/>
    </w:p>
    <w:p w:rsidR="00154367" w:rsidRDefault="00154367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B3513F">
        <w:rPr>
          <w:rFonts w:ascii="宋体" w:eastAsia="宋体" w:hAnsi="宋体" w:cs="宋体"/>
          <w:sz w:val="24"/>
        </w:rPr>
        <w:instrText xml:space="preserve">INCLUDEPICTURE \d "https://slq.cdjxjy.com/images/cdjxjy.jpg"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B3513F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0" b="0"/>
            <wp:docPr id="8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154367" w:rsidRDefault="00B3513F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154367">
      <w:pPr>
        <w:widowControl/>
        <w:spacing w:after="240"/>
        <w:jc w:val="center"/>
      </w:pPr>
    </w:p>
    <w:p w:rsidR="00154367" w:rsidRDefault="00B3513F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</w:t>
      </w:r>
    </w:p>
    <w:p w:rsidR="00154367" w:rsidRDefault="00154367">
      <w:pPr>
        <w:widowControl/>
        <w:jc w:val="left"/>
      </w:pPr>
    </w:p>
    <w:p w:rsidR="00154367" w:rsidRDefault="00154367">
      <w:pPr>
        <w:widowControl/>
        <w:jc w:val="center"/>
      </w:pPr>
      <w:r>
        <w:rPr>
          <w:rFonts w:ascii="宋体" w:eastAsia="宋体" w:hAnsi="宋体" w:cs="宋体"/>
          <w:sz w:val="24"/>
        </w:rPr>
        <w:lastRenderedPageBreak/>
        <w:fldChar w:fldCharType="begin"/>
      </w:r>
      <w:r w:rsidR="00B3513F">
        <w:rPr>
          <w:rFonts w:ascii="宋体" w:eastAsia="宋体" w:hAnsi="宋体" w:cs="宋体"/>
          <w:sz w:val="24"/>
        </w:rPr>
        <w:instrText>INCLUDEPICTURE \d "</w:instrText>
      </w:r>
      <w:r w:rsidR="00B3513F">
        <w:rPr>
          <w:rFonts w:ascii="宋体" w:eastAsia="宋体" w:hAnsi="宋体" w:cs="宋体"/>
          <w:sz w:val="24"/>
        </w:rPr>
        <w:instrText xml:space="preserve">https://slq.cdjxjy.com/upload/qrcodeimg/20221918021950up.png"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B3513F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333750" cy="3333750"/>
            <wp:effectExtent l="0" t="0" r="0" b="0"/>
            <wp:docPr id="6" name="图片 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154367" w:rsidRDefault="00154367">
      <w:pPr>
        <w:widowControl/>
        <w:jc w:val="center"/>
      </w:pPr>
    </w:p>
    <w:p w:rsidR="00154367" w:rsidRDefault="00B3513F">
      <w:pPr>
        <w:pStyle w:val="2"/>
        <w:widowControl/>
        <w:spacing w:beforeAutospacing="0" w:afterAutospacing="0"/>
        <w:jc w:val="center"/>
        <w:rPr>
          <w:rFonts w:hint="default"/>
        </w:rPr>
      </w:pPr>
      <w:r>
        <w:t>【扫一扫上课签到】</w:t>
      </w:r>
    </w:p>
    <w:p w:rsidR="00154367" w:rsidRDefault="00B3513F">
      <w:pPr>
        <w:widowControl/>
        <w:jc w:val="center"/>
        <w:rPr>
          <w:color w:val="FF0000"/>
          <w:sz w:val="16"/>
          <w:szCs w:val="16"/>
        </w:rPr>
      </w:pPr>
      <w:r>
        <w:rPr>
          <w:rFonts w:ascii="宋体" w:eastAsia="宋体" w:hAnsi="宋体" w:cs="宋体"/>
          <w:color w:val="FF0000"/>
          <w:sz w:val="16"/>
          <w:szCs w:val="16"/>
        </w:rPr>
        <w:br/>
      </w:r>
      <w:r>
        <w:rPr>
          <w:rFonts w:ascii="宋体" w:eastAsia="宋体" w:hAnsi="宋体" w:cs="宋体"/>
          <w:color w:val="FF0000"/>
          <w:sz w:val="16"/>
          <w:szCs w:val="16"/>
        </w:rPr>
        <w:t>新教师扫课程二维码</w:t>
      </w:r>
    </w:p>
    <w:p w:rsidR="00154367" w:rsidRDefault="00B3513F">
      <w:pPr>
        <w:widowControl/>
        <w:jc w:val="center"/>
      </w:pPr>
      <w:r>
        <w:rPr>
          <w:rFonts w:ascii="宋体" w:eastAsia="宋体" w:hAnsi="宋体" w:cs="宋体"/>
          <w:sz w:val="24"/>
        </w:rPr>
        <w:br w:type="page"/>
      </w:r>
      <w:r w:rsidR="0015436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"https://slq.cdjxjy.com/images/cdjxjy.jpg" \* MERGEFORMATINET </w:instrText>
      </w:r>
      <w:r w:rsidR="0015436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0" b="0"/>
            <wp:docPr id="7" name="图片 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154367">
        <w:rPr>
          <w:rFonts w:ascii="宋体" w:eastAsia="宋体" w:hAnsi="宋体" w:cs="宋体"/>
          <w:sz w:val="24"/>
        </w:rPr>
        <w:fldChar w:fldCharType="end"/>
      </w:r>
    </w:p>
    <w:p w:rsidR="00154367" w:rsidRDefault="00B3513F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154367" w:rsidRDefault="00B3513F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154367" w:rsidRDefault="00B3513F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</w:t>
      </w:r>
    </w:p>
    <w:p w:rsidR="00154367" w:rsidRDefault="00154367">
      <w:pPr>
        <w:widowControl/>
        <w:jc w:val="left"/>
      </w:pPr>
    </w:p>
    <w:p w:rsidR="00154367" w:rsidRDefault="00154367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B3513F">
        <w:rPr>
          <w:rFonts w:ascii="宋体" w:eastAsia="宋体" w:hAnsi="宋体" w:cs="宋体"/>
          <w:sz w:val="24"/>
        </w:rPr>
        <w:instrText xml:space="preserve">INCLUDEPICTURE \d "https://slq.cdjxjy.com/upload/qrcodeimg/20221918021950down.png"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B3513F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333750" cy="3333750"/>
            <wp:effectExtent l="0" t="0" r="0" b="0"/>
            <wp:docPr id="9" name="图片 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6020EB" w:rsidRDefault="00B3513F" w:rsidP="006020EB">
      <w:pPr>
        <w:pStyle w:val="2"/>
        <w:widowControl/>
        <w:spacing w:beforeAutospacing="0" w:afterAutospacing="0"/>
        <w:jc w:val="center"/>
      </w:pPr>
      <w:r>
        <w:t>【扫一扫下课签到】</w:t>
      </w:r>
    </w:p>
    <w:p w:rsidR="00154367" w:rsidRDefault="00B3513F" w:rsidP="006020EB">
      <w:pPr>
        <w:pStyle w:val="2"/>
        <w:widowControl/>
        <w:spacing w:beforeAutospacing="0" w:afterAutospacing="0"/>
        <w:jc w:val="center"/>
        <w:rPr>
          <w:color w:val="FF0000"/>
          <w:sz w:val="16"/>
          <w:szCs w:val="16"/>
        </w:rPr>
      </w:pPr>
      <w:r>
        <w:rPr>
          <w:rFonts w:cs="宋体"/>
          <w:color w:val="FF0000"/>
          <w:sz w:val="16"/>
          <w:szCs w:val="16"/>
        </w:rPr>
        <w:t>新教师扫课程二维码</w:t>
      </w:r>
    </w:p>
    <w:p w:rsidR="00154367" w:rsidRDefault="00154367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</w:p>
    <w:sectPr w:rsidR="00154367" w:rsidSect="0015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3F" w:rsidRDefault="00B3513F" w:rsidP="006020EB">
      <w:r>
        <w:separator/>
      </w:r>
    </w:p>
  </w:endnote>
  <w:endnote w:type="continuationSeparator" w:id="0">
    <w:p w:rsidR="00B3513F" w:rsidRDefault="00B3513F" w:rsidP="0060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3F" w:rsidRDefault="00B3513F" w:rsidP="006020EB">
      <w:r>
        <w:separator/>
      </w:r>
    </w:p>
  </w:footnote>
  <w:footnote w:type="continuationSeparator" w:id="0">
    <w:p w:rsidR="00B3513F" w:rsidRDefault="00B3513F" w:rsidP="0060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755A56"/>
    <w:multiLevelType w:val="singleLevel"/>
    <w:tmpl w:val="DA755A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B80D50"/>
    <w:rsid w:val="00154367"/>
    <w:rsid w:val="006020EB"/>
    <w:rsid w:val="008125EE"/>
    <w:rsid w:val="00B3513F"/>
    <w:rsid w:val="01AF6F00"/>
    <w:rsid w:val="02134021"/>
    <w:rsid w:val="060E3E26"/>
    <w:rsid w:val="06445143"/>
    <w:rsid w:val="09224AF6"/>
    <w:rsid w:val="0B5D26C0"/>
    <w:rsid w:val="0B5F203C"/>
    <w:rsid w:val="0B9B2099"/>
    <w:rsid w:val="12940FCA"/>
    <w:rsid w:val="130B2773"/>
    <w:rsid w:val="140B7F3F"/>
    <w:rsid w:val="18275E04"/>
    <w:rsid w:val="1857361E"/>
    <w:rsid w:val="189870CA"/>
    <w:rsid w:val="1D105E0D"/>
    <w:rsid w:val="20321108"/>
    <w:rsid w:val="22572A46"/>
    <w:rsid w:val="22EE305C"/>
    <w:rsid w:val="255B4D05"/>
    <w:rsid w:val="26D454A1"/>
    <w:rsid w:val="306A10EA"/>
    <w:rsid w:val="31586992"/>
    <w:rsid w:val="376340FF"/>
    <w:rsid w:val="37CD09FC"/>
    <w:rsid w:val="38271B49"/>
    <w:rsid w:val="3ABD427C"/>
    <w:rsid w:val="3E0B5509"/>
    <w:rsid w:val="406B3228"/>
    <w:rsid w:val="41BB5C84"/>
    <w:rsid w:val="42B81DA4"/>
    <w:rsid w:val="434404A0"/>
    <w:rsid w:val="43B80D50"/>
    <w:rsid w:val="45633A36"/>
    <w:rsid w:val="46D962B0"/>
    <w:rsid w:val="475D6E01"/>
    <w:rsid w:val="47872964"/>
    <w:rsid w:val="4A8D744A"/>
    <w:rsid w:val="4A921564"/>
    <w:rsid w:val="4EFC5CBB"/>
    <w:rsid w:val="567844CE"/>
    <w:rsid w:val="58017AB1"/>
    <w:rsid w:val="581772AE"/>
    <w:rsid w:val="58751958"/>
    <w:rsid w:val="5EBC63F4"/>
    <w:rsid w:val="5F79704C"/>
    <w:rsid w:val="607E1322"/>
    <w:rsid w:val="631A3FB9"/>
    <w:rsid w:val="63F95CF6"/>
    <w:rsid w:val="64906FB7"/>
    <w:rsid w:val="66073E85"/>
    <w:rsid w:val="663409C5"/>
    <w:rsid w:val="66962CB8"/>
    <w:rsid w:val="6BA003F2"/>
    <w:rsid w:val="6D6B3AF2"/>
    <w:rsid w:val="6F783DE5"/>
    <w:rsid w:val="6FA51896"/>
    <w:rsid w:val="72704081"/>
    <w:rsid w:val="76AC12F6"/>
    <w:rsid w:val="7B21117F"/>
    <w:rsid w:val="7E57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3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15436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15436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543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0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20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02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20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020EB"/>
    <w:rPr>
      <w:sz w:val="18"/>
      <w:szCs w:val="18"/>
    </w:rPr>
  </w:style>
  <w:style w:type="character" w:customStyle="1" w:styleId="Char1">
    <w:name w:val="批注框文本 Char"/>
    <w:basedOn w:val="a0"/>
    <w:link w:val="a6"/>
    <w:rsid w:val="006020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Administrator</cp:lastModifiedBy>
  <cp:revision>2</cp:revision>
  <dcterms:created xsi:type="dcterms:W3CDTF">2018-04-20T08:46:00Z</dcterms:created>
  <dcterms:modified xsi:type="dcterms:W3CDTF">2022-03-22T01:06:00Z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214B235CDE404DCFB7322F89D47EA414</vt:lpwstr>
  </property>
</Properties>
</file>