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41" w:rsidRPr="006C282E" w:rsidRDefault="00B41141">
      <w:pPr>
        <w:widowControl/>
        <w:spacing w:line="680" w:lineRule="exact"/>
        <w:jc w:val="center"/>
        <w:rPr>
          <w:rFonts w:eastAsia="方正小标宋简体" w:cs="宋体"/>
          <w:b/>
          <w:bCs/>
          <w:spacing w:val="-16"/>
          <w:sz w:val="32"/>
          <w:szCs w:val="32"/>
        </w:rPr>
      </w:pPr>
      <w:r w:rsidRPr="006C282E">
        <w:rPr>
          <w:rFonts w:eastAsia="方正小标宋简体" w:cs="宋体" w:hint="eastAsia"/>
          <w:b/>
          <w:bCs/>
          <w:spacing w:val="-16"/>
          <w:sz w:val="32"/>
          <w:szCs w:val="32"/>
        </w:rPr>
        <w:t>关于成都市双流区第三届高考模拟试题命题研修资料报送的通知</w:t>
      </w:r>
    </w:p>
    <w:p w:rsidR="00B41141" w:rsidRDefault="00B41141" w:rsidP="002149FA">
      <w:pPr>
        <w:widowControl/>
        <w:spacing w:beforeLines="100" w:line="590" w:lineRule="exact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各普通高中学校（含民办）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：</w:t>
      </w:r>
    </w:p>
    <w:p w:rsidR="00B41141" w:rsidRDefault="00B41141" w:rsidP="0094252C">
      <w:pPr>
        <w:widowControl/>
        <w:shd w:val="clear" w:color="auto" w:fill="FFFFFF"/>
        <w:spacing w:line="590" w:lineRule="exact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为促进高三教师加强对全国高考卷的研究，提高教学的针对性，</w:t>
      </w:r>
    </w:p>
    <w:p w:rsidR="00B41141" w:rsidRDefault="00B41141">
      <w:pPr>
        <w:widowControl/>
        <w:shd w:val="clear" w:color="auto" w:fill="FFFFFF"/>
        <w:spacing w:line="59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区研培中心聘请了高考命题研究专家对各学科教师开展了培训，各学校高三备课组开展了新课程高考模拟试题命制的主题研修活动。根据活动安排，请各学校报送研修活动的相关资料，具体要求如下：</w:t>
      </w:r>
    </w:p>
    <w:p w:rsidR="00B41141" w:rsidRDefault="00B41141">
      <w:pPr>
        <w:widowControl/>
        <w:shd w:val="clear" w:color="auto" w:fill="FFFFFF"/>
        <w:spacing w:line="59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一、报送的资料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（一）模拟试题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参加对象：高</w:t>
      </w:r>
      <w:r>
        <w:rPr>
          <w:rFonts w:ascii="仿宋_GB2312" w:eastAsia="仿宋_GB2312"/>
          <w:color w:val="000000"/>
          <w:kern w:val="0"/>
          <w:sz w:val="28"/>
          <w:szCs w:val="28"/>
        </w:rPr>
        <w:t>2014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级教师、备课组。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备课组：各学校高三备课组报送一套完整套题（有命题双向细目表、命题意图说明、答案及解析、评分细则），注明学校备课组。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教师个人：高三教师个人可以报送套题、单题（组题）（有命题双向细目表、命题意图说明、答案及解析、评分细则），注明学校及命题人。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格式：文稿注明“</w:t>
      </w:r>
      <w:r>
        <w:rPr>
          <w:rFonts w:ascii="仿宋_GB2312" w:eastAsia="仿宋_GB2312"/>
          <w:color w:val="000000"/>
          <w:kern w:val="0"/>
          <w:sz w:val="28"/>
          <w:szCs w:val="28"/>
        </w:rPr>
        <w:t>2017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年全国高考</w:t>
      </w:r>
      <w:r>
        <w:rPr>
          <w:rFonts w:ascii="仿宋_GB2312" w:eastAsia="仿宋_GB2312"/>
          <w:color w:val="000000"/>
          <w:kern w:val="0"/>
          <w:sz w:val="28"/>
          <w:szCs w:val="28"/>
        </w:rPr>
        <w:t>XX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学科模拟试题”；标题为</w:t>
      </w:r>
      <w:r>
        <w:rPr>
          <w:rFonts w:ascii="仿宋_GB2312" w:eastAsia="仿宋_GB2312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号黑体，正文为小</w:t>
      </w:r>
      <w:r>
        <w:rPr>
          <w:rFonts w:ascii="仿宋_GB2312" w:eastAsia="仿宋_GB2312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号宋体，</w:t>
      </w:r>
      <w:r>
        <w:rPr>
          <w:rFonts w:ascii="仿宋_GB2312" w:eastAsia="仿宋_GB2312"/>
          <w:color w:val="000000"/>
          <w:kern w:val="0"/>
          <w:sz w:val="28"/>
          <w:szCs w:val="28"/>
        </w:rPr>
        <w:t>1.5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倍行距。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5.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报送试题不得抄袭他人试题，只能是原创或改编试题；个人报送试题与备课组报送试题不重复，文责自负。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（二）命题研修过程资料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命题研修过程的管理资料、学习资料、过程资料（包括记录）、研修成果，以及其他能反映研修过程的其他资料。要求真实。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二、报送方式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原创题报送：报送电子文档，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7"/>
        </w:smartTagPr>
        <w:r>
          <w:rPr>
            <w:rFonts w:ascii="仿宋_GB2312" w:eastAsia="仿宋_GB2312"/>
            <w:color w:val="000000"/>
            <w:kern w:val="0"/>
            <w:sz w:val="28"/>
            <w:szCs w:val="28"/>
          </w:rPr>
          <w:t>2017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4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30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ascii="仿宋_GB2312" w:eastAsia="仿宋_GB2312" w:hint="eastAsia"/>
          <w:color w:val="000000"/>
          <w:kern w:val="0"/>
          <w:sz w:val="28"/>
          <w:szCs w:val="28"/>
        </w:rPr>
        <w:t>前。</w:t>
      </w:r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各备课组建立文件夹，以“学校</w:t>
      </w:r>
      <w:r>
        <w:rPr>
          <w:rFonts w:ascii="仿宋_GB2312" w:eastAsia="仿宋_GB2312"/>
          <w:color w:val="000000"/>
          <w:kern w:val="0"/>
          <w:sz w:val="28"/>
          <w:szCs w:val="28"/>
        </w:rPr>
        <w:t>+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备课组”为文件名，将备课组试题和教师个人试题统一报学校，学校统计备课组试题和教师个人试题并汇总后，以“学校</w:t>
      </w:r>
      <w:r>
        <w:rPr>
          <w:rFonts w:ascii="仿宋_GB2312" w:eastAsia="仿宋_GB2312"/>
          <w:color w:val="000000"/>
          <w:kern w:val="0"/>
          <w:sz w:val="28"/>
          <w:szCs w:val="28"/>
        </w:rPr>
        <w:t>+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/>
          <w:color w:val="000000"/>
          <w:kern w:val="0"/>
          <w:sz w:val="28"/>
          <w:szCs w:val="28"/>
        </w:rPr>
        <w:t>2014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级原创题”为文件名，将统计表与各备课组试题统一报区研培中心，邮箱：</w:t>
      </w:r>
      <w:hyperlink r:id="rId6" w:history="1">
        <w:r>
          <w:rPr>
            <w:rStyle w:val="Hyperlink"/>
            <w:rFonts w:ascii="仿宋_GB2312" w:eastAsia="仿宋_GB2312" w:hint="eastAsia"/>
            <w:color w:val="000000"/>
            <w:kern w:val="0"/>
            <w:sz w:val="28"/>
            <w:szCs w:val="28"/>
          </w:rPr>
          <w:t>电子文稿发</w:t>
        </w:r>
        <w:r>
          <w:rPr>
            <w:rStyle w:val="Hyperlink"/>
            <w:rFonts w:ascii="仿宋_GB2312" w:eastAsia="仿宋_GB2312"/>
            <w:color w:val="000000"/>
            <w:kern w:val="0"/>
            <w:sz w:val="28"/>
            <w:szCs w:val="28"/>
          </w:rPr>
          <w:t>slypzx@163.com</w:t>
        </w:r>
        <w:r>
          <w:rPr>
            <w:rStyle w:val="Hyperlink"/>
            <w:rFonts w:ascii="仿宋_GB2312" w:eastAsia="仿宋_GB2312" w:hint="eastAsia"/>
            <w:color w:val="000000"/>
            <w:kern w:val="0"/>
            <w:sz w:val="28"/>
            <w:szCs w:val="28"/>
          </w:rPr>
          <w:t>。</w:t>
        </w:r>
      </w:hyperlink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成都市双流区</w:t>
      </w:r>
      <w:r>
        <w:rPr>
          <w:rFonts w:ascii="仿宋_GB2312" w:eastAsia="仿宋_GB2312"/>
          <w:color w:val="000000"/>
          <w:kern w:val="0"/>
          <w:sz w:val="28"/>
          <w:szCs w:val="28"/>
        </w:rPr>
        <w:t>XX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学校</w:t>
      </w:r>
      <w:r>
        <w:rPr>
          <w:rFonts w:ascii="仿宋_GB2312" w:eastAsia="仿宋_GB2312"/>
          <w:color w:val="000000"/>
          <w:kern w:val="0"/>
          <w:sz w:val="28"/>
          <w:szCs w:val="28"/>
        </w:rPr>
        <w:t>2017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年高考模拟试题统计表</w:t>
      </w:r>
    </w:p>
    <w:tbl>
      <w:tblPr>
        <w:tblW w:w="850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798"/>
        <w:gridCol w:w="2953"/>
        <w:gridCol w:w="1189"/>
      </w:tblGrid>
      <w:tr w:rsidR="00B41141" w:rsidRPr="002149FA">
        <w:trPr>
          <w:trHeight w:val="630"/>
        </w:trPr>
        <w:tc>
          <w:tcPr>
            <w:tcW w:w="1560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2798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备课组命题成果</w:t>
            </w:r>
          </w:p>
        </w:tc>
        <w:tc>
          <w:tcPr>
            <w:tcW w:w="2953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教师个人命题</w:t>
            </w:r>
          </w:p>
        </w:tc>
        <w:tc>
          <w:tcPr>
            <w:tcW w:w="1189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41141" w:rsidRPr="002149FA">
        <w:trPr>
          <w:trHeight w:val="630"/>
        </w:trPr>
        <w:tc>
          <w:tcPr>
            <w:tcW w:w="1560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798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语文备课组</w:t>
            </w:r>
          </w:p>
        </w:tc>
        <w:tc>
          <w:tcPr>
            <w:tcW w:w="2953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XX</w:t>
            </w: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教师</w:t>
            </w:r>
            <w:r w:rsidRPr="002149FA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+</w:t>
            </w: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套题（单题）</w:t>
            </w:r>
          </w:p>
        </w:tc>
        <w:tc>
          <w:tcPr>
            <w:tcW w:w="1189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41141" w:rsidRPr="002149FA">
        <w:trPr>
          <w:trHeight w:val="639"/>
        </w:trPr>
        <w:tc>
          <w:tcPr>
            <w:tcW w:w="1560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8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B41141" w:rsidRDefault="00B41141" w:rsidP="00B41141">
      <w:pPr>
        <w:widowControl/>
        <w:shd w:val="clear" w:color="auto" w:fill="FFFFFF"/>
        <w:spacing w:line="360" w:lineRule="auto"/>
        <w:ind w:leftChars="200" w:left="3168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命题研修过程资料：各学校备课组整理好后交学校，学校统计后，将统计表和文本资料（可复印）于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7"/>
        </w:smartTagPr>
        <w:r>
          <w:rPr>
            <w:rFonts w:ascii="仿宋_GB2312" w:eastAsia="仿宋_GB2312"/>
            <w:color w:val="000000"/>
            <w:kern w:val="0"/>
            <w:sz w:val="28"/>
            <w:szCs w:val="28"/>
          </w:rPr>
          <w:t>2017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4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30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ascii="仿宋_GB2312" w:eastAsia="仿宋_GB2312" w:hint="eastAsia"/>
          <w:color w:val="000000"/>
          <w:kern w:val="0"/>
          <w:sz w:val="28"/>
          <w:szCs w:val="28"/>
        </w:rPr>
        <w:t>前统一报区研培中心高中室。</w:t>
      </w:r>
    </w:p>
    <w:p w:rsidR="00B41141" w:rsidRDefault="00B41141" w:rsidP="0094252C">
      <w:pPr>
        <w:widowControl/>
        <w:shd w:val="clear" w:color="auto" w:fill="FFFFFF"/>
        <w:spacing w:line="360" w:lineRule="auto"/>
        <w:ind w:leftChars="200" w:left="3168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注意</w:t>
      </w:r>
      <w:r>
        <w:rPr>
          <w:rFonts w:ascii="仿宋_GB2312" w:eastAsia="仿宋_GB2312"/>
          <w:color w:val="000000"/>
          <w:kern w:val="0"/>
          <w:sz w:val="28"/>
          <w:szCs w:val="28"/>
        </w:rPr>
        <w:t>: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学校交备课组资料时，不能混合，保证备课组资料的独立和完整。</w:t>
      </w:r>
      <w:bookmarkStart w:id="0" w:name="_GoBack"/>
      <w:bookmarkEnd w:id="0"/>
    </w:p>
    <w:p w:rsidR="00B41141" w:rsidRDefault="00B41141" w:rsidP="0094252C">
      <w:pPr>
        <w:widowControl/>
        <w:shd w:val="clear" w:color="auto" w:fill="FFFFFF"/>
        <w:spacing w:line="360" w:lineRule="auto"/>
        <w:ind w:firstLineChars="20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成都市双流区</w:t>
      </w:r>
      <w:r>
        <w:rPr>
          <w:rFonts w:ascii="仿宋_GB2312" w:eastAsia="仿宋_GB2312"/>
          <w:color w:val="000000"/>
          <w:kern w:val="0"/>
          <w:sz w:val="28"/>
          <w:szCs w:val="28"/>
        </w:rPr>
        <w:t>XX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学校</w:t>
      </w:r>
      <w:r>
        <w:rPr>
          <w:rFonts w:ascii="仿宋_GB2312" w:eastAsia="仿宋_GB2312"/>
          <w:color w:val="000000"/>
          <w:kern w:val="0"/>
          <w:sz w:val="28"/>
          <w:szCs w:val="28"/>
        </w:rPr>
        <w:t>2017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年高考命题研修资料统计表</w:t>
      </w:r>
    </w:p>
    <w:tbl>
      <w:tblPr>
        <w:tblpPr w:leftFromText="180" w:rightFromText="180" w:vertAnchor="text" w:horzAnchor="page" w:tblpX="2445" w:tblpY="113"/>
        <w:tblOverlap w:val="never"/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88"/>
        <w:gridCol w:w="3924"/>
        <w:gridCol w:w="1668"/>
      </w:tblGrid>
      <w:tr w:rsidR="00B41141" w:rsidRPr="002149FA">
        <w:trPr>
          <w:trHeight w:val="518"/>
        </w:trPr>
        <w:tc>
          <w:tcPr>
            <w:tcW w:w="2188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924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研修资料</w:t>
            </w:r>
          </w:p>
        </w:tc>
        <w:tc>
          <w:tcPr>
            <w:tcW w:w="1668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41141" w:rsidRPr="002149FA">
        <w:trPr>
          <w:trHeight w:val="518"/>
        </w:trPr>
        <w:tc>
          <w:tcPr>
            <w:tcW w:w="2188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3924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①②③</w:t>
            </w:r>
            <w:r>
              <w:rPr>
                <w:rFonts w:ascii="Arial" w:eastAsia="仿宋_GB2312" w:hAnsi="Arial" w:cs="Arial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668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41141" w:rsidRPr="002149FA">
        <w:trPr>
          <w:trHeight w:val="518"/>
        </w:trPr>
        <w:tc>
          <w:tcPr>
            <w:tcW w:w="2188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2149F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语文备课组</w:t>
            </w:r>
          </w:p>
        </w:tc>
        <w:tc>
          <w:tcPr>
            <w:tcW w:w="3924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①②③</w:t>
            </w:r>
            <w:r>
              <w:rPr>
                <w:rFonts w:ascii="Arial" w:eastAsia="仿宋_GB2312" w:hAnsi="Arial" w:cs="Arial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668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41141" w:rsidRPr="002149FA">
        <w:trPr>
          <w:trHeight w:val="533"/>
        </w:trPr>
        <w:tc>
          <w:tcPr>
            <w:tcW w:w="2188" w:type="dxa"/>
            <w:vAlign w:val="center"/>
          </w:tcPr>
          <w:p w:rsidR="00B41141" w:rsidRPr="002149FA" w:rsidRDefault="00B41141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3924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B41141" w:rsidRPr="002149FA" w:rsidRDefault="00B41141" w:rsidP="00B41141">
            <w:pPr>
              <w:widowControl/>
              <w:shd w:val="clear" w:color="auto" w:fill="FFFFFF"/>
              <w:spacing w:line="360" w:lineRule="auto"/>
              <w:ind w:firstLineChars="200" w:firstLine="3168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B41141" w:rsidRDefault="00B41141">
      <w:pPr>
        <w:widowControl/>
        <w:shd w:val="clear" w:color="auto" w:fill="FFFFFF"/>
        <w:spacing w:line="59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</w:p>
    <w:p w:rsidR="00B41141" w:rsidRDefault="00B41141">
      <w:pPr>
        <w:widowControl/>
        <w:shd w:val="clear" w:color="auto" w:fill="FFFFFF"/>
        <w:spacing w:line="59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            </w:t>
      </w:r>
    </w:p>
    <w:p w:rsidR="00B41141" w:rsidRDefault="00B41141">
      <w:pPr>
        <w:widowControl/>
        <w:shd w:val="clear" w:color="auto" w:fill="FFFFFF"/>
        <w:spacing w:line="590" w:lineRule="exac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41141" w:rsidRDefault="00B41141">
      <w:pPr>
        <w:widowControl/>
        <w:shd w:val="clear" w:color="auto" w:fill="FFFFFF"/>
        <w:spacing w:line="590" w:lineRule="exac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41141" w:rsidRDefault="00B41141">
      <w:pPr>
        <w:widowControl/>
        <w:shd w:val="clear" w:color="auto" w:fill="FFFFFF"/>
        <w:spacing w:line="590" w:lineRule="exac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41141" w:rsidRDefault="00B41141" w:rsidP="0094252C">
      <w:pPr>
        <w:widowControl/>
        <w:shd w:val="clear" w:color="auto" w:fill="FFFFFF"/>
        <w:spacing w:line="590" w:lineRule="exact"/>
        <w:ind w:firstLineChars="1350" w:firstLine="3168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成都市双流区教育研究与教师培训中心</w:t>
      </w:r>
    </w:p>
    <w:p w:rsidR="00B41141" w:rsidRDefault="00B41141">
      <w:pPr>
        <w:widowControl/>
        <w:shd w:val="clear" w:color="auto" w:fill="FFFFFF"/>
        <w:spacing w:line="590" w:lineRule="exact"/>
        <w:rPr>
          <w:sz w:val="28"/>
          <w:szCs w:val="28"/>
        </w:rPr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7"/>
        </w:smartTagPr>
        <w:r>
          <w:rPr>
            <w:rFonts w:ascii="仿宋_GB2312" w:eastAsia="仿宋_GB2312"/>
            <w:color w:val="000000"/>
            <w:kern w:val="0"/>
            <w:sz w:val="28"/>
            <w:szCs w:val="28"/>
          </w:rPr>
          <w:t>2017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4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color w:val="000000"/>
            <w:kern w:val="0"/>
            <w:sz w:val="28"/>
            <w:szCs w:val="28"/>
          </w:rPr>
          <w:t>20</w:t>
        </w: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日</w:t>
        </w:r>
      </w:smartTag>
    </w:p>
    <w:sectPr w:rsidR="00B41141" w:rsidSect="00942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141" w:rsidRDefault="00B41141">
      <w:r>
        <w:separator/>
      </w:r>
    </w:p>
  </w:endnote>
  <w:endnote w:type="continuationSeparator" w:id="0">
    <w:p w:rsidR="00B41141" w:rsidRDefault="00B4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41" w:rsidRDefault="00B411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41" w:rsidRDefault="00B411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41" w:rsidRDefault="00B411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141" w:rsidRDefault="00B41141">
      <w:r>
        <w:separator/>
      </w:r>
    </w:p>
  </w:footnote>
  <w:footnote w:type="continuationSeparator" w:id="0">
    <w:p w:rsidR="00B41141" w:rsidRDefault="00B41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41" w:rsidRDefault="00B411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41" w:rsidRDefault="00B41141" w:rsidP="0094252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41" w:rsidRDefault="00B411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965625"/>
    <w:rsid w:val="002149FA"/>
    <w:rsid w:val="0034326F"/>
    <w:rsid w:val="006C282E"/>
    <w:rsid w:val="0094252C"/>
    <w:rsid w:val="00AA328D"/>
    <w:rsid w:val="00B41141"/>
    <w:rsid w:val="27C058D6"/>
    <w:rsid w:val="685C5C05"/>
    <w:rsid w:val="70963303"/>
    <w:rsid w:val="7396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8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A32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2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076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4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07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5991;&#31295;&#21457;slypzx@163.com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159</Words>
  <Characters>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3</cp:revision>
  <cp:lastPrinted>2017-04-20T03:08:00Z</cp:lastPrinted>
  <dcterms:created xsi:type="dcterms:W3CDTF">2017-04-20T02:03:00Z</dcterms:created>
  <dcterms:modified xsi:type="dcterms:W3CDTF">2017-04-20T12:53:00Z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