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360" w:lineRule="auto"/>
        <w:jc w:val="center"/>
        <w:rPr>
          <w:rFonts w:ascii="黑体" w:hAnsi="黑体"/>
          <w:sz w:val="32"/>
          <w:szCs w:val="32"/>
        </w:rPr>
      </w:pPr>
      <w:r>
        <w:rPr>
          <w:rFonts w:hint="eastAsia" w:ascii="黑体" w:hAnsi="黑体"/>
          <w:sz w:val="32"/>
          <w:szCs w:val="32"/>
        </w:rPr>
        <w:t>关于成都市教育学会教育改革与实验专业委员会</w:t>
      </w:r>
    </w:p>
    <w:p>
      <w:pPr>
        <w:pStyle w:val="6"/>
        <w:adjustRightInd w:val="0"/>
        <w:snapToGrid w:val="0"/>
        <w:spacing w:line="360" w:lineRule="auto"/>
        <w:jc w:val="center"/>
        <w:rPr>
          <w:rFonts w:ascii="黑体" w:hAnsi="黑体"/>
          <w:sz w:val="32"/>
          <w:szCs w:val="32"/>
        </w:rPr>
      </w:pPr>
      <w:r>
        <w:rPr>
          <w:rFonts w:hint="eastAsia" w:ascii="黑体" w:hAnsi="黑体"/>
          <w:sz w:val="32"/>
          <w:szCs w:val="32"/>
        </w:rPr>
        <w:t>单位会员成果分享暨研究共同体成立大会的预通知</w:t>
      </w:r>
    </w:p>
    <w:p>
      <w:pPr>
        <w:pStyle w:val="6"/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>
      <w:pPr>
        <w:pStyle w:val="8"/>
        <w:adjustRightInd w:val="0"/>
        <w:snapToGrid w:val="0"/>
        <w:spacing w:line="300" w:lineRule="auto"/>
        <w:ind w:firstLine="0" w:firstLineChars="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各单位会员：</w:t>
      </w:r>
    </w:p>
    <w:p>
      <w:pPr>
        <w:pStyle w:val="8"/>
        <w:adjustRightInd w:val="0"/>
        <w:snapToGrid w:val="0"/>
        <w:spacing w:line="300" w:lineRule="auto"/>
        <w:ind w:firstLine="64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单位会员是本专委会的重要力量，各单位在教育改革与研究方面均取得了良好的成效，在本地区具有辐射引领作用。为促进各单位的交流与合作，本专委会拟成立同类研究的研究共同体。</w:t>
      </w:r>
    </w:p>
    <w:p>
      <w:pPr>
        <w:pStyle w:val="8"/>
        <w:adjustRightInd w:val="0"/>
        <w:snapToGrid w:val="0"/>
        <w:spacing w:line="300" w:lineRule="auto"/>
        <w:ind w:firstLine="64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为了促进各单位会员的相互交流，实现共同体的有效合作，专委会拟在4—5月召开成果分享暨研究共同体成立大会。</w:t>
      </w:r>
    </w:p>
    <w:p>
      <w:pPr>
        <w:pStyle w:val="8"/>
        <w:adjustRightInd w:val="0"/>
        <w:snapToGrid w:val="0"/>
        <w:spacing w:line="300" w:lineRule="auto"/>
        <w:ind w:firstLine="64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为保证本次会议的交流质量，特向各单位会员征集研究成果，秘书处将组织专家遴选一批优秀成果作大会分享。现将成果征集的相关事宜通知如下：</w:t>
      </w:r>
    </w:p>
    <w:p>
      <w:pPr>
        <w:pStyle w:val="8"/>
        <w:adjustRightInd w:val="0"/>
        <w:snapToGrid w:val="0"/>
        <w:spacing w:line="300" w:lineRule="auto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一、成果征集对象及数量</w:t>
      </w:r>
    </w:p>
    <w:p>
      <w:pPr>
        <w:ind w:firstLine="64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各单位会员每单位一篇，要求选择能够代表本单位研究水平的成果。</w:t>
      </w:r>
    </w:p>
    <w:p>
      <w:pPr>
        <w:ind w:firstLine="640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二、成果内容与形式</w:t>
      </w:r>
    </w:p>
    <w:p>
      <w:pPr>
        <w:adjustRightInd w:val="0"/>
        <w:snapToGrid w:val="0"/>
        <w:spacing w:beforeLines="50" w:afterLines="50" w:line="360" w:lineRule="auto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成果内容包括学校管理、德育心理、校本</w:t>
      </w:r>
      <w:r>
        <w:rPr>
          <w:rFonts w:hint="eastAsia" w:ascii="仿宋" w:hAnsi="仿宋" w:eastAsia="仿宋"/>
          <w:sz w:val="32"/>
          <w:szCs w:val="32"/>
        </w:rPr>
        <w:t>课程开发及学科课程建设、课堂教学改革、校本研修及教师发展、评价改革等。</w:t>
      </w:r>
    </w:p>
    <w:p>
      <w:pPr>
        <w:adjustRightInd w:val="0"/>
        <w:snapToGrid w:val="0"/>
        <w:spacing w:beforeLines="50" w:afterLines="50" w:line="360" w:lineRule="auto"/>
        <w:ind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成果形式</w:t>
      </w:r>
      <w:r>
        <w:rPr>
          <w:rFonts w:hint="eastAsia" w:ascii="方正仿宋_GBK" w:eastAsia="方正仿宋_GBK"/>
          <w:sz w:val="32"/>
          <w:szCs w:val="32"/>
        </w:rPr>
        <w:t>可以是课题研究报告，也可以是改革经验总结。核心内容需要包括：本成果解决的问题、主要理论成果和操作性成果、本成果的实践效果、成果的适用范围及条件。</w:t>
      </w:r>
    </w:p>
    <w:p>
      <w:pPr>
        <w:ind w:firstLine="0" w:firstLineChars="0"/>
        <w:rPr>
          <w:rFonts w:hint="eastAsia"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 xml:space="preserve">    三、交稿要求</w:t>
      </w:r>
    </w:p>
    <w:p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1、以成果简述报告形式上交，字数在10000字以内。</w:t>
      </w:r>
    </w:p>
    <w:p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2、本次成果以电子文档的方式由各区县统一汇总上交。</w:t>
      </w:r>
    </w:p>
    <w:p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3、交稿截止日期为2017年3月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z w:val="32"/>
          <w:szCs w:val="32"/>
        </w:rPr>
        <w:t>0日。</w:t>
      </w:r>
    </w:p>
    <w:p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请各直属学校教科室、各区（市）县本专委会理事（人员有变动或无理事的，请教研室教育科研专兼职教研员）将本区县成果汇总，完成“成果汇总表”（见附件），统一发送至邮箱：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1020493055</w:t>
      </w:r>
      <w:r>
        <w:rPr>
          <w:rFonts w:hint="eastAsia" w:ascii="方正仿宋_GBK" w:eastAsia="方正仿宋_GBK"/>
          <w:sz w:val="32"/>
          <w:szCs w:val="32"/>
        </w:rPr>
        <w:t>@qq.com。</w:t>
      </w:r>
    </w:p>
    <w:p>
      <w:pPr>
        <w:ind w:firstLine="64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  <w:r>
        <w:rPr>
          <w:rFonts w:hint="eastAsia" w:ascii="方正仿宋_GBK" w:eastAsia="方正仿宋_GBK"/>
          <w:sz w:val="32"/>
          <w:szCs w:val="32"/>
          <w:lang w:eastAsia="zh-CN"/>
        </w:rPr>
        <w:t>易恩　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13658093028</w:t>
      </w:r>
    </w:p>
    <w:p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1.成果汇总表</w:t>
      </w:r>
    </w:p>
    <w:p>
      <w:pPr>
        <w:ind w:firstLine="1280" w:firstLine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2.教改专委会会员单位名单</w:t>
      </w:r>
    </w:p>
    <w:p>
      <w:pPr>
        <w:ind w:firstLine="640"/>
        <w:rPr>
          <w:rFonts w:ascii="方正仿宋_GBK" w:eastAsia="方正仿宋_GBK"/>
          <w:sz w:val="32"/>
          <w:szCs w:val="32"/>
        </w:rPr>
      </w:pPr>
    </w:p>
    <w:p>
      <w:pPr>
        <w:ind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成都市教育学会教育改革与实验专业委员会                                                        2017年3月7日</w:t>
      </w:r>
    </w:p>
    <w:p>
      <w:pPr>
        <w:ind w:firstLine="64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br w:type="page"/>
      </w:r>
    </w:p>
    <w:p>
      <w:pPr>
        <w:pStyle w:val="9"/>
        <w:adjustRightInd w:val="0"/>
        <w:snapToGrid w:val="0"/>
        <w:spacing w:line="300" w:lineRule="auto"/>
        <w:ind w:firstLine="640"/>
        <w:jc w:val="left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附件1：</w:t>
      </w:r>
    </w:p>
    <w:p>
      <w:pPr>
        <w:pStyle w:val="9"/>
        <w:adjustRightInd w:val="0"/>
        <w:snapToGrid w:val="0"/>
        <w:spacing w:line="300" w:lineRule="auto"/>
        <w:ind w:firstLine="640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成果汇总表</w:t>
      </w:r>
    </w:p>
    <w:p>
      <w:pPr>
        <w:pStyle w:val="9"/>
        <w:adjustRightInd w:val="0"/>
        <w:snapToGrid w:val="0"/>
        <w:spacing w:line="300" w:lineRule="auto"/>
        <w:ind w:firstLine="560"/>
        <w:jc w:val="both"/>
        <w:rPr>
          <w:rFonts w:eastAsia="宋体"/>
          <w:sz w:val="28"/>
          <w:szCs w:val="28"/>
        </w:rPr>
      </w:pPr>
    </w:p>
    <w:p>
      <w:pPr>
        <w:pStyle w:val="9"/>
        <w:adjustRightInd w:val="0"/>
        <w:snapToGrid w:val="0"/>
        <w:spacing w:line="300" w:lineRule="auto"/>
        <w:ind w:firstLine="560"/>
        <w:jc w:val="both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填表单位：               填表人：         联系电话：</w:t>
      </w:r>
    </w:p>
    <w:tbl>
      <w:tblPr>
        <w:tblStyle w:val="5"/>
        <w:tblW w:w="8846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439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  <w:vAlign w:val="center"/>
          </w:tcPr>
          <w:p>
            <w:pPr>
              <w:pStyle w:val="9"/>
              <w:adjustRightInd w:val="0"/>
              <w:snapToGrid w:val="0"/>
              <w:spacing w:line="300" w:lineRule="auto"/>
              <w:ind w:firstLine="0" w:firstLineChars="0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单  位</w:t>
            </w:r>
          </w:p>
        </w:tc>
        <w:tc>
          <w:tcPr>
            <w:tcW w:w="4394" w:type="dxa"/>
            <w:vAlign w:val="center"/>
          </w:tcPr>
          <w:p>
            <w:pPr>
              <w:pStyle w:val="9"/>
              <w:adjustRightInd w:val="0"/>
              <w:snapToGrid w:val="0"/>
              <w:spacing w:line="300" w:lineRule="auto"/>
              <w:ind w:firstLine="0" w:firstLineChars="0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题目</w:t>
            </w:r>
          </w:p>
        </w:tc>
        <w:tc>
          <w:tcPr>
            <w:tcW w:w="1985" w:type="dxa"/>
            <w:vAlign w:val="center"/>
          </w:tcPr>
          <w:p>
            <w:pPr>
              <w:pStyle w:val="9"/>
              <w:adjustRightInd w:val="0"/>
              <w:snapToGrid w:val="0"/>
              <w:spacing w:line="300" w:lineRule="auto"/>
              <w:ind w:firstLine="0" w:firstLineChars="0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  <w:rPr>
                <w:rFonts w:ascii="方正仿宋_GBK" w:eastAsia="方正仿宋_GBK"/>
              </w:rPr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  <w:rPr>
                <w:rFonts w:ascii="方正仿宋_GBK" w:eastAsia="方正仿宋_GBK"/>
              </w:rPr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7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4394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  <w:tc>
          <w:tcPr>
            <w:tcW w:w="1985" w:type="dxa"/>
          </w:tcPr>
          <w:p>
            <w:pPr>
              <w:pStyle w:val="9"/>
              <w:adjustRightInd w:val="0"/>
              <w:snapToGrid w:val="0"/>
              <w:spacing w:line="300" w:lineRule="auto"/>
              <w:ind w:firstLine="720"/>
            </w:pPr>
          </w:p>
        </w:tc>
      </w:tr>
    </w:tbl>
    <w:p>
      <w:pPr>
        <w:pStyle w:val="9"/>
        <w:adjustRightInd w:val="0"/>
        <w:snapToGrid w:val="0"/>
        <w:spacing w:line="300" w:lineRule="auto"/>
        <w:ind w:firstLine="720"/>
      </w:pPr>
    </w:p>
    <w:p>
      <w:pPr>
        <w:pStyle w:val="9"/>
        <w:adjustRightInd w:val="0"/>
        <w:snapToGrid w:val="0"/>
        <w:spacing w:line="300" w:lineRule="auto"/>
        <w:ind w:firstLine="720"/>
      </w:pPr>
    </w:p>
    <w:p>
      <w:pPr>
        <w:ind w:firstLine="640"/>
        <w:jc w:val="left"/>
        <w:rPr>
          <w:rFonts w:ascii="方正小标宋_GBK" w:eastAsia="方正小标宋_GBK" w:cs="宋体"/>
          <w:sz w:val="32"/>
          <w:szCs w:val="32"/>
        </w:rPr>
      </w:pPr>
      <w:r>
        <w:rPr>
          <w:rFonts w:hint="eastAsia" w:ascii="方正小标宋_GBK" w:eastAsia="方正小标宋_GBK" w:cs="宋体"/>
          <w:sz w:val="32"/>
          <w:szCs w:val="32"/>
        </w:rPr>
        <w:t>附件2：教改专委会会员单位名单</w:t>
      </w:r>
    </w:p>
    <w:tbl>
      <w:tblPr>
        <w:tblStyle w:val="5"/>
        <w:tblW w:w="866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851"/>
        <w:gridCol w:w="2565"/>
        <w:gridCol w:w="480"/>
        <w:gridCol w:w="924"/>
        <w:gridCol w:w="99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区县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单位名称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区县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高新区和平学校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新都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新都四中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高新实验小学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高新区新源学校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双流县九江初中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成都市中和中学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双流县棠湖中学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</w:t>
            </w:r>
            <w:bookmarkStart w:id="0" w:name="_GoBack"/>
            <w:bookmarkEnd w:id="0"/>
            <w:r>
              <w:rPr>
                <w:rFonts w:hint="eastAsia" w:ascii="方正仿宋_GBK" w:eastAsia="方正仿宋_GBK" w:cs="宋体"/>
                <w:kern w:val="0"/>
                <w:sz w:val="24"/>
              </w:rPr>
              <w:t>泡桐树小学（天府校区）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双流县棠湖小学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成都高新滨河学校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双流县迎春小学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高新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成都高新新科学校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双流县双华小学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蒲江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蒲江县南街幼儿园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FF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FF0000"/>
                <w:kern w:val="0"/>
                <w:sz w:val="24"/>
              </w:rPr>
              <w:t>双流中学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市属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成都外国语学校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成华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双林小学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都江堰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都江堰市北街小学实验外国语学校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成华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双庆中学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都江堰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都江堰市北街小学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成华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建设路小学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都江堰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都江堰市塔子坝中学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郫县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郫县犀浦实验学校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都江堰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泡桐树小学都江堰校区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新津县华润高中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金堂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金堂县实验小学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新津中学外国语实验学校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金堂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四川省金堂中学校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新津县华润小学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金堂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金堂中学外国语实验学校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龙泉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成都市龙泉驿区第一中学校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北大附中新津为明学校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龙泉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成都市龙泉驿区第十中学校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新津县华润五津一幼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龙泉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成都市龙泉驿区第一小学校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金牛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金牛实验中学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龙泉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成都市龙泉驿区实验小学校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金牛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二十中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青白江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成都市城厢中学校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金牛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茶店子小学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青白江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成都市大弯中学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武侯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武侯外国语学校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青白江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青白江区龙王学校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武侯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四川大学附属实验小学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成都石室联中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武侯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四川大学附属实验小学江安河分校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成都市实验小学西区分校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武侯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玉林小学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成都市成飞小学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彭州市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彭州市实验小学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成都泡桐树小学绿舟分校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彭州市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彭州市延秀小学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成都市青羊区特殊教育中心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彭州市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彭州市机关幼儿园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成都市草堂小学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成都市天涯石小学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成都市万春小学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成师附小万科分校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成都市树德实验中学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成都师范附属小学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 xml:space="preserve">成都市泡桐树幼儿园  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成都市田家炳中学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青羊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成都市石室联合中学（西区）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成都市龙王庙正街小学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天府新区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成都市华阳中学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成都市第三幼儿园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天府新区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天府新区华阳幼儿园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成都市娇子小学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天府新区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天府新区合江幼儿园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四川师范大学附属中学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37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温江中学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成都市第十七中学校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温江二中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锦江区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成师附小华润分校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温江区柳城幼儿园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邛崃市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邛崃市文昌中学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温江区实验学校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大邑县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大邑县安仁镇学校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温江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东大街二小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83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大邑县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大邑县实验中学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新都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香城小学</w:t>
            </w:r>
          </w:p>
        </w:tc>
        <w:tc>
          <w:tcPr>
            <w:tcW w:w="480" w:type="dxa"/>
            <w:shd w:val="clear" w:color="000000" w:fill="FFFF0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方正仿宋_GBK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</w:rPr>
              <w:t>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大邑县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方正仿宋_GBK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4"/>
              </w:rPr>
              <w:t>大邑县南街小学</w:t>
            </w:r>
          </w:p>
        </w:tc>
      </w:tr>
    </w:tbl>
    <w:p>
      <w:pPr>
        <w:ind w:firstLine="640"/>
        <w:rPr>
          <w:rFonts w:ascii="仿宋_GB2312" w:eastAsia="仿宋_GB2312"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16F09"/>
    <w:rsid w:val="00142575"/>
    <w:rsid w:val="001E59C7"/>
    <w:rsid w:val="00321463"/>
    <w:rsid w:val="003F6B6D"/>
    <w:rsid w:val="00412337"/>
    <w:rsid w:val="004A790A"/>
    <w:rsid w:val="00627329"/>
    <w:rsid w:val="0089128C"/>
    <w:rsid w:val="008F73D5"/>
    <w:rsid w:val="00910CB5"/>
    <w:rsid w:val="00946471"/>
    <w:rsid w:val="00A3207A"/>
    <w:rsid w:val="00B00D72"/>
    <w:rsid w:val="00B11B19"/>
    <w:rsid w:val="00CE46D1"/>
    <w:rsid w:val="00E8498B"/>
    <w:rsid w:val="31ED1AEF"/>
    <w:rsid w:val="45AE4306"/>
    <w:rsid w:val="63716F09"/>
    <w:rsid w:val="6F5E7AD1"/>
    <w:rsid w:val="735B705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  <w:jc w:val="both"/>
    </w:pPr>
    <w:rPr>
      <w:rFonts w:ascii="宋体" w:hAnsi="宋体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标黑小二"/>
    <w:basedOn w:val="1"/>
    <w:qFormat/>
    <w:uiPriority w:val="0"/>
    <w:pPr>
      <w:ind w:firstLine="0" w:firstLineChars="0"/>
    </w:pPr>
    <w:rPr>
      <w:rFonts w:eastAsia="黑体"/>
      <w:sz w:val="36"/>
    </w:rPr>
  </w:style>
  <w:style w:type="paragraph" w:customStyle="1" w:styleId="7">
    <w:name w:val="正楷四"/>
    <w:basedOn w:val="1"/>
    <w:qFormat/>
    <w:uiPriority w:val="0"/>
    <w:rPr>
      <w:rFonts w:eastAsia="楷体_GB2312"/>
      <w:sz w:val="28"/>
    </w:rPr>
  </w:style>
  <w:style w:type="paragraph" w:customStyle="1" w:styleId="8">
    <w:name w:val="楷四"/>
    <w:basedOn w:val="1"/>
    <w:qFormat/>
    <w:uiPriority w:val="0"/>
    <w:pPr>
      <w:spacing w:line="360" w:lineRule="auto"/>
      <w:ind w:firstLine="340"/>
      <w:jc w:val="left"/>
    </w:pPr>
    <w:rPr>
      <w:rFonts w:ascii="Times New Roman" w:hAnsi="Times New Roman" w:eastAsia="楷体_GB2312"/>
      <w:kern w:val="0"/>
      <w:sz w:val="28"/>
    </w:rPr>
  </w:style>
  <w:style w:type="paragraph" w:customStyle="1" w:styleId="9">
    <w:name w:val="黑小二"/>
    <w:basedOn w:val="1"/>
    <w:qFormat/>
    <w:uiPriority w:val="0"/>
    <w:pPr>
      <w:spacing w:line="360" w:lineRule="auto"/>
      <w:jc w:val="center"/>
    </w:pPr>
    <w:rPr>
      <w:rFonts w:eastAsia="黑体"/>
      <w:kern w:val="0"/>
      <w:sz w:val="36"/>
    </w:rPr>
  </w:style>
  <w:style w:type="character" w:customStyle="1" w:styleId="10">
    <w:name w:val="页眉 Char"/>
    <w:basedOn w:val="4"/>
    <w:link w:val="3"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页脚 Char"/>
    <w:basedOn w:val="4"/>
    <w:link w:val="2"/>
    <w:qFormat/>
    <w:uiPriority w:val="0"/>
    <w:rPr>
      <w:rFonts w:ascii="宋体" w:hAns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1993</Characters>
  <Lines>16</Lines>
  <Paragraphs>4</Paragraphs>
  <ScaleCrop>false</ScaleCrop>
  <LinksUpToDate>false</LinksUpToDate>
  <CharactersWithSpaces>2338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2017-02-24T01:05:00Z</dcterms:created>
  <dc:creator>Administrator</dc:creator>
  <cp:lastModifiedBy>Administrator</cp:lastModifiedBy>
  <dcterms:modified xsi:type="dcterms:W3CDTF">2017-03-07T03:00:02Z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