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w w:val="83"/>
          <w:sz w:val="72"/>
          <w:szCs w:val="72"/>
        </w:rPr>
      </w:pPr>
    </w:p>
    <w:p>
      <w:pPr>
        <w:spacing w:line="300" w:lineRule="auto"/>
        <w:jc w:val="center"/>
        <w:rPr>
          <w:rFonts w:ascii="方正小标宋_GBK" w:eastAsia="方正小标宋_GBK"/>
          <w:color w:val="FF0000"/>
          <w:w w:val="60"/>
          <w:sz w:val="90"/>
          <w:szCs w:val="90"/>
        </w:rPr>
      </w:pPr>
      <w:r>
        <w:rPr>
          <w:rFonts w:hint="eastAsia" w:ascii="方正小标宋_GBK" w:eastAsia="方正小标宋_GBK"/>
          <w:color w:val="FF0000"/>
          <w:w w:val="60"/>
          <w:sz w:val="90"/>
          <w:szCs w:val="90"/>
        </w:rPr>
        <w:t>成都市教育科学规划领导小组办公室</w:t>
      </w:r>
    </w:p>
    <w:p>
      <w:pPr>
        <w:ind w:firstLine="160" w:firstLineChars="50"/>
        <w:jc w:val="left"/>
        <w:rPr>
          <w:rFonts w:ascii="方正仿宋_GBK" w:eastAsia="方正仿宋_GBK"/>
          <w:b/>
          <w:sz w:val="32"/>
          <w:szCs w:val="32"/>
        </w:rPr>
      </w:pPr>
    </w:p>
    <w:p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eastAsia="方正仿宋_GBK"/>
          <w:sz w:val="32"/>
          <w:szCs w:val="32"/>
        </w:rPr>
        <w:t>成教科规办（2017）第10号</w:t>
      </w:r>
    </w:p>
    <w:p>
      <w:pPr>
        <w:ind w:firstLine="30" w:firstLineChars="50"/>
        <w:jc w:val="left"/>
        <w:rPr>
          <w:rFonts w:ascii="方正楷体_GBK" w:eastAsia="方正楷体_GBK"/>
          <w:b/>
          <w:sz w:val="6"/>
          <w:szCs w:val="6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3175</wp:posOffset>
                </wp:positionV>
                <wp:extent cx="5768340" cy="0"/>
                <wp:effectExtent l="0" t="1905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2pt;margin-top:0.25pt;height:0pt;width:454.2pt;z-index:251661312;mso-width-relative:page;mso-height-relative:page;" filled="f" stroked="t" coordsize="21600,21600" o:gfxdata="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Q6dHdMAAAAFAQAADwAAAAAAAAABACAAAAAiAAAAZHJzL2Rvd25y&#10;ZXYueG1sUEsBAhQAFAAAAAgAh07iQMyrazrKAQAAZAMAAA4AAAAAAAAAAQAgAAAAIgEAAGRycy9l&#10;Mm9Eb2MueG1sUEsFBgAAAAAGAAYAWQEAAF4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11"/>
        <w:adjustRightInd w:val="0"/>
        <w:snapToGrid w:val="0"/>
        <w:spacing w:line="360" w:lineRule="auto"/>
        <w:jc w:val="center"/>
        <w:rPr>
          <w:rFonts w:hint="eastAsia" w:ascii="方正大标宋_GBK" w:hAnsi="Times New Roman" w:eastAsia="方正大标宋_GBK"/>
          <w:szCs w:val="44"/>
        </w:rPr>
      </w:pPr>
      <w:r>
        <w:rPr>
          <w:rFonts w:hint="eastAsia" w:ascii="方正大标宋_GBK" w:hAnsi="Times New Roman" w:eastAsia="方正大标宋_GBK"/>
          <w:szCs w:val="44"/>
        </w:rPr>
        <w:t>关于对成都市教育科研课题</w:t>
      </w:r>
    </w:p>
    <w:p>
      <w:pPr>
        <w:pStyle w:val="11"/>
        <w:adjustRightInd w:val="0"/>
        <w:snapToGrid w:val="0"/>
        <w:spacing w:line="360" w:lineRule="auto"/>
        <w:jc w:val="center"/>
        <w:rPr>
          <w:rFonts w:hint="eastAsia" w:ascii="方正大标宋_GBK" w:hAnsi="Times New Roman" w:eastAsia="方正大标宋_GBK"/>
          <w:szCs w:val="44"/>
        </w:rPr>
      </w:pPr>
      <w:r>
        <w:rPr>
          <w:rFonts w:hint="eastAsia" w:ascii="方正大标宋_GBK" w:hAnsi="Times New Roman" w:eastAsia="方正大标宋_GBK"/>
          <w:szCs w:val="44"/>
        </w:rPr>
        <w:t>进行阶段评审的通知</w:t>
      </w:r>
    </w:p>
    <w:p>
      <w:pPr>
        <w:pStyle w:val="12"/>
        <w:adjustRightInd w:val="0"/>
        <w:snapToGrid w:val="0"/>
        <w:spacing w:line="360" w:lineRule="auto"/>
        <w:ind w:firstLine="0" w:firstLineChars="0"/>
        <w:jc w:val="left"/>
        <w:rPr>
          <w:rFonts w:eastAsia="方正仿宋_GBK"/>
          <w:b/>
          <w:bCs/>
          <w:sz w:val="32"/>
          <w:szCs w:val="32"/>
        </w:rPr>
      </w:pPr>
    </w:p>
    <w:p>
      <w:pPr>
        <w:pStyle w:val="12"/>
        <w:adjustRightInd w:val="0"/>
        <w:snapToGrid w:val="0"/>
        <w:spacing w:line="360" w:lineRule="auto"/>
        <w:ind w:firstLine="0" w:firstLineChars="0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各区（市）县教研室（研培中心、教科院、进修校）、各市属单位、各课题承担单位：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提高我市各级各类课题的研究质量，促进各课题组认真总结和反思本年度课题研究工作，按照《成都市教育局关于进一步加强教育科研工作的实施意见》（成教办〔2014〕3号）的有关规定，成都市教育科学研究院、成都市教育科学规划办将对我市各单位承担的全国、省、市级教育科研课题进行阶段评审。现将有关事项通知如下：</w:t>
      </w:r>
    </w:p>
    <w:p>
      <w:pPr>
        <w:pStyle w:val="13"/>
        <w:adjustRightInd w:val="0"/>
        <w:snapToGrid w:val="0"/>
        <w:spacing w:line="360" w:lineRule="auto"/>
        <w:ind w:firstLine="640"/>
        <w:jc w:val="left"/>
        <w:rPr>
          <w:rFonts w:hint="eastAsia" w:ascii="方正黑体_GBK" w:hAnsi="Times New Roman" w:eastAsia="方正黑体_GBK"/>
          <w:szCs w:val="32"/>
        </w:rPr>
      </w:pPr>
      <w:r>
        <w:rPr>
          <w:rFonts w:hint="eastAsia" w:ascii="方正黑体_GBK" w:hAnsi="Times New Roman" w:eastAsia="方正黑体_GBK"/>
          <w:szCs w:val="32"/>
        </w:rPr>
        <w:t>一、评审对象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（一）在研的成都市教育局教育科研课题；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（二）我市在研的四川省普职教科研资助金项目（2017年立项的除外）；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（三）我市在研的全国教育科学规划办课题（独立承担或第一主研单位的课题）（2017年立项的除外）</w:t>
      </w:r>
    </w:p>
    <w:p>
      <w:pPr>
        <w:pStyle w:val="13"/>
        <w:adjustRightInd w:val="0"/>
        <w:snapToGrid w:val="0"/>
        <w:spacing w:line="360" w:lineRule="auto"/>
        <w:ind w:firstLine="640"/>
        <w:jc w:val="left"/>
        <w:rPr>
          <w:rFonts w:ascii="方正黑体_GBK" w:hAnsi="Times New Roman" w:eastAsia="方正黑体_GBK"/>
          <w:szCs w:val="32"/>
        </w:rPr>
      </w:pPr>
      <w:r>
        <w:rPr>
          <w:rFonts w:ascii="方正黑体_GBK" w:hAnsi="Times New Roman" w:eastAsia="方正黑体_GBK"/>
          <w:szCs w:val="32"/>
        </w:rPr>
        <w:t>二、评审程序及办法</w:t>
      </w:r>
    </w:p>
    <w:p>
      <w:pPr>
        <w:pStyle w:val="12"/>
        <w:adjustRightInd w:val="0"/>
        <w:snapToGrid w:val="0"/>
        <w:spacing w:line="360" w:lineRule="auto"/>
        <w:ind w:firstLine="643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（一）自我评估</w:t>
      </w:r>
      <w:r>
        <w:rPr>
          <w:rFonts w:eastAsia="方正仿宋_GBK"/>
          <w:sz w:val="32"/>
          <w:szCs w:val="32"/>
        </w:rPr>
        <w:t>：课题组应对本课题及时进行阶段总结，并按照《成都市教育科研课题阶段评审表》的要求，认真如实填写有关内容，做出自我评价，并提交重要研究资料，如：阶段研究报告、发表的学术论文期刊目录复印件、反映重要研究活动的简报等。各课题组在提交资料时应突出重点，精简资料。</w:t>
      </w:r>
    </w:p>
    <w:p>
      <w:pPr>
        <w:pStyle w:val="12"/>
        <w:adjustRightInd w:val="0"/>
        <w:snapToGrid w:val="0"/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．根据各类课题研究特点，本次阶段评审表分为三类，每类课题填写的阶段评审表有所不同，需注意选取。第一类是全国教育科学规划办课题、省普教科研资助金项目、成都市重点课题、一般课题、农村教育专项课题、职业教育专项课题（阶段评审表见附件1）；第二类是调查决策类专项课题（阶段评审表见附件2）；第三类是名师专项课题（阶段评审表见附件3）。</w:t>
      </w:r>
    </w:p>
    <w:p>
      <w:pPr>
        <w:pStyle w:val="12"/>
        <w:adjustRightInd w:val="0"/>
        <w:snapToGrid w:val="0"/>
        <w:spacing w:line="360" w:lineRule="auto"/>
        <w:ind w:firstLine="643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（二）区（市）县初评</w:t>
      </w:r>
      <w:r>
        <w:rPr>
          <w:rFonts w:eastAsia="方正仿宋_GBK"/>
          <w:sz w:val="32"/>
          <w:szCs w:val="32"/>
        </w:rPr>
        <w:t>：由区（市）县教研室（研培中心、教科院、进修校）组织对本地区（本单位）所属课题的初评。</w:t>
      </w:r>
    </w:p>
    <w:p>
      <w:pPr>
        <w:pStyle w:val="12"/>
        <w:adjustRightInd w:val="0"/>
        <w:snapToGrid w:val="0"/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1．按照评审标准认真对本区域各类课题进行评审，每个课题均要打出单项分值和总分，并写出简要的综合评价意见。</w:t>
      </w:r>
    </w:p>
    <w:p>
      <w:pPr>
        <w:pStyle w:val="12"/>
        <w:adjustRightInd w:val="0"/>
        <w:snapToGrid w:val="0"/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2．通过评审，各区县应按照一定比例遴选出优秀课题。对推荐优秀等级的课题要严格把关，原则上不得超过本区域课题总数的40％。对农村教育专项课题和职教专项课题应予以倾斜。</w:t>
      </w:r>
    </w:p>
    <w:p>
      <w:pPr>
        <w:pStyle w:val="12"/>
        <w:adjustRightInd w:val="0"/>
        <w:snapToGrid w:val="0"/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3．将评审结果按得分高低依次填入《成都市2017年度课题阶段评审综合报表》（附件4）。</w:t>
      </w:r>
    </w:p>
    <w:p>
      <w:pPr>
        <w:pStyle w:val="12"/>
        <w:adjustRightInd w:val="0"/>
        <w:snapToGrid w:val="0"/>
        <w:spacing w:line="360" w:lineRule="auto"/>
        <w:ind w:firstLine="643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（三）市级复评：</w:t>
      </w:r>
      <w:r>
        <w:rPr>
          <w:rFonts w:eastAsia="方正仿宋_GBK"/>
          <w:sz w:val="32"/>
          <w:szCs w:val="32"/>
        </w:rPr>
        <w:t>市级复评由市教科院、市教育科学规划办组织。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对获得优秀等级的课题及主研人员由成都市教科院、成都市教育科学规划办进行表彰。</w:t>
      </w:r>
    </w:p>
    <w:p>
      <w:pPr>
        <w:pStyle w:val="13"/>
        <w:adjustRightInd w:val="0"/>
        <w:snapToGrid w:val="0"/>
        <w:spacing w:line="360" w:lineRule="auto"/>
        <w:ind w:firstLine="640"/>
        <w:jc w:val="left"/>
        <w:rPr>
          <w:rFonts w:ascii="方正黑体_GBK" w:hAnsi="Times New Roman" w:eastAsia="方正黑体_GBK"/>
          <w:szCs w:val="32"/>
        </w:rPr>
      </w:pPr>
      <w:r>
        <w:rPr>
          <w:rFonts w:ascii="方正黑体_GBK" w:hAnsi="Times New Roman" w:eastAsia="方正黑体_GBK"/>
          <w:szCs w:val="32"/>
        </w:rPr>
        <w:t>三、报送材料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bookmarkStart w:id="0" w:name="_GoBack"/>
      <w:r>
        <w:rPr>
          <w:rFonts w:eastAsia="方正仿宋_GBK"/>
          <w:b/>
          <w:bCs/>
          <w:sz w:val="32"/>
          <w:szCs w:val="32"/>
        </w:rPr>
        <w:t>《成都市教育科研课题阶段评审表》及其相关附件各一份。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2</w:t>
      </w:r>
      <w:r>
        <w:rPr>
          <w:rFonts w:hint="eastAsia" w:eastAsia="方正仿宋_GBK"/>
          <w:b/>
          <w:bCs/>
          <w:sz w:val="32"/>
          <w:szCs w:val="32"/>
        </w:rPr>
        <w:t>．</w:t>
      </w:r>
      <w:r>
        <w:rPr>
          <w:rFonts w:eastAsia="方正仿宋_GBK"/>
          <w:b/>
          <w:bCs/>
          <w:sz w:val="32"/>
          <w:szCs w:val="32"/>
        </w:rPr>
        <w:t>《成都市2017年度教育科研课题阶段评审综合报表》（由区（市）县教研室填报）。</w:t>
      </w:r>
      <w:bookmarkEnd w:id="0"/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以上材料纸质文本由各课题承担单位报送到区县教研室，电子文本</w:t>
      </w:r>
      <w:r>
        <w:rPr>
          <w:rFonts w:eastAsia="方正仿宋_GBK"/>
          <w:b/>
          <w:sz w:val="32"/>
          <w:szCs w:val="32"/>
        </w:rPr>
        <w:t>由各区县汇总后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  <w:lang w:eastAsia="zh-CN"/>
        </w:rPr>
        <w:t>统一</w:t>
      </w:r>
      <w:r>
        <w:rPr>
          <w:rFonts w:eastAsia="方正仿宋_GBK"/>
          <w:sz w:val="32"/>
          <w:szCs w:val="32"/>
        </w:rPr>
        <w:t xml:space="preserve">报送成都市教育科学规划办。 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材料报送截止日期：2017年11月</w:t>
      </w:r>
      <w:r>
        <w:rPr>
          <w:rFonts w:hint="eastAsia" w:eastAsia="方正仿宋_GBK"/>
          <w:sz w:val="32"/>
          <w:szCs w:val="32"/>
          <w:lang w:val="en-US" w:eastAsia="zh-CN"/>
        </w:rPr>
        <w:t>27</w:t>
      </w:r>
      <w:r>
        <w:rPr>
          <w:rFonts w:eastAsia="方正仿宋_GBK"/>
          <w:sz w:val="32"/>
          <w:szCs w:val="32"/>
        </w:rPr>
        <w:t>日</w:t>
      </w:r>
    </w:p>
    <w:p>
      <w:pPr>
        <w:pStyle w:val="12"/>
        <w:adjustRightInd w:val="0"/>
        <w:snapToGrid w:val="0"/>
        <w:spacing w:line="360" w:lineRule="auto"/>
        <w:jc w:val="lef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联系人：易恩 13658093028  邮箱：1020493055</w:t>
      </w:r>
    </w:p>
    <w:p>
      <w:pPr>
        <w:pStyle w:val="12"/>
        <w:adjustRightInd w:val="0"/>
        <w:snapToGrid w:val="0"/>
        <w:spacing w:before="120" w:beforeLines="50" w:line="360" w:lineRule="auto"/>
        <w:jc w:val="left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附件1：2017年度阶段评审表（一）（适用于重点课题、一般课题、农村专项课题、职业教育专项课题）</w:t>
      </w:r>
    </w:p>
    <w:p>
      <w:pPr>
        <w:pStyle w:val="12"/>
        <w:adjustRightInd w:val="0"/>
        <w:snapToGrid w:val="0"/>
        <w:spacing w:line="360" w:lineRule="auto"/>
        <w:jc w:val="left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附件2：2017年度阶段评审表（二）（适用于调查决策类课题）</w:t>
      </w:r>
    </w:p>
    <w:p>
      <w:pPr>
        <w:pStyle w:val="12"/>
        <w:adjustRightInd w:val="0"/>
        <w:snapToGrid w:val="0"/>
        <w:spacing w:line="360" w:lineRule="auto"/>
        <w:jc w:val="left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附件3：2017年度阶段评审表（三）（适用于名师专项课题）</w:t>
      </w:r>
    </w:p>
    <w:p>
      <w:pPr>
        <w:pStyle w:val="12"/>
        <w:adjustRightInd w:val="0"/>
        <w:snapToGrid w:val="0"/>
        <w:spacing w:line="360" w:lineRule="auto"/>
        <w:jc w:val="left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附件4：2017年度阶段评审综合报表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</w:p>
    <w:p>
      <w:pPr>
        <w:pStyle w:val="12"/>
        <w:adjustRightInd w:val="0"/>
        <w:snapToGrid w:val="0"/>
        <w:spacing w:line="360" w:lineRule="auto"/>
        <w:ind w:firstLine="3360" w:firstLineChars="105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成都市教育科学规划领导小组办公室</w:t>
      </w:r>
    </w:p>
    <w:p>
      <w:pPr>
        <w:pStyle w:val="12"/>
        <w:adjustRightInd w:val="0"/>
        <w:snapToGrid w:val="0"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二</w:t>
      </w:r>
      <w:r>
        <w:rPr>
          <w:rFonts w:hint="eastAsia" w:ascii="方正仿宋_GBK" w:eastAsia="方正仿宋_GBK"/>
          <w:sz w:val="32"/>
          <w:szCs w:val="32"/>
        </w:rPr>
        <w:t>○</w:t>
      </w:r>
      <w:r>
        <w:rPr>
          <w:rFonts w:eastAsia="方正仿宋_GBK"/>
          <w:sz w:val="32"/>
          <w:szCs w:val="32"/>
        </w:rPr>
        <w:t>一七年十一月十五日</w:t>
      </w:r>
    </w:p>
    <w:p>
      <w:pPr>
        <w:widowControl/>
        <w:spacing w:line="360" w:lineRule="auto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>
      <w:pPr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附件1：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课题编号：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4"/>
          <w:kern w:val="0"/>
          <w:sz w:val="44"/>
          <w:szCs w:val="44"/>
        </w:rPr>
        <w:t>成都市教育科研课</w:t>
      </w:r>
      <w:r>
        <w:rPr>
          <w:rFonts w:hint="eastAsia" w:ascii="方正宋黑简体" w:eastAsia="方正宋黑简体"/>
          <w:b/>
          <w:spacing w:val="-1"/>
          <w:kern w:val="0"/>
          <w:sz w:val="44"/>
          <w:szCs w:val="44"/>
        </w:rPr>
        <w:t>题</w:t>
      </w:r>
    </w:p>
    <w:p>
      <w:pPr>
        <w:spacing w:before="120" w:beforeLines="50"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5"/>
          <w:kern w:val="0"/>
          <w:sz w:val="44"/>
          <w:szCs w:val="44"/>
        </w:rPr>
        <w:t>阶段评审</w:t>
      </w:r>
      <w:r>
        <w:rPr>
          <w:rFonts w:hint="eastAsia" w:ascii="方正宋黑简体" w:eastAsia="方正宋黑简体"/>
          <w:b/>
          <w:kern w:val="0"/>
          <w:sz w:val="44"/>
          <w:szCs w:val="44"/>
        </w:rPr>
        <w:t>表</w:t>
      </w:r>
    </w:p>
    <w:p>
      <w:pPr>
        <w:spacing w:line="360" w:lineRule="auto"/>
        <w:jc w:val="left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（适用于全国规划课题、省资助金项目、市重点课题、一般课题、农村教育专项课题、职教与成人教育专项课题）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480" w:lineRule="auto"/>
        <w:ind w:firstLine="734" w:firstLineChars="102"/>
        <w:rPr>
          <w:rFonts w:hint="eastAsia" w:eastAsia="方正仿宋_GBK"/>
          <w:spacing w:val="200"/>
          <w:kern w:val="0"/>
          <w:sz w:val="32"/>
          <w:szCs w:val="32"/>
        </w:rPr>
      </w:pPr>
      <w:r>
        <w:rPr>
          <w:rFonts w:hint="eastAsia" w:eastAsia="方正仿宋_GBK"/>
          <w:spacing w:val="200"/>
          <w:kern w:val="0"/>
          <w:sz w:val="32"/>
          <w:szCs w:val="32"/>
        </w:rPr>
        <w:t>课题类</w:t>
      </w:r>
      <w:r>
        <w:rPr>
          <w:rFonts w:hint="eastAsia" w:eastAsia="方正仿宋_GBK"/>
          <w:kern w:val="0"/>
          <w:sz w:val="32"/>
          <w:szCs w:val="32"/>
        </w:rPr>
        <w:t>别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ind w:firstLine="734" w:firstLineChars="102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课题名</w:t>
      </w:r>
      <w:r>
        <w:rPr>
          <w:rFonts w:eastAsia="方正仿宋_GBK"/>
          <w:kern w:val="0"/>
          <w:sz w:val="32"/>
          <w:szCs w:val="32"/>
        </w:rPr>
        <w:t>称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ind w:firstLine="734" w:firstLineChars="102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承担单</w:t>
      </w:r>
      <w:r>
        <w:rPr>
          <w:rFonts w:eastAsia="方正仿宋_GBK"/>
          <w:kern w:val="0"/>
          <w:sz w:val="32"/>
          <w:szCs w:val="32"/>
        </w:rPr>
        <w:t>位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ind w:firstLine="727" w:firstLineChars="68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375"/>
          <w:kern w:val="0"/>
          <w:sz w:val="32"/>
          <w:szCs w:val="32"/>
        </w:rPr>
        <w:t>负责</w:t>
      </w:r>
      <w:r>
        <w:rPr>
          <w:rFonts w:eastAsia="方正仿宋_GBK"/>
          <w:kern w:val="0"/>
          <w:sz w:val="32"/>
          <w:szCs w:val="32"/>
        </w:rPr>
        <w:t>人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ind w:firstLine="2100" w:firstLineChars="7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成都市教育科学规划领导小组办公室制</w:t>
      </w:r>
    </w:p>
    <w:p>
      <w:pPr>
        <w:spacing w:line="360" w:lineRule="auto"/>
        <w:rPr>
          <w:rFonts w:eastAsia="方正仿宋_GBK"/>
          <w:b/>
          <w:sz w:val="32"/>
          <w:szCs w:val="32"/>
        </w:rPr>
      </w:pPr>
      <w:r>
        <w:rPr>
          <w:rFonts w:eastAsia="方正仿宋_GBK"/>
          <w:kern w:val="0"/>
          <w:sz w:val="30"/>
          <w:szCs w:val="30"/>
        </w:rPr>
        <w:t xml:space="preserve">                          2017年11月</w:t>
      </w:r>
      <w:r>
        <w:rPr>
          <w:rFonts w:eastAsia="方正仿宋_GBK"/>
          <w:b/>
          <w:sz w:val="32"/>
          <w:szCs w:val="32"/>
        </w:rPr>
        <w:br w:type="page"/>
      </w:r>
    </w:p>
    <w:p>
      <w:pPr>
        <w:spacing w:line="360" w:lineRule="auto"/>
        <w:rPr>
          <w:rFonts w:hint="eastAsia" w:ascii="方正宋黑简体" w:eastAsia="方正宋黑简体"/>
          <w:b/>
          <w:sz w:val="32"/>
          <w:szCs w:val="32"/>
        </w:rPr>
      </w:pPr>
    </w:p>
    <w:p>
      <w:pPr>
        <w:spacing w:line="480" w:lineRule="auto"/>
        <w:rPr>
          <w:rFonts w:hint="eastAsia" w:ascii="方正宋黑简体" w:eastAsia="方正宋黑简体"/>
          <w:b/>
          <w:sz w:val="32"/>
          <w:szCs w:val="32"/>
        </w:rPr>
      </w:pPr>
      <w:r>
        <w:rPr>
          <w:rFonts w:hint="eastAsia" w:ascii="方正宋黑简体" w:eastAsia="方正宋黑简体"/>
          <w:b/>
          <w:sz w:val="32"/>
          <w:szCs w:val="32"/>
        </w:rPr>
        <w:t>填表说明：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为做好成都市教育科研课题阶段评审工作，特制定本表。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本表由各课题承担单位填写。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本表所涉及内容均指2016年9月至2017年9月期间与课题研究有关的重要工作内容及成果。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课题编号为课题立项通知书所列编号，如立项通知未显示编号可不填。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课题类别：A.全国教育科学规划办课题；B.四川省普教科研资助金项目；C.成都市教育科研重点课题；D.成都市教育科研一般课题；E.成都市教育科研农村教育专项课题；F.成都市教育科研职教成教专项课题。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主要研究人员不超过9人（含负责人）。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黑体_GBK" w:eastAsia="方正黑体_GBK"/>
          <w:sz w:val="30"/>
          <w:szCs w:val="30"/>
        </w:rPr>
      </w:pPr>
      <w:r>
        <w:rPr>
          <w:rFonts w:eastAsia="方正仿宋_GBK"/>
          <w:b/>
          <w:sz w:val="32"/>
          <w:szCs w:val="32"/>
        </w:rPr>
        <w:br w:type="page"/>
      </w:r>
      <w:r>
        <w:rPr>
          <w:rFonts w:hint="eastAsia" w:ascii="方正黑体_GBK" w:eastAsia="方正黑体_GBK"/>
          <w:sz w:val="30"/>
          <w:szCs w:val="30"/>
        </w:rPr>
        <w:t>一、课题基本情况</w:t>
      </w:r>
    </w:p>
    <w:tbl>
      <w:tblPr>
        <w:tblStyle w:val="8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89"/>
        <w:gridCol w:w="540"/>
        <w:gridCol w:w="821"/>
        <w:gridCol w:w="825"/>
        <w:gridCol w:w="507"/>
        <w:gridCol w:w="1559"/>
        <w:gridCol w:w="156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课题名称</w:t>
            </w:r>
          </w:p>
        </w:tc>
        <w:tc>
          <w:tcPr>
            <w:tcW w:w="7570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负责人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年    龄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7570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参研单位</w:t>
            </w:r>
          </w:p>
        </w:tc>
        <w:tc>
          <w:tcPr>
            <w:tcW w:w="7570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主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研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究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备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eastAsia="方正仿宋_GBK"/>
          <w:b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eastAsia="方正仿宋_GBK"/>
          <w:b/>
          <w:sz w:val="32"/>
          <w:szCs w:val="32"/>
        </w:rPr>
        <w:br w:type="page"/>
      </w:r>
      <w:r>
        <w:rPr>
          <w:rFonts w:ascii="方正黑体_GBK" w:eastAsia="方正黑体_GBK"/>
          <w:sz w:val="30"/>
          <w:szCs w:val="30"/>
        </w:rPr>
        <w:t>二、年度报告要点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39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1.主要研究进展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（本年度课题工作重点、拟研究的主要问题及推进情况）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2.主要突破点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3.阶段成果和效果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5.重要变更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（本栏目主要反映本课题负责人、研究方向、研究题目、研究周期的变更情况。如没有重大变更，本栏目可不填。）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6.下阶段研究计划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eastAsia="方正仿宋_GBK"/>
          <w:szCs w:val="21"/>
        </w:rPr>
      </w:pPr>
      <w:r>
        <w:rPr>
          <w:rFonts w:eastAsia="方正仿宋_GBK"/>
          <w:szCs w:val="21"/>
        </w:rPr>
        <w:t>（以上栏目不够可加页）</w:t>
      </w:r>
    </w:p>
    <w:p>
      <w:pPr>
        <w:spacing w:line="276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/>
          <w:sz w:val="30"/>
          <w:szCs w:val="30"/>
        </w:rPr>
        <w:t>三、研究过程记载</w:t>
      </w:r>
    </w:p>
    <w:tbl>
      <w:tblPr>
        <w:tblStyle w:val="8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3"/>
        <w:gridCol w:w="212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1.研究活动大事记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时 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研究活动主题及主要内容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参加人员、人数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before="120" w:beforeLines="50" w:line="276" w:lineRule="auto"/>
        <w:rPr>
          <w:rFonts w:eastAsia="方正仿宋_GBK"/>
          <w:sz w:val="24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eastAsia="方正仿宋_GBK"/>
          <w:sz w:val="24"/>
        </w:rPr>
        <w:t>本页应填写本课题的重要研究活动（如学习、培训、研讨活动等），课题组应有相关的原始记录存档以备查。以上栏目不够可加页。</w:t>
      </w:r>
    </w:p>
    <w:tbl>
      <w:tblPr>
        <w:tblStyle w:val="8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980"/>
        <w:gridCol w:w="1500"/>
        <w:gridCol w:w="194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2.学习资料目录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资  料  名  称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作 者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刊载报刊名称或出版单位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3.阶段性研究成果（发表或交流获奖情况）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成果名称</w:t>
            </w: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作者</w:t>
            </w: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刊物名称（期刊号）、会议名称、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获奖等级及评奖单位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发表（交流获奖）时间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before="120" w:beforeLines="50" w:line="360" w:lineRule="auto"/>
        <w:ind w:left="36" w:leftChars="17"/>
        <w:rPr>
          <w:rFonts w:eastAsia="方正仿宋_GBK"/>
          <w:b/>
          <w:sz w:val="32"/>
          <w:szCs w:val="32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eastAsia="方正仿宋_GBK"/>
          <w:sz w:val="24"/>
        </w:rPr>
        <w:t>本栏所填成果应为本课题研究成果，应附发表刊物的目录、获奖证书或会议相关证明复印件。</w:t>
      </w:r>
      <w:r>
        <w:rPr>
          <w:rFonts w:eastAsia="方正仿宋_GBK"/>
          <w:b/>
          <w:sz w:val="24"/>
        </w:rPr>
        <w:t>获奖等级应在市二等奖及以上。</w:t>
      </w:r>
      <w:r>
        <w:rPr>
          <w:rFonts w:eastAsia="方正仿宋_GBK"/>
          <w:b/>
          <w:sz w:val="32"/>
          <w:szCs w:val="32"/>
        </w:rPr>
        <w:br w:type="page"/>
      </w:r>
    </w:p>
    <w:p>
      <w:pPr>
        <w:spacing w:line="360" w:lineRule="auto"/>
        <w:rPr>
          <w:rFonts w:hint="eastAsia" w:ascii="方正黑体_GBK" w:eastAsia="方正黑体_GBK"/>
          <w:sz w:val="15"/>
          <w:szCs w:val="15"/>
        </w:rPr>
      </w:pPr>
    </w:p>
    <w:p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/>
          <w:sz w:val="30"/>
          <w:szCs w:val="30"/>
        </w:rPr>
        <w:t>四、课题承担单位自评表</w:t>
      </w:r>
    </w:p>
    <w:tbl>
      <w:tblPr>
        <w:tblStyle w:val="8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98"/>
        <w:gridCol w:w="737"/>
        <w:gridCol w:w="1247"/>
        <w:gridCol w:w="171"/>
        <w:gridCol w:w="2097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评审标准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1.领导重视，研究纳入学校整体工作规划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2.主研人员稳定，分工明确，责任落实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3.研究经费、设施等条件得到保障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4.研究、学习、奖励等制度健全并落实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（4分）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（30分）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5.年度目标明确，重点突出，方法得当，教育改革措施明显清晰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6.有计划地开展研究活动，活动推进有力、有序、有效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7.按计划完成阶段研究任务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（40分）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8.阶段成果具有科学性及一定创新性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9.阶段成果在实践中得到及时转化和运用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10.阶段成果在正式刊物发表或获市级及以上贰等奖1篇以上（附证明材料）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11.有事实证明研究人员及研究对象的行为开始发生积极变化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12.研究产生了一定影响，在区（市）县及以上范围举办了研讨活动等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                          课题负责人签字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年   月   日</w:t>
            </w:r>
          </w:p>
        </w:tc>
      </w:tr>
    </w:tbl>
    <w:p>
      <w:pPr>
        <w:spacing w:line="360" w:lineRule="auto"/>
        <w:ind w:left="1" w:right="1120" w:hanging="1"/>
        <w:jc w:val="center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黑体_GBK" w:eastAsia="方正黑体_GBK"/>
          <w:szCs w:val="21"/>
        </w:rPr>
      </w:pPr>
    </w:p>
    <w:p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/>
          <w:sz w:val="30"/>
          <w:szCs w:val="30"/>
        </w:rPr>
        <w:t>五、区（市）县初评意见表</w:t>
      </w:r>
    </w:p>
    <w:tbl>
      <w:tblPr>
        <w:tblStyle w:val="8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98"/>
        <w:gridCol w:w="737"/>
        <w:gridCol w:w="1247"/>
        <w:gridCol w:w="171"/>
        <w:gridCol w:w="2097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评审标准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1.领导重视，研究纳入学校整体工作规划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2.主研人员稳定，分工明确，责任落实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3.研究经费、设施等条件得到保障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4.研究、学习、奖励等制度健全并落实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（4分）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（30分）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5.年度目标明确，重点突出，方法得当，教育改革措施明显清晰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6.有计划地开展研究活动，活动推进有力、有序、有效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7.按计划完成阶段研究任务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（40分）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8.阶段成果具有科学性及一定创新性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9.阶段成果在实践中得到及时转化和运用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10.阶段成果在正式刊物发表或获市级及以上贰等奖1篇以上（附证明材料）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11.有事实证明研究人员及研究对象的行为开始发生积极变化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12.研究产生了一定影响，在区（市）县及以上范围举办了研讨活动等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                            负责人签字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年   月   日</w:t>
            </w:r>
          </w:p>
        </w:tc>
      </w:tr>
    </w:tbl>
    <w:p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/>
          <w:sz w:val="30"/>
          <w:szCs w:val="30"/>
        </w:rPr>
        <w:t>六、市级复评意见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</w:trPr>
        <w:tc>
          <w:tcPr>
            <w:tcW w:w="9039" w:type="dxa"/>
          </w:tcPr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专家组意见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专家组组长签字：</w:t>
            </w:r>
          </w:p>
          <w:p>
            <w:pPr>
              <w:spacing w:before="240" w:beforeLines="10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039" w:type="dxa"/>
          </w:tcPr>
          <w:p>
            <w:pPr>
              <w:spacing w:before="120" w:beforeLines="50"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市教育科学规划办意见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right="560" w:firstLine="960" w:firstLineChars="4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right="560" w:firstLine="1800" w:firstLineChars="7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（盖章）                            </w:t>
            </w:r>
          </w:p>
          <w:p>
            <w:pPr>
              <w:spacing w:line="360" w:lineRule="auto"/>
              <w:ind w:right="56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年    月    日</w:t>
            </w:r>
          </w:p>
        </w:tc>
      </w:tr>
    </w:tbl>
    <w:p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附件2：</w:t>
      </w: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课题编号：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4"/>
          <w:kern w:val="0"/>
          <w:sz w:val="44"/>
          <w:szCs w:val="44"/>
        </w:rPr>
        <w:t>成都市教育科研课</w:t>
      </w:r>
      <w:r>
        <w:rPr>
          <w:rFonts w:hint="eastAsia" w:ascii="方正宋黑简体" w:eastAsia="方正宋黑简体"/>
          <w:b/>
          <w:spacing w:val="-1"/>
          <w:kern w:val="0"/>
          <w:sz w:val="44"/>
          <w:szCs w:val="44"/>
        </w:rPr>
        <w:t>题</w:t>
      </w:r>
    </w:p>
    <w:p>
      <w:pPr>
        <w:spacing w:before="120" w:beforeLines="50"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5"/>
          <w:kern w:val="0"/>
          <w:sz w:val="44"/>
          <w:szCs w:val="44"/>
        </w:rPr>
        <w:t>阶段评审</w:t>
      </w:r>
      <w:r>
        <w:rPr>
          <w:rFonts w:hint="eastAsia" w:ascii="方正宋黑简体" w:eastAsia="方正宋黑简体"/>
          <w:b/>
          <w:kern w:val="0"/>
          <w:sz w:val="44"/>
          <w:szCs w:val="44"/>
        </w:rPr>
        <w:t>表</w:t>
      </w:r>
    </w:p>
    <w:p>
      <w:pPr>
        <w:spacing w:line="360" w:lineRule="auto"/>
        <w:jc w:val="center"/>
        <w:rPr>
          <w:rFonts w:hint="eastAsia" w:ascii="方正楷体_GBK" w:eastAsia="方正楷体_GBK"/>
          <w:b/>
          <w:kern w:val="0"/>
          <w:sz w:val="28"/>
          <w:szCs w:val="28"/>
        </w:rPr>
      </w:pPr>
      <w:r>
        <w:rPr>
          <w:rFonts w:hint="eastAsia" w:ascii="方正楷体_GBK" w:eastAsia="方正楷体_GBK"/>
          <w:b/>
          <w:kern w:val="0"/>
          <w:sz w:val="28"/>
          <w:szCs w:val="28"/>
        </w:rPr>
        <w:t>（适用于调查决策类课题）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hint="eastAsia" w:eastAsia="方正仿宋_GBK"/>
          <w:sz w:val="32"/>
          <w:szCs w:val="32"/>
        </w:rPr>
      </w:pP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480" w:lineRule="auto"/>
        <w:ind w:firstLine="424" w:firstLineChars="59"/>
        <w:rPr>
          <w:rFonts w:eastAsia="方正仿宋_GBK"/>
          <w:spacing w:val="200"/>
          <w:kern w:val="0"/>
          <w:sz w:val="32"/>
          <w:szCs w:val="32"/>
        </w:rPr>
      </w:pPr>
      <w:r>
        <w:rPr>
          <w:rFonts w:eastAsia="方正仿宋_GBK"/>
          <w:spacing w:val="200"/>
          <w:kern w:val="0"/>
          <w:sz w:val="32"/>
          <w:szCs w:val="32"/>
        </w:rPr>
        <w:t>课题类</w:t>
      </w:r>
      <w:r>
        <w:rPr>
          <w:rFonts w:eastAsia="方正仿宋_GBK"/>
          <w:kern w:val="0"/>
          <w:sz w:val="32"/>
          <w:szCs w:val="32"/>
        </w:rPr>
        <w:t>别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G.成都市教育科研调查决策类课题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424" w:firstLineChars="5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课题名</w:t>
      </w:r>
      <w:r>
        <w:rPr>
          <w:rFonts w:eastAsia="方正仿宋_GBK"/>
          <w:kern w:val="0"/>
          <w:sz w:val="32"/>
          <w:szCs w:val="32"/>
        </w:rPr>
        <w:t>称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ind w:firstLine="424" w:firstLineChars="5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承担单</w:t>
      </w:r>
      <w:r>
        <w:rPr>
          <w:rFonts w:eastAsia="方正仿宋_GBK"/>
          <w:kern w:val="0"/>
          <w:sz w:val="32"/>
          <w:szCs w:val="32"/>
        </w:rPr>
        <w:t>位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417" w:firstLineChars="3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375"/>
          <w:kern w:val="0"/>
          <w:sz w:val="32"/>
          <w:szCs w:val="32"/>
        </w:rPr>
        <w:t>负责</w:t>
      </w:r>
      <w:r>
        <w:rPr>
          <w:rFonts w:eastAsia="方正仿宋_GBK"/>
          <w:kern w:val="0"/>
          <w:sz w:val="32"/>
          <w:szCs w:val="32"/>
        </w:rPr>
        <w:t>人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hint="eastAsia"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hint="eastAsia" w:eastAsia="方正仿宋_GBK"/>
          <w:sz w:val="32"/>
          <w:szCs w:val="32"/>
          <w:u w:val="single"/>
        </w:rPr>
      </w:pPr>
    </w:p>
    <w:p>
      <w:pPr>
        <w:spacing w:line="360" w:lineRule="auto"/>
        <w:ind w:firstLine="2100" w:firstLineChars="7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成都市教育科学规划领导小组办公室制</w:t>
      </w:r>
    </w:p>
    <w:p>
      <w:pPr>
        <w:spacing w:line="360" w:lineRule="auto"/>
        <w:rPr>
          <w:rFonts w:eastAsia="方正仿宋_GBK"/>
          <w:b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 xml:space="preserve">                          2017年11月</w:t>
      </w:r>
      <w:r>
        <w:rPr>
          <w:rFonts w:eastAsia="方正仿宋_GBK"/>
          <w:b/>
          <w:sz w:val="30"/>
          <w:szCs w:val="30"/>
        </w:rPr>
        <w:br w:type="page"/>
      </w:r>
    </w:p>
    <w:p>
      <w:pPr>
        <w:spacing w:line="480" w:lineRule="auto"/>
        <w:rPr>
          <w:rFonts w:hint="eastAsia" w:ascii="方正宋黑简体" w:eastAsia="方正宋黑简体"/>
          <w:b/>
          <w:sz w:val="24"/>
        </w:rPr>
      </w:pPr>
    </w:p>
    <w:p>
      <w:pPr>
        <w:spacing w:line="480" w:lineRule="auto"/>
        <w:rPr>
          <w:rFonts w:hint="eastAsia" w:ascii="方正宋黑简体" w:eastAsia="方正宋黑简体"/>
          <w:b/>
          <w:sz w:val="32"/>
          <w:szCs w:val="32"/>
        </w:rPr>
      </w:pPr>
      <w:r>
        <w:rPr>
          <w:rFonts w:hint="eastAsia" w:ascii="方正宋黑简体" w:eastAsia="方正宋黑简体"/>
          <w:b/>
          <w:sz w:val="32"/>
          <w:szCs w:val="32"/>
        </w:rPr>
        <w:t>填表说明：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1．为做好成都市教育科研课题阶段评审工作，特制定本表。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本表由各课题承担单位填写。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本表所涉及内容均指2016年9月至2017年9月期间与课题研究有关的重要工作内容及成果。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课题编号为课题立项通知书所列编号，如立项通知未显示编号可不填。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课题类别： G.成都市教育科研调查决策类课题。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主要研究人员不超过9人（含负责人）。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黑体_GBK" w:eastAsia="方正黑体_GBK"/>
          <w:sz w:val="28"/>
          <w:szCs w:val="28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hint="eastAsia" w:ascii="方正黑体_GBK" w:eastAsia="方正黑体_GBK"/>
          <w:sz w:val="28"/>
          <w:szCs w:val="28"/>
        </w:rPr>
        <w:t>一、课题基本情况</w:t>
      </w:r>
    </w:p>
    <w:tbl>
      <w:tblPr>
        <w:tblStyle w:val="8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18"/>
        <w:gridCol w:w="511"/>
        <w:gridCol w:w="821"/>
        <w:gridCol w:w="825"/>
        <w:gridCol w:w="507"/>
        <w:gridCol w:w="1559"/>
        <w:gridCol w:w="156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课题名称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立项时间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负责人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年龄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联系人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联系电话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责任单位</w:t>
            </w:r>
          </w:p>
        </w:tc>
        <w:tc>
          <w:tcPr>
            <w:tcW w:w="7541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参研单位</w:t>
            </w:r>
          </w:p>
        </w:tc>
        <w:tc>
          <w:tcPr>
            <w:tcW w:w="7541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主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研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究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备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二、年度报告要点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1.主要研究进展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（本年度课题工作重点、拟研究的主要问题及推进情况）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2.主要突破点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3.阶段成果及成果被相关机构采纳情况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4.存在的问题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5.重要变更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（本栏目主要反映本课题负责人、研究方向、研究题目、研究周期的变更情况。如没有重大变更，本栏目可不填。）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6.下阶段研究计划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方正仿宋_GBK" w:eastAsia="方正仿宋_GBK"/>
          <w:b/>
          <w:szCs w:val="21"/>
        </w:rPr>
      </w:pPr>
      <w:r>
        <w:rPr>
          <w:rFonts w:hint="eastAsia" w:ascii="方正仿宋_GBK" w:eastAsia="方正仿宋_GBK"/>
          <w:b/>
          <w:szCs w:val="21"/>
        </w:rPr>
        <w:t>（以上栏目不够可加页）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三、研究过程记载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990"/>
        <w:gridCol w:w="269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7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1.研究活动大事记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时 间</w:t>
            </w: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研究活动主题及主要内容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参加人员、人数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90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before="120" w:beforeLines="50" w:line="360" w:lineRule="auto"/>
        <w:rPr>
          <w:rFonts w:eastAsia="方正仿宋_GBK"/>
          <w:b/>
          <w:sz w:val="24"/>
        </w:rPr>
      </w:pPr>
      <w:r>
        <w:rPr>
          <w:rFonts w:hint="eastAsia" w:ascii="方正黑体_GBK" w:eastAsia="方正黑体_GBK"/>
          <w:b/>
          <w:sz w:val="24"/>
        </w:rPr>
        <w:t>注：</w:t>
      </w:r>
      <w:r>
        <w:rPr>
          <w:rFonts w:eastAsia="方正仿宋_GBK"/>
          <w:b/>
          <w:sz w:val="24"/>
        </w:rPr>
        <w:t>本页应填写本课题的重要研究活动（如学习、培训、研讨活动等），课题组应有相关的原始记录存档以备查。以上栏目不够可加页。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tbl>
      <w:tblPr>
        <w:tblStyle w:val="8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980"/>
        <w:gridCol w:w="1500"/>
        <w:gridCol w:w="197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9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2.学习资料目录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资  料  名  称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作 者</w:t>
            </w: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刊载报刊名称或出版单位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9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="方正仿宋_GBK" w:eastAsia="方正仿宋_GBK" w:hAnsiTheme="minorEastAsia"/>
                <w:b/>
                <w:sz w:val="24"/>
              </w:rPr>
            </w:pPr>
            <w:r>
              <w:rPr>
                <w:rFonts w:ascii="方正仿宋_GBK" w:eastAsia="方正仿宋_GBK" w:hAnsiTheme="minorEastAsia"/>
                <w:b/>
                <w:sz w:val="24"/>
              </w:rPr>
              <w:t>3.阶段性研究成果（发表或交流获奖情况）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成果名称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作者</w:t>
            </w: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刊物名称（期刊号）、会议名称、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获奖等级及评奖单位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发表（交流获奖）时间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4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方正仿宋_GBK"/>
                <w:sz w:val="24"/>
              </w:rPr>
            </w:pPr>
          </w:p>
        </w:tc>
      </w:tr>
    </w:tbl>
    <w:p>
      <w:pPr>
        <w:spacing w:before="120" w:beforeLines="50" w:line="360" w:lineRule="auto"/>
        <w:rPr>
          <w:rFonts w:hint="eastAsia" w:ascii="方正仿宋_GBK" w:eastAsia="方正仿宋_GBK"/>
          <w:b/>
          <w:sz w:val="24"/>
        </w:rPr>
      </w:pPr>
      <w:r>
        <w:rPr>
          <w:rFonts w:hint="eastAsia" w:ascii="方正黑体_GBK" w:eastAsia="方正黑体_GBK"/>
          <w:b/>
          <w:sz w:val="24"/>
        </w:rPr>
        <w:t>注：</w:t>
      </w:r>
      <w:r>
        <w:rPr>
          <w:rFonts w:hint="eastAsia" w:ascii="方正仿宋_GBK" w:eastAsia="方正仿宋_GBK"/>
          <w:b/>
          <w:sz w:val="24"/>
        </w:rPr>
        <w:t>本栏所填成果应为本课题研究成果，应附发表刊物的目录、获奖证书或会议相关证明复印件。获奖等级应在市二等奖及以上。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四、课题承担单位自评表</w:t>
      </w:r>
    </w:p>
    <w:tbl>
      <w:tblPr>
        <w:tblStyle w:val="8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993"/>
        <w:gridCol w:w="992"/>
        <w:gridCol w:w="567"/>
        <w:gridCol w:w="1843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名称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评审标准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1.领导重视，研究纳入学校整体工作规划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2.主研人员稳定，分工明确，责任落实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3.研究经费、设施等条件得到保障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4.研究、学习、奖励等制度健全并落实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（4分）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（30分）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5.年度目标明确，重点突出，方法得当，并按计划完成工作目标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6.有计划地开展研究活动，在规定周期内完成相应研究任务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（40分）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7.研究成果具有科学性及一定创新性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8.研究成果服务于学校教育改革实践或区域教育决策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9.研究成果在正式刊物发表或获市级及以上贰等奖1篇以上（附证明材料）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10.研究产生了一定影响，研究结果被相关机构采纳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                        课题负责人签字</w:t>
            </w:r>
          </w:p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年   月   日</w:t>
            </w:r>
          </w:p>
        </w:tc>
      </w:tr>
    </w:tbl>
    <w:p>
      <w:pPr>
        <w:spacing w:line="360" w:lineRule="auto"/>
        <w:ind w:left="1" w:right="1120" w:hanging="1"/>
        <w:jc w:val="center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五、区（市）县初评意见表</w:t>
      </w:r>
    </w:p>
    <w:tbl>
      <w:tblPr>
        <w:tblStyle w:val="8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993"/>
        <w:gridCol w:w="992"/>
        <w:gridCol w:w="567"/>
        <w:gridCol w:w="1843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名称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  审  标  准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（10分）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1.领导重视，研究纳入学校整体工作规划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2.主研人员稳定，分工明确，责任落实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3.研究经费、设施等条件得到保障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（2分）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4.研究、学习、奖励等制度健全并落实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（4分）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（30分）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5.年度目标明确，重点突出，方法得当，并按计划完成工作目标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6.有计划地开展研究活动，在规定周期内完成相应研究任务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（40分）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7.研究成果具有科学性及一定创新性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8.研究成果服务于学校教育改革实践或区域教育决策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（15分）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9.研究成果在正式刊物发表或获市级及以上贰等奖1篇以上（附证明材料）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（10分）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（20分）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10.研究产生了一定影响，研究结果被相关机构采纳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（20分）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0" w:beforeLines="200"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                            负责人签字</w:t>
            </w:r>
          </w:p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年   月   日</w:t>
            </w:r>
          </w:p>
        </w:tc>
      </w:tr>
    </w:tbl>
    <w:p>
      <w:pPr>
        <w:spacing w:line="360" w:lineRule="auto"/>
        <w:ind w:right="960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六、市级复评意见</w:t>
      </w:r>
    </w:p>
    <w:tbl>
      <w:tblPr>
        <w:tblStyle w:val="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1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专家组意见</w:t>
            </w: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专家组组长签字：</w:t>
            </w: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市教育科学规划办意见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right="560" w:firstLine="840" w:firstLineChars="3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（盖章）                              年    月    日</w:t>
            </w:r>
          </w:p>
        </w:tc>
      </w:tr>
    </w:tbl>
    <w:p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附件3：</w:t>
      </w: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课题编号：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4"/>
          <w:kern w:val="0"/>
          <w:sz w:val="44"/>
          <w:szCs w:val="44"/>
        </w:rPr>
        <w:t>成都市教育科研课</w:t>
      </w:r>
      <w:r>
        <w:rPr>
          <w:rFonts w:hint="eastAsia" w:ascii="方正宋黑简体" w:eastAsia="方正宋黑简体"/>
          <w:b/>
          <w:spacing w:val="-1"/>
          <w:kern w:val="0"/>
          <w:sz w:val="44"/>
          <w:szCs w:val="44"/>
        </w:rPr>
        <w:t>题</w:t>
      </w:r>
    </w:p>
    <w:p>
      <w:pPr>
        <w:spacing w:before="120" w:beforeLines="50" w:line="360" w:lineRule="auto"/>
        <w:jc w:val="center"/>
        <w:rPr>
          <w:rFonts w:hint="eastAsia" w:ascii="方正宋黑简体" w:eastAsia="方正宋黑简体"/>
          <w:b/>
          <w:sz w:val="44"/>
          <w:szCs w:val="44"/>
        </w:rPr>
      </w:pPr>
      <w:r>
        <w:rPr>
          <w:rFonts w:hint="eastAsia" w:ascii="方正宋黑简体" w:eastAsia="方正宋黑简体"/>
          <w:b/>
          <w:spacing w:val="195"/>
          <w:kern w:val="0"/>
          <w:sz w:val="44"/>
          <w:szCs w:val="44"/>
        </w:rPr>
        <w:t>阶段评审</w:t>
      </w:r>
      <w:r>
        <w:rPr>
          <w:rFonts w:hint="eastAsia" w:ascii="方正宋黑简体" w:eastAsia="方正宋黑简体"/>
          <w:b/>
          <w:kern w:val="0"/>
          <w:sz w:val="44"/>
          <w:szCs w:val="44"/>
        </w:rPr>
        <w:t>表</w:t>
      </w:r>
    </w:p>
    <w:p>
      <w:pPr>
        <w:spacing w:line="360" w:lineRule="auto"/>
        <w:jc w:val="center"/>
        <w:rPr>
          <w:rFonts w:hint="eastAsia" w:ascii="方正楷体_GBK" w:eastAsia="方正楷体_GBK"/>
          <w:b/>
          <w:sz w:val="28"/>
          <w:szCs w:val="28"/>
        </w:rPr>
      </w:pPr>
      <w:r>
        <w:rPr>
          <w:rFonts w:hint="eastAsia" w:ascii="方正楷体_GBK" w:eastAsia="方正楷体_GBK"/>
          <w:b/>
          <w:sz w:val="28"/>
          <w:szCs w:val="28"/>
        </w:rPr>
        <w:t>（适用于名师专项课题）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480" w:lineRule="auto"/>
        <w:ind w:firstLine="424" w:firstLineChars="59"/>
        <w:rPr>
          <w:rFonts w:eastAsia="方正仿宋_GBK"/>
          <w:spacing w:val="200"/>
          <w:kern w:val="0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课题类</w:t>
      </w:r>
      <w:r>
        <w:rPr>
          <w:rFonts w:eastAsia="方正仿宋_GBK"/>
          <w:kern w:val="0"/>
          <w:sz w:val="32"/>
          <w:szCs w:val="32"/>
        </w:rPr>
        <w:t>别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>H.成都市教育科研名师专项课题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424" w:firstLineChars="5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课题名</w:t>
      </w:r>
      <w:r>
        <w:rPr>
          <w:rFonts w:eastAsia="方正仿宋_GBK"/>
          <w:kern w:val="0"/>
          <w:sz w:val="32"/>
          <w:szCs w:val="32"/>
        </w:rPr>
        <w:t>称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firstLine="417" w:firstLineChars="3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375"/>
          <w:kern w:val="0"/>
          <w:sz w:val="32"/>
          <w:szCs w:val="32"/>
        </w:rPr>
        <w:t>负责</w:t>
      </w:r>
      <w:r>
        <w:rPr>
          <w:rFonts w:eastAsia="方正仿宋_GBK"/>
          <w:kern w:val="0"/>
          <w:sz w:val="32"/>
          <w:szCs w:val="32"/>
        </w:rPr>
        <w:t>人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firstLine="424" w:firstLineChars="59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pacing w:val="200"/>
          <w:kern w:val="0"/>
          <w:sz w:val="32"/>
          <w:szCs w:val="32"/>
        </w:rPr>
        <w:t>所在单</w:t>
      </w:r>
      <w:r>
        <w:rPr>
          <w:rFonts w:eastAsia="方正仿宋_GBK"/>
          <w:kern w:val="0"/>
          <w:sz w:val="32"/>
          <w:szCs w:val="32"/>
        </w:rPr>
        <w:t>位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hint="eastAsia" w:eastAsia="方正仿宋_GBK"/>
          <w:sz w:val="32"/>
          <w:szCs w:val="32"/>
          <w:u w:val="single"/>
        </w:rPr>
      </w:pPr>
    </w:p>
    <w:p>
      <w:pPr>
        <w:spacing w:line="360" w:lineRule="auto"/>
        <w:rPr>
          <w:rFonts w:eastAsia="方正仿宋_GBK"/>
          <w:sz w:val="32"/>
          <w:szCs w:val="32"/>
          <w:u w:val="single"/>
        </w:rPr>
      </w:pPr>
    </w:p>
    <w:p>
      <w:pPr>
        <w:spacing w:line="360" w:lineRule="auto"/>
        <w:ind w:firstLine="2100" w:firstLineChars="700"/>
        <w:rPr>
          <w:rFonts w:hint="eastAsia"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成都市教育科学规划领导小组办公室制</w:t>
      </w:r>
    </w:p>
    <w:p>
      <w:pPr>
        <w:spacing w:line="360" w:lineRule="auto"/>
        <w:rPr>
          <w:rFonts w:hint="eastAsia" w:ascii="方正楷体_GBK" w:eastAsia="方正楷体_GBK"/>
          <w:b/>
          <w:sz w:val="30"/>
          <w:szCs w:val="30"/>
        </w:rPr>
      </w:pPr>
      <w:r>
        <w:rPr>
          <w:rFonts w:hint="eastAsia" w:ascii="方正楷体_GBK" w:eastAsia="方正楷体_GBK"/>
          <w:kern w:val="0"/>
          <w:sz w:val="30"/>
          <w:szCs w:val="30"/>
        </w:rPr>
        <w:t xml:space="preserve">                          2017年11月</w:t>
      </w:r>
      <w:r>
        <w:rPr>
          <w:rFonts w:hint="eastAsia" w:ascii="方正楷体_GBK" w:eastAsia="方正楷体_GBK"/>
          <w:b/>
          <w:sz w:val="30"/>
          <w:szCs w:val="30"/>
        </w:rPr>
        <w:br w:type="page"/>
      </w:r>
    </w:p>
    <w:p>
      <w:pPr>
        <w:spacing w:line="480" w:lineRule="auto"/>
        <w:rPr>
          <w:rFonts w:hint="eastAsia" w:ascii="方正宋黑简体" w:eastAsia="方正宋黑简体"/>
          <w:b/>
          <w:sz w:val="32"/>
          <w:szCs w:val="32"/>
        </w:rPr>
      </w:pPr>
    </w:p>
    <w:p>
      <w:pPr>
        <w:spacing w:line="480" w:lineRule="auto"/>
        <w:rPr>
          <w:rFonts w:hint="eastAsia" w:ascii="方正宋黑简体" w:eastAsia="方正宋黑简体"/>
          <w:b/>
          <w:sz w:val="32"/>
          <w:szCs w:val="32"/>
        </w:rPr>
      </w:pPr>
      <w:r>
        <w:rPr>
          <w:rFonts w:hint="eastAsia" w:ascii="方正宋黑简体" w:eastAsia="方正宋黑简体"/>
          <w:b/>
          <w:sz w:val="32"/>
          <w:szCs w:val="32"/>
        </w:rPr>
        <w:t>填表说明：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为做好成都市教育科研课题阶段评审工作，特制定本表。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本表由各课题承担单位填写。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本表所涉及内容均指2016年9月至2017年9月期间与课题研究有关的重要工作内容及成果。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课题编号为课题立项通知书所列编号，如立项通知未显示编号可不填。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课题类别：H.成都市教育科研名师专项课题。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color w:val="000000"/>
          <w:sz w:val="32"/>
          <w:szCs w:val="32"/>
        </w:rPr>
        <w:t>主要研究人员不超过9人（含负责人）。</w:t>
      </w:r>
    </w:p>
    <w:p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黑体_GBK" w:eastAsia="方正黑体_GBK"/>
          <w:sz w:val="28"/>
          <w:szCs w:val="28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hint="eastAsia" w:ascii="方正黑体_GBK" w:eastAsia="方正黑体_GBK"/>
          <w:sz w:val="28"/>
          <w:szCs w:val="28"/>
        </w:rPr>
        <w:t>一、课题基本情况</w:t>
      </w:r>
    </w:p>
    <w:tbl>
      <w:tblPr>
        <w:tblStyle w:val="8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89"/>
        <w:gridCol w:w="540"/>
        <w:gridCol w:w="821"/>
        <w:gridCol w:w="825"/>
        <w:gridCol w:w="507"/>
        <w:gridCol w:w="1559"/>
        <w:gridCol w:w="156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课题名称</w:t>
            </w:r>
          </w:p>
        </w:tc>
        <w:tc>
          <w:tcPr>
            <w:tcW w:w="7570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负责人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名师称号</w:t>
            </w:r>
          </w:p>
        </w:tc>
        <w:tc>
          <w:tcPr>
            <w:tcW w:w="7570" w:type="dxa"/>
            <w:gridSpan w:val="7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主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研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究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73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备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eastAsia="方正仿宋_GBK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方正仿宋_GBK"/>
          <w:szCs w:val="21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二、年度报告要点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1.主要研究进展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（本年度课题工作重点、拟研究的主要问题及推进情况）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2.主要突破点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3.阶段成果和效果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5.重要变更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（本栏目主要反映本课题负责人、研究方向、研究题目、研究周期的变更情况。如没有重大变更，本栏目可不填。）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6.下阶段研究计划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eastAsia="方正仿宋_GBK"/>
          <w:b/>
          <w:szCs w:val="21"/>
        </w:rPr>
      </w:pPr>
      <w:r>
        <w:rPr>
          <w:rFonts w:eastAsia="方正仿宋_GBK"/>
          <w:b/>
          <w:szCs w:val="21"/>
        </w:rPr>
        <w:t>（以上栏目不够可加页）</w:t>
      </w:r>
    </w:p>
    <w:p>
      <w:pPr>
        <w:spacing w:line="276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三、研究过程记载</w:t>
      </w:r>
    </w:p>
    <w:tbl>
      <w:tblPr>
        <w:tblStyle w:val="8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3"/>
        <w:gridCol w:w="212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方正仿宋_GBK" w:eastAsia="方正仿宋_GBK" w:hAnsiTheme="minorEastAsia"/>
                <w:b/>
                <w:sz w:val="24"/>
              </w:rPr>
            </w:pPr>
            <w:r>
              <w:rPr>
                <w:rFonts w:hint="eastAsia" w:ascii="方正仿宋_GBK" w:eastAsia="方正仿宋_GBK" w:hAnsiTheme="minorEastAsia"/>
                <w:b/>
                <w:sz w:val="24"/>
              </w:rPr>
              <w:t>1.研究活动大事记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时 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研究活动主题及主要内容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参加人员、人数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276" w:lineRule="auto"/>
        <w:rPr>
          <w:rFonts w:eastAsia="方正仿宋_GBK"/>
          <w:sz w:val="24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eastAsia="方正仿宋_GBK"/>
          <w:sz w:val="24"/>
        </w:rPr>
        <w:t>本页应填写本课题的重要研究活动（如学习、培训、研讨活动等），课题组应有相关的原始记录存档以备查。以上栏目不够可加页。</w:t>
      </w:r>
    </w:p>
    <w:p>
      <w:pPr>
        <w:spacing w:line="360" w:lineRule="auto"/>
        <w:rPr>
          <w:rFonts w:eastAsia="方正仿宋_GBK"/>
          <w:sz w:val="32"/>
          <w:szCs w:val="32"/>
        </w:rPr>
      </w:pPr>
    </w:p>
    <w:tbl>
      <w:tblPr>
        <w:tblStyle w:val="8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980"/>
        <w:gridCol w:w="1500"/>
        <w:gridCol w:w="183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9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2.学习资料目录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资  料  名  称</w:t>
            </w: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作 者</w:t>
            </w: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刊载报刊名称或出版单位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0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9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3.阶段性研究成果（发表或交流获奖情况）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成果名称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作者</w:t>
            </w:r>
          </w:p>
        </w:tc>
        <w:tc>
          <w:tcPr>
            <w:tcW w:w="4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刊物名称（期刊号）、会议名称、</w:t>
            </w:r>
          </w:p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获奖等级及评奖单位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发表（交流获奖）时间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pacing w:before="120" w:beforeLines="50" w:line="276" w:lineRule="auto"/>
        <w:rPr>
          <w:rFonts w:eastAsia="方正仿宋_GBK"/>
          <w:b/>
          <w:sz w:val="24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eastAsia="方正仿宋_GBK"/>
          <w:sz w:val="24"/>
        </w:rPr>
        <w:t>本栏所填成果应为本课题研究成果，应附发表刊物的目录、获奖证书或会议相关证明复印件。</w:t>
      </w:r>
      <w:r>
        <w:rPr>
          <w:rFonts w:eastAsia="方正仿宋_GBK"/>
          <w:b/>
          <w:sz w:val="24"/>
        </w:rPr>
        <w:t>获奖等级应在市二等奖及以上。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四、课题承担单位自评表</w:t>
      </w:r>
    </w:p>
    <w:tbl>
      <w:tblPr>
        <w:tblStyle w:val="8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097"/>
        <w:gridCol w:w="1418"/>
        <w:gridCol w:w="567"/>
        <w:gridCol w:w="850"/>
        <w:gridCol w:w="1673"/>
        <w:gridCol w:w="1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项目名称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评审标准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1.研究人员相对稳定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（3分）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2.研究经费、设施等条件得到保障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（3分）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3.研究、学习、奖励等制度健全并落实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（4分）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（30分）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4.年度目标明确，重点突出，方法得当，并按计划完成工作目标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5.有计划地开展研究活动，活动推进有力、有序、有效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6.按计划完成阶段研究任务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（40分）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7.阶段成果具有科学性及一定创新性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8.阶段成果在实践中得到及时转化和运用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9.阶段成果在正式刊物发表或获市级及以上贰等奖1篇以上（附证明材料）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10.名师个人和参研人员获得专业成长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11.研究产生了一定影响，在区（市）县及以上范围举办了研讨交流活动等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>课题负责人签字：</w:t>
            </w:r>
          </w:p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年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日</w:t>
            </w:r>
          </w:p>
        </w:tc>
      </w:tr>
    </w:tbl>
    <w:p>
      <w:pPr>
        <w:spacing w:line="360" w:lineRule="auto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五、区（市）县初评意见表</w:t>
      </w:r>
    </w:p>
    <w:tbl>
      <w:tblPr>
        <w:tblStyle w:val="8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097"/>
        <w:gridCol w:w="1418"/>
        <w:gridCol w:w="567"/>
        <w:gridCol w:w="850"/>
        <w:gridCol w:w="1673"/>
        <w:gridCol w:w="1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项目名称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评审标准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优秀(80分以上)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合格(79～60分)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不合格(60分以下)</w:t>
            </w: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组织管理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1.研究人员相对稳定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（3分）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2.研究经费、设施等条件得到保障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（3分）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3.研究、学习、奖励等制度健全并落实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（4分）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研究进展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（30分）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4.年度目标明确，重点突出，方法得当，并按计划完成工作目标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5.有计划地开展研究活动，活动推进有力、有序、有效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6.按计划完成阶段研究任务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研究成果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（40分）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7.阶段成果具有科学性及一定创新性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8.阶段成果在实践中得到及时转化和运用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（15分）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9.阶段成果在正式刊物发表或获市级及以上贰等奖1篇以上（附证明材料）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研究效果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（20分）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10.名师个人和参研人员获得专业成长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11.研究产生了一定影响，在区（市）县及以上范围举办了研讨交流活动等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（10分）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综合评审意见</w:t>
            </w:r>
          </w:p>
        </w:tc>
        <w:tc>
          <w:tcPr>
            <w:tcW w:w="7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                            负责人签字</w:t>
            </w:r>
          </w:p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年   月   日</w:t>
            </w:r>
          </w:p>
        </w:tc>
      </w:tr>
    </w:tbl>
    <w:p>
      <w:pPr>
        <w:widowControl/>
        <w:spacing w:line="360" w:lineRule="auto"/>
        <w:jc w:val="left"/>
        <w:rPr>
          <w:rFonts w:eastAsia="方正仿宋_GBK"/>
          <w:sz w:val="32"/>
          <w:szCs w:val="32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六、市级复评意见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</w:trPr>
        <w:tc>
          <w:tcPr>
            <w:tcW w:w="9039" w:type="dxa"/>
          </w:tcPr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专家组意见</w:t>
            </w: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专家组组长签字：</w:t>
            </w:r>
          </w:p>
          <w:p>
            <w:pPr>
              <w:spacing w:before="240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9039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市教育科学规划办意见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right="560" w:firstLine="840" w:firstLineChars="3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（盖章）                             年   月    日</w:t>
            </w:r>
          </w:p>
        </w:tc>
      </w:tr>
    </w:tbl>
    <w:p>
      <w:pPr>
        <w:pStyle w:val="12"/>
        <w:spacing w:line="360" w:lineRule="auto"/>
        <w:ind w:firstLine="0" w:firstLineChars="0"/>
        <w:rPr>
          <w:rFonts w:eastAsia="方正仿宋_GBK"/>
          <w:sz w:val="32"/>
          <w:szCs w:val="32"/>
        </w:rPr>
        <w:sectPr>
          <w:pgSz w:w="11906" w:h="16838"/>
          <w:pgMar w:top="1418" w:right="1588" w:bottom="1134" w:left="1588" w:header="851" w:footer="992" w:gutter="0"/>
          <w:cols w:space="425" w:num="1"/>
          <w:docGrid w:linePitch="312" w:charSpace="0"/>
        </w:sectPr>
      </w:pPr>
    </w:p>
    <w:p>
      <w:pPr>
        <w:pStyle w:val="12"/>
        <w:spacing w:line="36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附件4：</w:t>
      </w:r>
    </w:p>
    <w:p>
      <w:pPr>
        <w:pStyle w:val="12"/>
        <w:spacing w:line="360" w:lineRule="auto"/>
        <w:ind w:firstLine="0" w:firstLineChars="0"/>
        <w:jc w:val="center"/>
        <w:rPr>
          <w:rFonts w:hint="eastAsia" w:ascii="方正宋黑简体" w:eastAsia="方正宋黑简体"/>
          <w:b/>
          <w:sz w:val="36"/>
          <w:szCs w:val="36"/>
        </w:rPr>
      </w:pPr>
      <w:r>
        <w:rPr>
          <w:rFonts w:hint="eastAsia" w:ascii="方正宋黑简体" w:eastAsia="方正宋黑简体"/>
          <w:b/>
          <w:sz w:val="36"/>
          <w:szCs w:val="36"/>
        </w:rPr>
        <w:t>成都市教育科研课题2017年度阶段评审综合报表</w:t>
      </w:r>
    </w:p>
    <w:p>
      <w:pPr>
        <w:pStyle w:val="12"/>
        <w:spacing w:line="360" w:lineRule="auto"/>
        <w:ind w:firstLine="0" w:firstLineChars="0"/>
        <w:jc w:val="center"/>
        <w:rPr>
          <w:rFonts w:hint="eastAsia" w:ascii="方正楷体_GBK" w:eastAsia="方正楷体_GBK"/>
          <w:b/>
          <w:szCs w:val="28"/>
        </w:rPr>
      </w:pPr>
      <w:r>
        <w:rPr>
          <w:rFonts w:hint="eastAsia" w:ascii="方正楷体_GBK" w:eastAsia="方正楷体_GBK"/>
          <w:b/>
          <w:szCs w:val="28"/>
        </w:rPr>
        <w:t>（区县教研室用）</w:t>
      </w:r>
    </w:p>
    <w:p>
      <w:pPr>
        <w:pStyle w:val="12"/>
        <w:spacing w:line="276" w:lineRule="auto"/>
        <w:ind w:firstLine="0" w:firstLineChars="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填表单位（公章）：    </w:t>
      </w:r>
      <w:r>
        <w:rPr>
          <w:rFonts w:hint="eastAsia" w:eastAsia="方正仿宋_GBK"/>
          <w:sz w:val="24"/>
        </w:rPr>
        <w:t xml:space="preserve">            </w:t>
      </w:r>
      <w:r>
        <w:rPr>
          <w:rFonts w:eastAsia="方正仿宋_GBK"/>
          <w:sz w:val="24"/>
        </w:rPr>
        <w:t xml:space="preserve">                                     </w:t>
      </w:r>
      <w:r>
        <w:rPr>
          <w:rFonts w:hint="eastAsia" w:eastAsia="方正仿宋_GBK"/>
          <w:sz w:val="24"/>
        </w:rPr>
        <w:t xml:space="preserve">       </w:t>
      </w:r>
      <w:r>
        <w:rPr>
          <w:rFonts w:eastAsia="方正仿宋_GBK"/>
          <w:sz w:val="24"/>
        </w:rPr>
        <w:t xml:space="preserve">     填表时间：  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 xml:space="preserve"> 年 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 xml:space="preserve">  月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 xml:space="preserve">   日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26"/>
        <w:gridCol w:w="4541"/>
        <w:gridCol w:w="2835"/>
        <w:gridCol w:w="1588"/>
        <w:gridCol w:w="113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526" w:type="dxa"/>
            <w:vMerge w:val="restart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课题类别</w:t>
            </w:r>
          </w:p>
        </w:tc>
        <w:tc>
          <w:tcPr>
            <w:tcW w:w="4541" w:type="dxa"/>
            <w:vMerge w:val="restart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课题名称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承担单位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初评结果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Merge w:val="continue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等级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12"/>
              <w:spacing w:line="276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before="120" w:beforeLines="50" w:line="276" w:lineRule="auto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eastAsia="方正仿宋_GBK"/>
          <w:sz w:val="24"/>
        </w:rPr>
        <w:t>课题类别说明：A.全国教育科学规划办课题；B.四川省普教科研资助金项目；C.成都市教育科研重点课题；D. 成都市教育科研一般课题；E.成都市教育科研农村教育专项课题； F.成都市教育科研职教成教专项课题；G.成都市教育科研调查决策类课题；H.成都市教育科研名师专项课题</w:t>
      </w:r>
    </w:p>
    <w:sectPr>
      <w:pgSz w:w="16838" w:h="11906" w:orient="landscape"/>
      <w:pgMar w:top="1418" w:right="1588" w:bottom="1134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DE"/>
    <w:rsid w:val="00030D92"/>
    <w:rsid w:val="00035BF4"/>
    <w:rsid w:val="000C2EE0"/>
    <w:rsid w:val="000E326F"/>
    <w:rsid w:val="000E4541"/>
    <w:rsid w:val="000F3751"/>
    <w:rsid w:val="001143E8"/>
    <w:rsid w:val="00162213"/>
    <w:rsid w:val="00164F65"/>
    <w:rsid w:val="00175B4B"/>
    <w:rsid w:val="001D0DAB"/>
    <w:rsid w:val="00231936"/>
    <w:rsid w:val="00244579"/>
    <w:rsid w:val="002641C2"/>
    <w:rsid w:val="00295F4C"/>
    <w:rsid w:val="002B00C3"/>
    <w:rsid w:val="002E5E0B"/>
    <w:rsid w:val="003243BD"/>
    <w:rsid w:val="003B012C"/>
    <w:rsid w:val="00494739"/>
    <w:rsid w:val="004C0E12"/>
    <w:rsid w:val="004D7195"/>
    <w:rsid w:val="00500C87"/>
    <w:rsid w:val="00582706"/>
    <w:rsid w:val="00583D03"/>
    <w:rsid w:val="00597397"/>
    <w:rsid w:val="005E3F3E"/>
    <w:rsid w:val="00625181"/>
    <w:rsid w:val="0063233F"/>
    <w:rsid w:val="00643208"/>
    <w:rsid w:val="00646C6A"/>
    <w:rsid w:val="00690840"/>
    <w:rsid w:val="006973D7"/>
    <w:rsid w:val="006C79EA"/>
    <w:rsid w:val="00705DA7"/>
    <w:rsid w:val="007751CF"/>
    <w:rsid w:val="00775E33"/>
    <w:rsid w:val="008048B9"/>
    <w:rsid w:val="0084528D"/>
    <w:rsid w:val="008649E8"/>
    <w:rsid w:val="00871986"/>
    <w:rsid w:val="00876D59"/>
    <w:rsid w:val="008E7FEC"/>
    <w:rsid w:val="008F43D1"/>
    <w:rsid w:val="009323BF"/>
    <w:rsid w:val="00975B28"/>
    <w:rsid w:val="009A16D9"/>
    <w:rsid w:val="009C00EA"/>
    <w:rsid w:val="009D674E"/>
    <w:rsid w:val="009F0D87"/>
    <w:rsid w:val="009F0F78"/>
    <w:rsid w:val="009F2A34"/>
    <w:rsid w:val="009F7A93"/>
    <w:rsid w:val="00A1467A"/>
    <w:rsid w:val="00A367E3"/>
    <w:rsid w:val="00A82411"/>
    <w:rsid w:val="00AA0FDE"/>
    <w:rsid w:val="00AC213B"/>
    <w:rsid w:val="00B626D0"/>
    <w:rsid w:val="00B66A12"/>
    <w:rsid w:val="00B75633"/>
    <w:rsid w:val="00C21F67"/>
    <w:rsid w:val="00C5148D"/>
    <w:rsid w:val="00C62D14"/>
    <w:rsid w:val="00C92CB2"/>
    <w:rsid w:val="00CA5BB5"/>
    <w:rsid w:val="00CF0713"/>
    <w:rsid w:val="00CF6E51"/>
    <w:rsid w:val="00D06D87"/>
    <w:rsid w:val="00D4415F"/>
    <w:rsid w:val="00DE10D2"/>
    <w:rsid w:val="00DE5CDF"/>
    <w:rsid w:val="00E83774"/>
    <w:rsid w:val="00F10F32"/>
    <w:rsid w:val="00F30060"/>
    <w:rsid w:val="00F648A9"/>
    <w:rsid w:val="00F81C21"/>
    <w:rsid w:val="00F920FF"/>
    <w:rsid w:val="00FA60A2"/>
    <w:rsid w:val="266B7012"/>
    <w:rsid w:val="44175F1F"/>
    <w:rsid w:val="44B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uiPriority w:val="0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paragraph" w:customStyle="1" w:styleId="11">
    <w:name w:val="黑2"/>
    <w:basedOn w:val="1"/>
    <w:uiPriority w:val="0"/>
    <w:pPr>
      <w:spacing w:line="300" w:lineRule="auto"/>
    </w:pPr>
    <w:rPr>
      <w:rFonts w:ascii="宋体" w:hAnsi="宋体" w:eastAsia="黑体"/>
      <w:sz w:val="44"/>
    </w:rPr>
  </w:style>
  <w:style w:type="paragraph" w:customStyle="1" w:styleId="12">
    <w:name w:val="楷4"/>
    <w:basedOn w:val="13"/>
    <w:uiPriority w:val="0"/>
    <w:pPr>
      <w:ind w:firstLine="640"/>
    </w:pPr>
    <w:rPr>
      <w:rFonts w:ascii="Times New Roman" w:hAnsi="Times New Roman" w:eastAsia="楷体_GB2312"/>
      <w:sz w:val="28"/>
    </w:rPr>
  </w:style>
  <w:style w:type="paragraph" w:customStyle="1" w:styleId="13">
    <w:name w:val="黑小3"/>
    <w:basedOn w:val="1"/>
    <w:uiPriority w:val="0"/>
    <w:pPr>
      <w:spacing w:line="300" w:lineRule="auto"/>
      <w:ind w:firstLine="200" w:firstLineChars="200"/>
    </w:pPr>
    <w:rPr>
      <w:rFonts w:ascii="宋体" w:hAnsi="宋体" w:eastAsia="黑体"/>
      <w:sz w:val="32"/>
    </w:rPr>
  </w:style>
  <w:style w:type="character" w:customStyle="1" w:styleId="14">
    <w:name w:val="批注框文本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Swjtu</Company>
  <Pages>1</Pages>
  <Words>1471</Words>
  <Characters>8387</Characters>
  <Lines>69</Lines>
  <Paragraphs>19</Paragraphs>
  <ScaleCrop>false</ScaleCrop>
  <LinksUpToDate>false</LinksUpToDate>
  <CharactersWithSpaces>9839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2017-11-08T07:39:00Z</dcterms:created>
  <dc:creator>Dana</dc:creator>
  <cp:lastModifiedBy>lenovo</cp:lastModifiedBy>
  <cp:lastPrinted>2017-11-15T06:59:00Z</cp:lastPrinted>
  <dcterms:modified xsi:type="dcterms:W3CDTF">2017-11-16T10:16:45Z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