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以可行项目为抓手推进综合实践课程实施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——赴太原学习心得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龚启成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2017年教育部印发了</w:t>
      </w:r>
      <w:bookmarkStart w:id="0" w:name="OLE_LINK1"/>
      <w:r>
        <w:rPr>
          <w:rFonts w:hint="eastAsia"/>
          <w:sz w:val="28"/>
          <w:szCs w:val="28"/>
          <w:lang w:val="en-US" w:eastAsia="zh-CN"/>
        </w:rPr>
        <w:t>《综合实践课程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>指导纲要》</w:t>
      </w:r>
      <w:bookmarkEnd w:id="0"/>
      <w:r>
        <w:rPr>
          <w:rFonts w:hint="eastAsia"/>
          <w:sz w:val="28"/>
          <w:szCs w:val="28"/>
          <w:lang w:val="en-US" w:eastAsia="zh-CN"/>
        </w:rPr>
        <w:t>。综合实践正式以课程的形态进入基础教育课程体系。然而，这一课程由于其特殊性，广大教师对他的课程性质、内容，尤其是课程的实施与评价认识相当不到位，在学校开展存在相当大的困难。作为研培中心研培员，非常有必要对中小学综合实践活动课程及其实施进行学习了解。2018年4月19日——4月24日在山西太原召开的“综合实践活动课程建设研讨会暨3D打印课程指导老师培训会”就是这样的一次学习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一、对综合实践课程有了比较全面的认识。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借着本次学习的机会，通过查找资料和听讲座，对综合实践课程有了比较全面的了解。</w:t>
      </w:r>
      <w:r>
        <w:rPr>
          <w:rFonts w:hint="default"/>
          <w:sz w:val="28"/>
          <w:szCs w:val="28"/>
          <w:lang w:val="en-US" w:eastAsia="zh-CN"/>
        </w:rPr>
        <w:t>第一，它是义务教育和普通高中课程方案规定的必修课程，与学科课程并列设置，从小学到高中，各年级全面实施，所有学生都要学习，都要参加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小学1-2年级，平均每周不少于1课时；小学3-6年级和初中，平均每周不少于2课时；高中执行课程方案相关要求，完成规定学分。第二，它是跨学科实践课程，注重引导学生在实践中学习，在探究、服务、制作、体验中学习，分析和解决现实问题。它可能涉及多门学科知识，但不是某门学科知识的系统学习，也不同于某一门学科中的实践、实验环节。第三，它是动态开放性课程，强调从学生的真实生活和发展需要出发，选择并确定活动主题，鼓励学生根据实际需要，对活动过程进行调整和改进，实现活动目的。课程实施不以教材为主要载体，不是按照相对固定的内容体系进行教学。在这一点上，与学科课程也有显著差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课程的开展的活动方式包括考察探究、社会服务、设计制作、职业体验等丰富多彩的形式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    综合实践活动作为综合程度最高的课程，它不是其他课程的辅助或附庸，而是具有自己独特功能和价值的相对独立的课程，它与其他课程具有等价性与互补性。与其他课程相比，综合实践活动具有如下特性：综合性、实践性、  活动性。其他课程如小学数学也有实践与综合的内容，但是更注重本学科与生活实际问题的联系。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        二、综合实践课程必须以可行的项目为抓手。加深了对3D打印综合实践课程的认识。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课程分年段提供了150多个项目，由学校选择性开展。学校在选择的过程中必须注意可行性，同时课程内容要能够代表一定的前沿性。在几天的学习中我们听取了中国教育科学研究院STEM教育研究中心课程部主任、未来学校实验室STEM创新中心主任王勇的《知行合一的STEM课程整合》专题培训；北京大恒科技创新创客研究院冯军院长做的《3D打印课程建设的必要性和重要意义》专题培训；北京卫星制造厂、重庆永川宇航智造技术研究院等技术人员还分别对3D打印技术科普、神舟微科打印机及专属打印耗材介绍、3D打印机的操作、3D打印机的保养、常见故障分析及维修、Cura切片软件的使用、中小学3D建模软件操、3D打印机教学教材使用与教学方法、线上教学资源库使用等内容进行培训。这些内容让我对3D打印这种前沿科技在基础教育课程实施的合理性有了认识，让我对3D打印实践课程有了更加清晰和深刻的认识，对于学校如何开展3D打印实验室的建设、3D打印综合实践课程的开设有了基础性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三、3D打印课程体系。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那么，如何在学校开设3D打印课程呢？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首先，我着重对3D打印课程体系建设进行了祥细了解。在3D打印课程体系建设中，教学大纲显示教学对象为小学到高中有一定数学物理基础的学生，教学课时是36学时，每周2学时，授课方式为集中面授（含实验）和网络在线学习相组合。3D打印课程分了四个层次：基础层、提高层、综合创新层、竞赛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小学阶段的教材体系为三个阶段：《3D打印小学入门教程》、《3D打印小学基础教程》、《3D打印小学提升教程》。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小学入门课程分为4章，10节主题课程，主要以认识3D打印和初级体验为主，激发学生的兴趣。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小学基础课程分为4章，12节主题课程，涉及了3D打印初级可视模型设计软件的使用，让同学感受3D打印带了魔法体验，加深对3D打印的理解，初步培训创新素养。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小学提升课程分为4章，10节主题课程，这个阶段对3D打印模型设计软件进行加深的学习体验，对3D打印builder进行更高层次的学习与使用，设计更加复杂的3D打印模型，为今后进一步建模的学习打下基础。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接着，我对3D打印课程教学方法和教学资源库紧密型了了解。3D打印教学方法上，主要采用“任务教学法”来进行教学。这是建立在“建构主义”理论基础上的教学法。原理是通过学习任务与活动，以探索问题的来维持学习的学习兴趣，通过创建真实情景，让学生带着任务去探求学习，以激发学生的学习主动性了创新思维。实施的环节分为任务实施前的准备工作，任务实施过程中的主导、指导、督导，任务实施后的分析评价，形成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教学资源库是北京卫星制造厂开发的，适合从小学到大学学习的3D打印课件项目资源。参加当前美国STEM课程标准，重点开发“有用、有趣、有意义”动脑动手教学项目，实现开放式课程评价与学生评价制度。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学习，站在研培员的角度，对于以3D技术为载体开展综合实践活动有了一定的认识。我区作为经济较为发达区县，已经有一些学校开展了这方面的尝试，但是无论从硬件建设还是课程开发实施都存在着很大的问题。我将把了解到的信息及时向相关领导和研培员传递，促进我区综合实践课程的实施，提升我区学生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2018年4月25日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2305E"/>
    <w:rsid w:val="1AAD133C"/>
    <w:rsid w:val="1E42305E"/>
    <w:rsid w:val="3F0E6131"/>
    <w:rsid w:val="46484178"/>
    <w:rsid w:val="4AE450DA"/>
    <w:rsid w:val="6717713C"/>
    <w:rsid w:val="69954DEE"/>
    <w:rsid w:val="6B7C64C1"/>
    <w:rsid w:val="6E285B7A"/>
    <w:rsid w:val="726C7BB1"/>
    <w:rsid w:val="79E27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2017-12-26T07:23:00Z</dcterms:created>
  <dc:creator>zhw</dc:creator>
  <cp:lastModifiedBy>sl</cp:lastModifiedBy>
  <dcterms:modified xsi:type="dcterms:W3CDTF">2018-05-02T07:48:29Z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