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品</w:t>
      </w:r>
      <w:r>
        <w:rPr>
          <w:rFonts w:hint="eastAsia" w:ascii="黑体" w:hAnsi="黑体" w:eastAsia="黑体" w:cs="黑体"/>
          <w:sz w:val="44"/>
          <w:szCs w:val="44"/>
        </w:rPr>
        <w:t>传承之美 筑高效课堂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2022.06.16</w:t>
      </w:r>
      <w:r>
        <w:rPr>
          <w:rFonts w:ascii="宋体" w:hAnsi="宋体" w:eastAsia="宋体" w:cs="宋体"/>
          <w:sz w:val="24"/>
          <w:szCs w:val="24"/>
        </w:rPr>
        <w:t>吴明渠工作室与玉石小学的教学交流活动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在“双减”下，为了更好地推动优秀传统文化进课堂，提高小学语文教学质量，提升小学生对传统文化的认知，增强文化自信，2022年6月16日，双流区吴明渠工作室在温江区玉石小学进行了教学交流活动。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306445" cy="2001520"/>
            <wp:effectExtent l="0" t="0" r="8255" b="5080"/>
            <wp:docPr id="1" name="图片 1" descr="5@%2W%B6%([JJ)(NJV1PF]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@%2W%B6%([JJ)(NJV1PF]J"/>
                    <pic:cNvPicPr>
                      <a:picLocks noChangeAspect="1"/>
                    </pic:cNvPicPr>
                  </pic:nvPicPr>
                  <pic:blipFill>
                    <a:blip r:embed="rId4"/>
                    <a:srcRect t="11883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中，成都信息工程大学实验学校的李文炼老师执教了三年级下册《赵州桥》一课。在教学中，李老师能正确处理教材，把握教材的重难点，紧紧抓住赵州桥的特点，精心设计教学环节，通过对比教学，适时的引导提示充分体现了小学教育中以学生为主体，以教师为主导的理念。简洁明了的板书，恰到好处地解决了教学中的难点，更好地为教学服务，为学生服务。李老师温婉亲切，整节课以朗读为主，层层递进，带领学生在多形式、多层次的朗读中感悟赵州桥的世界闻名。整节课让听课者如沐春风，学生更是学得兴趣盎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94990" cy="2188210"/>
            <wp:effectExtent l="0" t="0" r="3810" b="8890"/>
            <wp:docPr id="3" name="图片 3" descr="%]KQ`RQYL56W8T9KXRHN~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%]KQ`RQYL56W8T9KXRHN~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160395" cy="2144395"/>
            <wp:effectExtent l="0" t="0" r="1905" b="1905"/>
            <wp:docPr id="4" name="图片 4" descr="D6B6Y04V`R2~1ZXAP$S6K$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B6Y04V`R2~1ZXAP$S6K$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219450" cy="1985010"/>
            <wp:effectExtent l="0" t="0" r="6350" b="8890"/>
            <wp:docPr id="2" name="图片 2" descr="5$I@10A0T{M)XRKY_5KV}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$I@10A0T{M)XRKY_5KV}E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彩的教学展示后，工作室导师吴明渠老师为我们带来了一堂别开生面的《传统文化每周一课》。课堂一开始，吴老师就用问题激趣，轻松自然的将孩子们引入到传统文化的教学中。吴老师幽默准确的教学语言，让孩子们轻松地理解了国学小诗文的意思，深刻感悟着传统文化的魅力。接下来吴老师带领孩子们学习了国学小知识：九州风俗——名居。吴老师通过让孩子们欣赏各地名楼，加上老师的语言渲染与问题引导，孩子们更加深刻地感受着神州大地之美。跟随着吴老师图谱的梳理，土楼这一风俗名居在分布、形状、特点、优点、材料、典型方面的描写让孩子们印象深刻。最后，《苏步青的故事》让孩子们明白:天下兴亡，匹夫有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我相信，今天的传统课堂，已经为孩子们筑起经典传承之梦。更多的年轻学子将从中华优秀传统文化中汲取营养和智慧、坚守中华优秀传统文化立场、传承中华优秀传统文化基因。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263265" cy="2179320"/>
            <wp:effectExtent l="0" t="0" r="635" b="5080"/>
            <wp:docPr id="5" name="图片 5" descr="7~NE3HBC`RD)S3JGXNH})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~NE3HBC`RD)S3JGXNH})4U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268345" cy="2120265"/>
            <wp:effectExtent l="0" t="0" r="8255" b="635"/>
            <wp:docPr id="6" name="图片 6" descr="$NE08KG6}}~4CC2@`K]D{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$NE08KG6}}~4CC2@`K]D{K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279140" cy="2314575"/>
            <wp:effectExtent l="0" t="0" r="10160" b="9525"/>
            <wp:docPr id="7" name="图片 7" descr="0R0@W$U}[UA_EYVW44UC]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R0@W$U}[UA_EYVW44UC]H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后，由高云霞、张田甜、方萍、周悦怡老师为我们带来了语文教材解读讲座。讲座开始，高云霞老师指出我们的重点在于对教材的精准解读。而《小学语文教材点线解读图谱》将我们的每一篇课文用简易图谱的方式，对语文课文进行了精心深入的解读。我们可以从文本里提取线索和关键词，借助点、线、圈将课文脉络梳理清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157855" cy="1924685"/>
            <wp:effectExtent l="0" t="0" r="4445" b="5715"/>
            <wp:docPr id="8" name="图片 8" descr="58L_1%EQ[LN89CL%$B%{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8L_1%EQ[LN89CL%$B%{4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126105" cy="2089785"/>
            <wp:effectExtent l="0" t="0" r="10795" b="5715"/>
            <wp:docPr id="9" name="图片 9" descr="TANKUP5NO(M6D5]IEJ{2D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ANKUP5NO(M6D5]IEJ{2DEV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讲座中，张田甜老师从低段入手，对《小小的船》、《四季》等课文进行了细致解读；方萍老师从中段着手，对《卖火柴的小女孩》、《司马光》等课文进行了细致解读；周悦怡老师对高段中《我的伯父鲁迅先生》、《七律·长征》等课文进行了解读。通过老师们的解读，我们更加深刻的体会到借助图谱教学不仅能让备课更高效，更能让我们的语文课堂更有深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261360" cy="2080895"/>
            <wp:effectExtent l="0" t="0" r="2540" b="1905"/>
            <wp:docPr id="10" name="图片 10" descr="0Y]O(8~ZRT~SDJAC3YMYK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Y]O(8~ZRT~SDJAC3YMYK1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933700" cy="1897380"/>
            <wp:effectExtent l="0" t="0" r="0" b="7620"/>
            <wp:docPr id="11" name="图片 11" descr="HDAB`7Q__CY5HDG8ME97Q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DAB`7Q__CY5HDG8ME97QJ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901950" cy="2147570"/>
            <wp:effectExtent l="0" t="0" r="6350" b="11430"/>
            <wp:docPr id="12" name="图片 12" descr="53P[OP82TH@%ASB~F4X9@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3P[OP82TH@%ASB~F4X9@)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914650" cy="2042160"/>
            <wp:effectExtent l="0" t="0" r="6350" b="2540"/>
            <wp:docPr id="13" name="图片 13" descr="~~M9SBW`77L`QV`NFIF$W~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~~M9SBW`77L`QV`NFIF$W~Y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879090" cy="1934210"/>
            <wp:effectExtent l="0" t="0" r="3810" b="8890"/>
            <wp:docPr id="15" name="图片 15" descr="]TD}}%NW]T]$L]G$L0Q{A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]TD}}%NW]T]$L]G$L0Q{A5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808605" cy="2106930"/>
            <wp:effectExtent l="0" t="0" r="10795" b="1270"/>
            <wp:docPr id="14" name="图片 14" descr="TYDHS`C48XLGS)NZ55N@T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TYDHS`C48XLGS)NZ55N@TB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此次教学交流活动，有力地促进了校际之间的学习互动。教师唯有多交流、多思考、多实践，才能找寻教育深处的风景，才能落实“双减”提质增效的诗和远方！本次交流活动，促进了教师教学教研水平的提高，达到了互助共进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站酷快乐体2016修订版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.萍方-简">
    <w:panose1 w:val="020B0100000000000000"/>
    <w:charset w:val="86"/>
    <w:family w:val="auto"/>
    <w:pitch w:val="default"/>
    <w:sig w:usb0="A00002FF" w:usb1="7ACFF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jI1ODUyZWY3ZGExOWY1YjQ1ZjkxYmEwNTdjMDUifQ=="/>
  </w:docVars>
  <w:rsids>
    <w:rsidRoot w:val="00000000"/>
    <w:rsid w:val="06F63A14"/>
    <w:rsid w:val="1A75056F"/>
    <w:rsid w:val="6B1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1127</Words>
  <Characters>1131</Characters>
  <Lines>0</Lines>
  <Paragraphs>0</Paragraphs>
  <TotalTime>9</TotalTime>
  <ScaleCrop>false</ScaleCrop>
  <LinksUpToDate>false</LinksUpToDate>
  <CharactersWithSpaces>1240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2022-06-16T08:44:00Z</dcterms:created>
  <dc:creator>buyideshiqinghuayi</dc:creator>
  <cp:lastModifiedBy>Administrator</cp:lastModifiedBy>
  <dcterms:modified xsi:type="dcterms:W3CDTF">2022-06-18T02:03:31Z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8D333641D5B9412EBEC984FD4BBFFB96</vt:lpwstr>
  </property>
</Properties>
</file>