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学历案之学习过程的研究</w:t>
      </w:r>
    </w:p>
    <w:p>
      <w:pPr>
        <w:spacing w:line="400" w:lineRule="exact"/>
        <w:jc w:val="center"/>
        <w:rPr>
          <w:rFonts w:ascii="宋体" w:hAnsi="宋体" w:eastAsia="宋体" w:cs="宋体"/>
          <w:b/>
          <w:bCs/>
          <w:color w:val="333333"/>
          <w:szCs w:val="21"/>
        </w:rPr>
      </w:pPr>
      <w:r>
        <w:rPr>
          <w:rFonts w:hint="eastAsia" w:ascii="宋体" w:hAnsi="宋体" w:eastAsia="宋体" w:cs="宋体"/>
          <w:b/>
          <w:bCs/>
          <w:color w:val="333333"/>
          <w:szCs w:val="21"/>
          <w:lang w:val="en-US" w:eastAsia="zh-CN"/>
        </w:rPr>
        <w:t>——</w:t>
      </w:r>
      <w:r>
        <w:rPr>
          <w:rFonts w:ascii="宋体" w:hAnsi="宋体" w:eastAsia="宋体" w:cs="宋体"/>
          <w:b/>
          <w:bCs/>
          <w:color w:val="333333"/>
          <w:szCs w:val="21"/>
        </w:rPr>
        <w:t>崔正</w:t>
      </w:r>
      <w:r>
        <w:rPr>
          <w:rFonts w:hint="eastAsia" w:ascii="宋体" w:hAnsi="宋体" w:eastAsia="宋体" w:cs="宋体"/>
          <w:b/>
          <w:bCs/>
          <w:color w:val="333333"/>
          <w:szCs w:val="21"/>
        </w:rPr>
        <w:t>淳</w:t>
      </w:r>
      <w:r>
        <w:rPr>
          <w:rFonts w:ascii="宋体" w:hAnsi="宋体" w:eastAsia="宋体" w:cs="宋体"/>
          <w:b/>
          <w:bCs/>
          <w:color w:val="333333"/>
          <w:szCs w:val="21"/>
        </w:rPr>
        <w:t>工作室2022.</w:t>
      </w:r>
      <w:r>
        <w:rPr>
          <w:rFonts w:hint="eastAsia" w:ascii="宋体" w:hAnsi="宋体" w:eastAsia="宋体" w:cs="宋体"/>
          <w:b/>
          <w:bCs/>
          <w:color w:val="333333"/>
          <w:szCs w:val="21"/>
          <w:lang w:val="en-US" w:eastAsia="zh-CN"/>
        </w:rPr>
        <w:t>4</w:t>
      </w:r>
      <w:r>
        <w:rPr>
          <w:rFonts w:ascii="宋体" w:hAnsi="宋体" w:eastAsia="宋体" w:cs="宋体"/>
          <w:b/>
          <w:bCs/>
          <w:color w:val="333333"/>
          <w:szCs w:val="21"/>
        </w:rPr>
        <w:t>.</w:t>
      </w:r>
      <w:r>
        <w:rPr>
          <w:rFonts w:hint="eastAsia" w:ascii="宋体" w:hAnsi="宋体" w:eastAsia="宋体" w:cs="宋体"/>
          <w:b/>
          <w:bCs/>
          <w:color w:val="333333"/>
          <w:szCs w:val="21"/>
          <w:lang w:val="en-US" w:eastAsia="zh-CN"/>
        </w:rPr>
        <w:t>14</w:t>
      </w:r>
      <w:r>
        <w:rPr>
          <w:rFonts w:ascii="宋体" w:hAnsi="宋体" w:eastAsia="宋体" w:cs="宋体"/>
          <w:b/>
          <w:bCs/>
          <w:color w:val="333333"/>
          <w:szCs w:val="21"/>
        </w:rPr>
        <w:t>简讯</w:t>
      </w:r>
    </w:p>
    <w:p>
      <w:pPr>
        <w:spacing w:line="400" w:lineRule="exact"/>
        <w:jc w:val="center"/>
        <w:rPr>
          <w:rFonts w:hint="default" w:ascii="宋体" w:hAnsi="宋体" w:eastAsia="宋体" w:cs="宋体"/>
          <w:b/>
          <w:bCs/>
          <w:color w:val="333333"/>
          <w:szCs w:val="21"/>
          <w:lang w:val="en-US" w:eastAsia="zh-CN"/>
        </w:rPr>
      </w:pPr>
      <w:r>
        <w:rPr>
          <w:rFonts w:hint="eastAsia" w:ascii="宋体" w:hAnsi="宋体" w:eastAsia="宋体" w:cs="宋体"/>
          <w:b/>
          <w:bCs/>
          <w:color w:val="333333"/>
          <w:szCs w:val="21"/>
        </w:rPr>
        <w:t>文/</w:t>
      </w:r>
      <w:r>
        <w:rPr>
          <w:rFonts w:hint="eastAsia" w:ascii="宋体" w:hAnsi="宋体" w:eastAsia="宋体" w:cs="宋体"/>
          <w:b/>
          <w:bCs/>
          <w:color w:val="333333"/>
          <w:szCs w:val="21"/>
          <w:lang w:val="en-US" w:eastAsia="zh-CN"/>
        </w:rPr>
        <w:t>缪小平</w:t>
      </w: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r>
        <w:rPr>
          <w:rFonts w:hint="default" w:ascii="宋体" w:hAnsi="宋体" w:eastAsia="宋体" w:cs="宋体"/>
          <w:color w:val="000000" w:themeColor="text1"/>
          <w:szCs w:val="21"/>
          <w:lang w:val="en-US" w:eastAsia="zh-CN"/>
          <w14:textFill>
            <w14:solidFill>
              <w14:schemeClr w14:val="tx1"/>
            </w14:solidFill>
          </w14:textFill>
        </w:rPr>
        <w:t>细雨纷纷，凉风习习，挡不住我们的求真向上的热情。2022年4月14日下午两点二十，崔正淳名师工作室全体成员齐聚一堂，在双流中学开展专题研修活动。</w:t>
      </w:r>
      <w:r>
        <w:rPr>
          <w:rFonts w:hint="eastAsia" w:ascii="宋体" w:hAnsi="宋体" w:eastAsia="宋体" w:cs="宋体"/>
          <w:color w:val="000000" w:themeColor="text1"/>
          <w:szCs w:val="21"/>
          <w14:textFill>
            <w14:solidFill>
              <w14:schemeClr w14:val="tx1"/>
            </w14:solidFill>
          </w14:textFill>
        </w:rPr>
        <w:t>本次活动由</w:t>
      </w:r>
      <w:r>
        <w:rPr>
          <w:rFonts w:hint="eastAsia" w:ascii="宋体" w:hAnsi="宋体" w:eastAsia="宋体" w:cs="宋体"/>
          <w:color w:val="000000" w:themeColor="text1"/>
          <w:szCs w:val="21"/>
          <w:lang w:val="en-US" w:eastAsia="zh-CN"/>
          <w14:textFill>
            <w14:solidFill>
              <w14:schemeClr w14:val="tx1"/>
            </w14:solidFill>
          </w14:textFill>
        </w:rPr>
        <w:t>双流中学教师缪小平上</w:t>
      </w:r>
      <w:r>
        <w:rPr>
          <w:rFonts w:hint="eastAsia" w:ascii="宋体" w:hAnsi="宋体" w:eastAsia="宋体" w:cs="宋体"/>
          <w:color w:val="000000" w:themeColor="text1"/>
          <w:szCs w:val="21"/>
          <w14:textFill>
            <w14:solidFill>
              <w14:schemeClr w14:val="tx1"/>
            </w14:solidFill>
          </w14:textFill>
        </w:rPr>
        <w:t>研究课</w:t>
      </w:r>
      <w:r>
        <w:rPr>
          <w:rFonts w:hint="eastAsia" w:ascii="宋体" w:hAnsi="宋体" w:eastAsia="宋体" w:cs="宋体"/>
          <w:color w:val="000000" w:themeColor="text1"/>
          <w:szCs w:val="21"/>
          <w:lang w:val="en-US" w:eastAsia="zh-CN"/>
          <w14:textFill>
            <w14:solidFill>
              <w14:schemeClr w14:val="tx1"/>
            </w14:solidFill>
          </w14:textFill>
        </w:rPr>
        <w:t>和</w:t>
      </w:r>
      <w:r>
        <w:rPr>
          <w:rFonts w:hint="eastAsia" w:ascii="宋体" w:hAnsi="宋体" w:eastAsia="宋体" w:cs="宋体"/>
          <w:color w:val="000000" w:themeColor="text1"/>
          <w:szCs w:val="21"/>
          <w14:textFill>
            <w14:solidFill>
              <w14:schemeClr w14:val="tx1"/>
            </w14:solidFill>
          </w14:textFill>
        </w:rPr>
        <w:t>专题讲座，</w:t>
      </w:r>
      <w:r>
        <w:rPr>
          <w:rFonts w:hint="eastAsia" w:ascii="宋体" w:hAnsi="宋体" w:eastAsia="宋体" w:cs="宋体"/>
          <w:color w:val="000000" w:themeColor="text1"/>
          <w:szCs w:val="21"/>
          <w:lang w:val="en-US" w:eastAsia="zh-CN"/>
          <w14:textFill>
            <w14:solidFill>
              <w14:schemeClr w14:val="tx1"/>
            </w14:solidFill>
          </w14:textFill>
        </w:rPr>
        <w:t>余昌兵教师进行读书分享交流</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杜艳霞</w:t>
      </w:r>
      <w:r>
        <w:rPr>
          <w:rFonts w:hint="eastAsia" w:ascii="宋体" w:hAnsi="宋体" w:eastAsia="宋体" w:cs="宋体"/>
          <w:color w:val="000000" w:themeColor="text1"/>
          <w:szCs w:val="21"/>
          <w14:textFill>
            <w14:solidFill>
              <w14:schemeClr w14:val="tx1"/>
            </w14:solidFill>
          </w14:textFill>
        </w:rPr>
        <w:t>教</w:t>
      </w:r>
      <w:r>
        <w:rPr>
          <w:rFonts w:ascii="宋体" w:hAnsi="宋体" w:eastAsia="宋体" w:cs="宋体"/>
          <w:color w:val="000000" w:themeColor="text1"/>
          <w:szCs w:val="21"/>
          <w14:textFill>
            <w14:solidFill>
              <w14:schemeClr w14:val="tx1"/>
            </w14:solidFill>
          </w14:textFill>
        </w:rPr>
        <w:t>师主持</w:t>
      </w:r>
      <w:r>
        <w:rPr>
          <w:rFonts w:hint="eastAsia" w:ascii="宋体" w:hAnsi="宋体" w:eastAsia="宋体" w:cs="宋体"/>
          <w:color w:val="000000" w:themeColor="text1"/>
          <w:szCs w:val="21"/>
          <w14:textFill>
            <w14:solidFill>
              <w14:schemeClr w14:val="tx1"/>
            </w14:solidFill>
          </w14:textFill>
        </w:rPr>
        <w:t>。</w:t>
      </w: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r>
        <w:rPr>
          <w:rFonts w:hint="default" w:ascii="宋体" w:hAnsi="宋体" w:eastAsia="宋体" w:cs="宋体"/>
          <w:color w:val="000000" w:themeColor="text1"/>
          <w:szCs w:val="21"/>
          <w:lang w:val="en-US" w:eastAsia="zh-CN"/>
          <w14:textFill>
            <w14:solidFill>
              <w14:schemeClr w14:val="tx1"/>
            </w14:solidFill>
          </w14:textFill>
        </w:rPr>
        <w:t>首先在双流中学景贤楼录播教室听取了缪小平老师呈现的现场展示课《选修三：范德华力和氢键》，缪老师以生活中的冰融化的现象入手，探究有能量变化，但没有化学变化，提出疑问，激发学生的学习兴趣，引出课题。接着缪老师通过引导学生阅读思考、分组探究问题，图表的分析比较、引导典例剖析，展示学习成果、总结发言等活动，揭示物质之间的普遍联系，培养学生运用辩证唯物主义观点分析化学现象。在这些活动中，缪老师充分调动学生的主动性，充分体现了学历案学习活动的主题，展示了双流中学学生的优良学风和老师的</w:t>
      </w:r>
      <w:r>
        <w:rPr>
          <w:rFonts w:hint="eastAsia" w:ascii="宋体" w:hAnsi="宋体" w:eastAsia="宋体" w:cs="宋体"/>
          <w:color w:val="000000" w:themeColor="text1"/>
          <w:szCs w:val="21"/>
          <w:lang w:val="en-US" w:eastAsia="zh-CN"/>
          <w14:textFill>
            <w14:solidFill>
              <w14:schemeClr w14:val="tx1"/>
            </w14:solidFill>
          </w14:textFill>
        </w:rPr>
        <w:t>以学生真学习为主的</w:t>
      </w:r>
      <w:r>
        <w:rPr>
          <w:rFonts w:hint="default" w:ascii="宋体" w:hAnsi="宋体" w:eastAsia="宋体" w:cs="宋体"/>
          <w:color w:val="000000" w:themeColor="text1"/>
          <w:szCs w:val="21"/>
          <w:lang w:val="en-US" w:eastAsia="zh-CN"/>
          <w14:textFill>
            <w14:solidFill>
              <w14:schemeClr w14:val="tx1"/>
            </w14:solidFill>
          </w14:textFill>
        </w:rPr>
        <w:t>教学特色。展示课后，全体学员在</w:t>
      </w:r>
      <w:r>
        <w:rPr>
          <w:rFonts w:hint="eastAsia" w:ascii="宋体" w:hAnsi="宋体" w:eastAsia="宋体" w:cs="宋体"/>
          <w:color w:val="000000" w:themeColor="text1"/>
          <w:szCs w:val="21"/>
          <w:lang w:val="en-US" w:eastAsia="zh-CN"/>
          <w14:textFill>
            <w14:solidFill>
              <w14:schemeClr w14:val="tx1"/>
            </w14:solidFill>
          </w14:textFill>
        </w:rPr>
        <w:t>名师崔正淳</w:t>
      </w:r>
      <w:r>
        <w:rPr>
          <w:rFonts w:hint="default" w:ascii="宋体" w:hAnsi="宋体" w:eastAsia="宋体" w:cs="宋体"/>
          <w:color w:val="000000" w:themeColor="text1"/>
          <w:szCs w:val="21"/>
          <w:lang w:val="en-US" w:eastAsia="zh-CN"/>
          <w14:textFill>
            <w14:solidFill>
              <w14:schemeClr w14:val="tx1"/>
            </w14:solidFill>
          </w14:textFill>
        </w:rPr>
        <w:t>的带领下开展了评课和议课，大家踊跃发言，充分</w:t>
      </w:r>
      <w:r>
        <w:rPr>
          <w:rFonts w:hint="eastAsia" w:ascii="宋体" w:hAnsi="宋体" w:eastAsia="宋体" w:cs="宋体"/>
          <w:color w:val="000000" w:themeColor="text1"/>
          <w:szCs w:val="21"/>
          <w:lang w:val="en-US" w:eastAsia="zh-CN"/>
          <w14:textFill>
            <w14:solidFill>
              <w14:schemeClr w14:val="tx1"/>
            </w14:solidFill>
          </w14:textFill>
        </w:rPr>
        <w:t>肯定</w:t>
      </w:r>
      <w:r>
        <w:rPr>
          <w:rFonts w:hint="default" w:ascii="宋体" w:hAnsi="宋体" w:eastAsia="宋体" w:cs="宋体"/>
          <w:color w:val="000000" w:themeColor="text1"/>
          <w:szCs w:val="21"/>
          <w:lang w:val="en-US" w:eastAsia="zh-CN"/>
          <w14:textFill>
            <w14:solidFill>
              <w14:schemeClr w14:val="tx1"/>
            </w14:solidFill>
          </w14:textFill>
        </w:rPr>
        <w:t>本节课的优点，并对一些细节问题进行了建议和补充。</w:t>
      </w: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-66675</wp:posOffset>
            </wp:positionH>
            <wp:positionV relativeFrom="paragraph">
              <wp:posOffset>9525</wp:posOffset>
            </wp:positionV>
            <wp:extent cx="5278755" cy="3009265"/>
            <wp:effectExtent l="0" t="0" r="17145" b="63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8755" cy="3009265"/>
                    </a:xfrm>
                    <a:prstGeom prst="rect">
                      <a:avLst/>
                    </a:prstGeom>
                    <a:noFill/>
                    <a:ln>
                      <a:noFill/>
                    </a:ln>
                  </pic:spPr>
                </pic:pic>
              </a:graphicData>
            </a:graphic>
          </wp:anchor>
        </w:drawing>
      </w:r>
      <w:r>
        <w:rPr>
          <w:rFonts w:hint="eastAsia" w:ascii="宋体" w:hAnsi="宋体" w:eastAsia="宋体" w:cs="宋体"/>
          <w:color w:val="000000" w:themeColor="text1"/>
          <w:szCs w:val="21"/>
          <w:lang w:val="en-US" w:eastAsia="zh-CN"/>
          <w14:textFill>
            <w14:solidFill>
              <w14:schemeClr w14:val="tx1"/>
            </w14:solidFill>
          </w14:textFill>
        </w:rPr>
        <w:t xml:space="preserve">图1  </w:t>
      </w:r>
      <w:r>
        <w:rPr>
          <w:rFonts w:hint="eastAsia" w:ascii="宋体" w:hAnsi="宋体" w:eastAsia="宋体" w:cs="宋体"/>
          <w:color w:val="000000" w:themeColor="text1"/>
          <w:szCs w:val="21"/>
          <w14:textFill>
            <w14:solidFill>
              <w14:schemeClr w14:val="tx1"/>
            </w14:solidFill>
          </w14:textFill>
        </w:rPr>
        <w:t>工作室</w:t>
      </w:r>
      <w:r>
        <w:rPr>
          <w:rFonts w:hint="eastAsia" w:ascii="宋体" w:hAnsi="宋体" w:eastAsia="宋体" w:cs="宋体"/>
          <w:color w:val="000000" w:themeColor="text1"/>
          <w:szCs w:val="21"/>
          <w:lang w:val="en-US" w:eastAsia="zh-CN"/>
          <w14:textFill>
            <w14:solidFill>
              <w14:schemeClr w14:val="tx1"/>
            </w14:solidFill>
          </w14:textFill>
        </w:rPr>
        <w:t>缪小平</w:t>
      </w:r>
      <w:r>
        <w:rPr>
          <w:rFonts w:hint="eastAsia" w:ascii="宋体" w:hAnsi="宋体" w:eastAsia="宋体" w:cs="宋体"/>
          <w:color w:val="000000" w:themeColor="text1"/>
          <w:szCs w:val="21"/>
          <w:lang w:val="en-US" w:eastAsia="zh-CN"/>
          <w14:textFill>
            <w14:solidFill>
              <w14:schemeClr w14:val="tx1"/>
            </w14:solidFill>
          </w14:textFill>
        </w:rPr>
        <w:t>教师上课</w:t>
      </w: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然后</w:t>
      </w:r>
      <w:r>
        <w:rPr>
          <w:rFonts w:hint="default" w:ascii="宋体" w:hAnsi="宋体" w:eastAsia="宋体" w:cs="宋体"/>
          <w:color w:val="000000" w:themeColor="text1"/>
          <w:szCs w:val="21"/>
          <w:lang w:val="en-US" w:eastAsia="zh-CN"/>
          <w14:textFill>
            <w14:solidFill>
              <w14:schemeClr w14:val="tx1"/>
            </w14:solidFill>
          </w14:textFill>
        </w:rPr>
        <w:t>全体学员在崔师</w:t>
      </w:r>
      <w:r>
        <w:rPr>
          <w:rFonts w:hint="eastAsia" w:ascii="宋体" w:hAnsi="宋体" w:eastAsia="宋体" w:cs="宋体"/>
          <w:color w:val="000000" w:themeColor="text1"/>
          <w:szCs w:val="21"/>
          <w:lang w:val="en-US" w:eastAsia="zh-CN"/>
          <w14:textFill>
            <w14:solidFill>
              <w14:schemeClr w14:val="tx1"/>
            </w14:solidFill>
          </w14:textFill>
        </w:rPr>
        <w:t>父</w:t>
      </w:r>
      <w:r>
        <w:rPr>
          <w:rFonts w:hint="default" w:ascii="宋体" w:hAnsi="宋体" w:eastAsia="宋体" w:cs="宋体"/>
          <w:color w:val="000000" w:themeColor="text1"/>
          <w:szCs w:val="21"/>
          <w:lang w:val="en-US" w:eastAsia="zh-CN"/>
          <w14:textFill>
            <w14:solidFill>
              <w14:schemeClr w14:val="tx1"/>
            </w14:solidFill>
          </w14:textFill>
        </w:rPr>
        <w:t>的带领下，一起聆听了缪小平老师的《基于深度学习的中学化学学历案设计研究---学习过程设计》的专题讲座，缪老师从学历案与深度学习简述、课堂导入“策略”、如何撰写“资源与建议”、体现评价任务的课堂活动等四个方面进行了阐述，尤其是针对课堂导入“策略”、如何撰写“资源与建议”、体现评价任务的课堂活动等三个方面，结合课堂示例，具体展示了操作方法和实施过程的策略，使讲座内容形象具体，有理有据。</w:t>
      </w: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p>
    <w:p>
      <w:pPr>
        <w:spacing w:line="400" w:lineRule="exact"/>
        <w:ind w:firstLine="420" w:firstLineChars="200"/>
        <w:rPr>
          <w:rFonts w:hint="default" w:ascii="宋体" w:hAnsi="宋体" w:eastAsia="宋体" w:cs="宋体"/>
          <w:color w:val="000000" w:themeColor="text1"/>
          <w:szCs w:val="21"/>
          <w:lang w:val="en-US" w:eastAsia="zh-CN"/>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19050</wp:posOffset>
            </wp:positionH>
            <wp:positionV relativeFrom="paragraph">
              <wp:posOffset>142875</wp:posOffset>
            </wp:positionV>
            <wp:extent cx="4437380" cy="2732405"/>
            <wp:effectExtent l="0" t="0" r="1270" b="1079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4437380" cy="2732405"/>
                    </a:xfrm>
                    <a:prstGeom prst="rect">
                      <a:avLst/>
                    </a:prstGeom>
                    <a:noFill/>
                    <a:ln>
                      <a:noFill/>
                    </a:ln>
                  </pic:spPr>
                </pic:pic>
              </a:graphicData>
            </a:graphic>
          </wp:anchor>
        </w:drawing>
      </w:r>
      <w:r>
        <w:rPr>
          <w:rFonts w:hint="eastAsia" w:ascii="宋体" w:hAnsi="宋体" w:eastAsia="宋体" w:cs="宋体"/>
          <w:color w:val="000000" w:themeColor="text1"/>
          <w:szCs w:val="21"/>
          <w14:textFill>
            <w14:solidFill>
              <w14:schemeClr w14:val="tx1"/>
            </w14:solidFill>
          </w14:textFill>
        </w:rPr>
        <w:t xml:space="preserve">图2  </w:t>
      </w:r>
      <w:r>
        <w:rPr>
          <w:rFonts w:hint="eastAsia" w:ascii="宋体" w:hAnsi="宋体" w:eastAsia="宋体" w:cs="宋体"/>
          <w:color w:val="000000" w:themeColor="text1"/>
          <w:szCs w:val="21"/>
          <w:lang w:val="en-US" w:eastAsia="zh-CN"/>
          <w14:textFill>
            <w14:solidFill>
              <w14:schemeClr w14:val="tx1"/>
            </w14:solidFill>
          </w14:textFill>
        </w:rPr>
        <w:t>缪小平</w:t>
      </w:r>
      <w:r>
        <w:rPr>
          <w:rFonts w:hint="eastAsia" w:ascii="宋体" w:hAnsi="宋体" w:eastAsia="宋体" w:cs="宋体"/>
          <w:color w:val="auto"/>
          <w:szCs w:val="21"/>
          <w:lang w:val="en-US" w:eastAsia="zh-CN"/>
        </w:rPr>
        <w:t>老师</w:t>
      </w:r>
      <w:r>
        <w:rPr>
          <w:rFonts w:hint="eastAsia" w:ascii="宋体" w:hAnsi="宋体" w:eastAsia="宋体" w:cs="宋体"/>
          <w:color w:val="000000" w:themeColor="text1"/>
          <w:szCs w:val="21"/>
          <w14:textFill>
            <w14:solidFill>
              <w14:schemeClr w14:val="tx1"/>
            </w14:solidFill>
          </w14:textFill>
        </w:rPr>
        <w:t>专题讲座</w:t>
      </w:r>
    </w:p>
    <w:p>
      <w:pPr>
        <w:spacing w:line="400" w:lineRule="exact"/>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最后余昌兵老师就“教学现状——聚焦课堂”、“学历案——熟悉教学工具”、“何以促使每位学生真学习──深入研究”、“真学习的探究之路──展望未来”四个角度分享了他的读书感想和一些如何促进学生真学习的方法。余昌兵老师将尤小平的《学历案与深度学习》和他自己的教学经验想结合，总结了一些建议，第一，促进学生学习方式的转变，利于学生对知识的实践和体验；第二，组织结构化学习任务，引导学生体验真学习过程；第三，利用教师专业素养的提高，为学生提供学习支架策略；第四，镶嵌于学习过程之中，引发学生深刻反思；  第五，发展学生核心素养的有效途径，对新课程标准在实践层面的推进具有重要的意义。</w:t>
      </w:r>
    </w:p>
    <w:p>
      <w:pPr>
        <w:spacing w:line="400" w:lineRule="exact"/>
        <w:ind w:firstLine="420" w:firstLineChars="200"/>
        <w:jc w:val="left"/>
        <w:rPr>
          <w:rFonts w:hint="default" w:ascii="宋体" w:hAnsi="宋体" w:eastAsia="宋体" w:cs="宋体"/>
          <w:color w:val="000000" w:themeColor="text1"/>
          <w:szCs w:val="21"/>
          <w:lang w:val="en-US"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228600</wp:posOffset>
            </wp:positionH>
            <wp:positionV relativeFrom="paragraph">
              <wp:posOffset>31750</wp:posOffset>
            </wp:positionV>
            <wp:extent cx="4269740" cy="2948940"/>
            <wp:effectExtent l="0" t="0" r="16510" b="381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4269740" cy="2948940"/>
                    </a:xfrm>
                    <a:prstGeom prst="rect">
                      <a:avLst/>
                    </a:prstGeom>
                    <a:noFill/>
                    <a:ln>
                      <a:noFill/>
                    </a:ln>
                  </pic:spPr>
                </pic:pic>
              </a:graphicData>
            </a:graphic>
          </wp:anchor>
        </w:drawing>
      </w:r>
      <w:r>
        <w:rPr>
          <w:rFonts w:hint="eastAsia" w:ascii="宋体" w:hAnsi="宋体" w:eastAsia="宋体" w:cs="宋体"/>
          <w:color w:val="000000" w:themeColor="text1"/>
          <w:szCs w:val="21"/>
          <w14:textFill>
            <w14:solidFill>
              <w14:schemeClr w14:val="tx1"/>
            </w14:solidFill>
          </w14:textFill>
        </w:rPr>
        <w:t>图</w:t>
      </w: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lang w:val="en-US" w:eastAsia="zh-CN"/>
          <w14:textFill>
            <w14:solidFill>
              <w14:schemeClr w14:val="tx1"/>
            </w14:solidFill>
          </w14:textFill>
        </w:rPr>
        <w:t>余昌兵教师读书分享</w:t>
      </w:r>
    </w:p>
    <w:p>
      <w:pPr>
        <w:spacing w:line="400" w:lineRule="exact"/>
        <w:ind w:firstLine="420" w:firstLineChars="200"/>
      </w:pPr>
      <w:r>
        <w:rPr>
          <w:rFonts w:hint="eastAsia" w:ascii="宋体" w:hAnsi="宋体" w:eastAsia="宋体" w:cs="宋体"/>
          <w:color w:val="000000" w:themeColor="text1"/>
          <w:szCs w:val="21"/>
          <w:lang w:val="en-US" w:eastAsia="zh-CN"/>
          <w14:textFill>
            <w14:solidFill>
              <w14:schemeClr w14:val="tx1"/>
            </w14:solidFill>
          </w14:textFill>
        </w:rPr>
        <w:t>工作室学员在研修活动中受益匪浅，一致认为不能让学生达到真学习的状态，就不能从根本上让学生进步，不能从根本上减轻学生的学习负担。教师仅仅教给学生应该知道的学科内容是远远不够的，更重要的是要给学生提供思考、实践与应用的机会，教会学生如何获得知识。如何在新知识和原有知识之间建立联系，掌握复杂概念、真正学习，任务一环扣一环相联系，把真学习融入问题的分析与解决过程之中，可以为学生真正理解知识、发展思维技能、学会运用知识解决问题等提供有力支持。</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9B"/>
    <w:rsid w:val="000E7B08"/>
    <w:rsid w:val="00491C9B"/>
    <w:rsid w:val="005B1BBC"/>
    <w:rsid w:val="007134E2"/>
    <w:rsid w:val="00A25040"/>
    <w:rsid w:val="00A81B48"/>
    <w:rsid w:val="00AB4529"/>
    <w:rsid w:val="00BB1509"/>
    <w:rsid w:val="00F06EFA"/>
    <w:rsid w:val="00FB53FE"/>
    <w:rsid w:val="03FC01F3"/>
    <w:rsid w:val="05401E51"/>
    <w:rsid w:val="06A50CA3"/>
    <w:rsid w:val="0C577157"/>
    <w:rsid w:val="106F60F9"/>
    <w:rsid w:val="141C018C"/>
    <w:rsid w:val="18B2557F"/>
    <w:rsid w:val="2DB15E0A"/>
    <w:rsid w:val="2FCE3E95"/>
    <w:rsid w:val="308C0B42"/>
    <w:rsid w:val="318E0E52"/>
    <w:rsid w:val="33537E11"/>
    <w:rsid w:val="33EA5695"/>
    <w:rsid w:val="36CB6BD2"/>
    <w:rsid w:val="3986639D"/>
    <w:rsid w:val="45D514DB"/>
    <w:rsid w:val="4AEF32D5"/>
    <w:rsid w:val="4D8E0EED"/>
    <w:rsid w:val="4F5045D4"/>
    <w:rsid w:val="53FC1520"/>
    <w:rsid w:val="569919BB"/>
    <w:rsid w:val="5B4C2BEE"/>
    <w:rsid w:val="5FAC27DA"/>
    <w:rsid w:val="615E200F"/>
    <w:rsid w:val="63F42F8A"/>
    <w:rsid w:val="64A97F70"/>
    <w:rsid w:val="66AC6F3A"/>
    <w:rsid w:val="6B014B28"/>
    <w:rsid w:val="6D682443"/>
    <w:rsid w:val="72A57484"/>
    <w:rsid w:val="77F23682"/>
    <w:rsid w:val="7C1846AA"/>
    <w:rsid w:val="7CBF4090"/>
    <w:rsid w:val="7E810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6">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156</Words>
  <Characters>891</Characters>
  <Lines>7</Lines>
  <Paragraphs>2</Paragraphs>
  <TotalTime>19</TotalTime>
  <ScaleCrop>false</ScaleCrop>
  <LinksUpToDate>false</LinksUpToDate>
  <CharactersWithSpaces>1045</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2022-02-25T11:00:00Z</dcterms:created>
  <dc:creator>he min</dc:creator>
  <cp:lastModifiedBy>sl</cp:lastModifiedBy>
  <dcterms:modified xsi:type="dcterms:W3CDTF">2022-04-16T13:12:43Z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C2CB9EA1DD4545989A22A923C136B0E4</vt:lpwstr>
  </property>
</Properties>
</file>