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走进幼儿诗歌，探究教研模式</w:t>
      </w:r>
    </w:p>
    <w:p>
      <w:pPr>
        <w:jc w:val="right"/>
      </w:pPr>
      <w:r>
        <w:rPr>
          <w:rFonts w:hint="eastAsia"/>
          <w:sz w:val="28"/>
          <w:szCs w:val="28"/>
        </w:rPr>
        <w:t>——记双流区名园长叶美蓉工作室2022年</w:t>
      </w:r>
      <w:r>
        <w:rPr>
          <w:rFonts w:hint="eastAsia"/>
          <w:sz w:val="28"/>
          <w:szCs w:val="28"/>
          <w:lang w:val="en-US" w:eastAsia="zh-CN"/>
        </w:rPr>
        <w:t>3月</w:t>
      </w:r>
      <w:r>
        <w:rPr>
          <w:rFonts w:hint="eastAsia"/>
          <w:sz w:val="28"/>
          <w:szCs w:val="28"/>
        </w:rPr>
        <w:t>第2次研修活动</w:t>
      </w:r>
      <w:r>
        <w:rPr>
          <w:sz w:val="28"/>
          <w:szCs w:val="28"/>
        </w:rPr>
        <w:cr/>
      </w:r>
      <w: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增强教师有效开展诗歌教学活动的设计与组织能力，明晰听赏活动的策略与价值，2022年3月29日上午，成都市双流区叶美蓉名园长工作室全体成员，开展了以“基于文学语言核心经验的诗歌集体教育活动组织策略探究”为主题的线上研修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首先学员张先连带来了以《基于文学语言核心经验的诗歌集体教育活动——听赏策略的价值与运用》为题的互动式讲座分享。讲座上，张先连带领老师围绕“什么是听赏”、“听赏对促进幼儿文学语言核心经验发展有什么作用”等相关内容，通过关键提问，直接操作的方式，一步步支持教师梳理对听赏活动的整体认知，明晰诗歌活动的教育价值，在积极互助的氛围中促进教师的专业成长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其次，协和红瓦幼儿园张译心带来了大班语言领域诗歌活动《风在哪儿》的课例展示。活动中张老师采用完整听赏、分段听赏等策略帮助孩子理解诗歌表达的情感，并在理解的基础上引导孩子进行创造想象。活动中孩子通过配乐听赏，多媒体辅助等方式感受到诗歌的韵律美，画面美，并用自己特有的动作来呈现。活动后，张老师围绕诗歌的设计意图、活动设计、活动反思等方面进行说课。接着，工作室全体成员在导师叶美蓉的带领下，聚焦“</w:t>
      </w:r>
      <w:r>
        <w:rPr>
          <w:sz w:val="24"/>
        </w:rPr>
        <w:t>活动组织形式的实效性</w:t>
      </w:r>
      <w:r>
        <w:rPr>
          <w:rFonts w:hint="eastAsia"/>
          <w:sz w:val="24"/>
        </w:rPr>
        <w:t>”“</w:t>
      </w:r>
      <w:r>
        <w:rPr>
          <w:sz w:val="24"/>
        </w:rPr>
        <w:t>课例</w:t>
      </w:r>
      <w:r>
        <w:rPr>
          <w:rFonts w:hint="eastAsia"/>
          <w:sz w:val="24"/>
        </w:rPr>
        <w:t>中</w:t>
      </w:r>
      <w:r>
        <w:rPr>
          <w:sz w:val="24"/>
        </w:rPr>
        <w:t>听赏教学技巧</w:t>
      </w:r>
      <w:r>
        <w:rPr>
          <w:rFonts w:hint="eastAsia"/>
          <w:sz w:val="24"/>
        </w:rPr>
        <w:t>的</w:t>
      </w:r>
      <w:r>
        <w:rPr>
          <w:sz w:val="24"/>
        </w:rPr>
        <w:t>适宜性</w:t>
      </w:r>
      <w:r>
        <w:rPr>
          <w:rFonts w:hint="eastAsia"/>
          <w:sz w:val="24"/>
        </w:rPr>
        <w:t>”“</w:t>
      </w:r>
      <w:r>
        <w:rPr>
          <w:sz w:val="24"/>
        </w:rPr>
        <w:t>管理者在教研过程中的引领</w:t>
      </w:r>
      <w:r>
        <w:rPr>
          <w:rFonts w:hint="eastAsia"/>
          <w:sz w:val="24"/>
        </w:rPr>
        <w:t>性”这三方面内容开展了激烈的研讨。</w:t>
      </w:r>
    </w:p>
    <w:p>
      <w:pPr>
        <w:spacing w:line="360" w:lineRule="auto"/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3293110" cy="2054225"/>
            <wp:effectExtent l="0" t="0" r="2540" b="317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2" w:firstLineChars="230"/>
        <w:jc w:val="left"/>
        <w:rPr>
          <w:sz w:val="24"/>
        </w:rPr>
      </w:pPr>
      <w:r>
        <w:rPr>
          <w:rFonts w:hint="eastAsia"/>
          <w:sz w:val="24"/>
        </w:rPr>
        <w:t>最后导师叶美蓉提出两方面的希望：一是我们一定要做一个有准备的专业引领者，一备专业知识和专业能力，二备教研目标和策略；同时赋予参研者话语权，激发他们的内驱力。二是作为语言领域的教师，我们一定要努力提升自己的文学修养，提升欣赏与感受的能力，才能在文学欣赏活动中去支持引导孩子。</w:t>
      </w:r>
    </w:p>
    <w:p>
      <w:pPr>
        <w:spacing w:line="360" w:lineRule="auto"/>
        <w:ind w:firstLine="552" w:firstLineChars="230"/>
        <w:jc w:val="left"/>
        <w:rPr>
          <w:sz w:val="24"/>
        </w:rPr>
      </w:pPr>
      <w:r>
        <w:rPr>
          <w:rFonts w:hint="eastAsia"/>
          <w:sz w:val="24"/>
        </w:rPr>
        <w:t>通过本次工作室的教研活动，让教师在儿童文学的听赏策略，以及诗歌朗诵的技巧有了深层次的理解与收获，也让我们园本教研的引领者初步建构了互动式教研的意识；同时也使得我们在专业素养与个人修养方面有了一次全新的思考，教育不仅是经验的传送，还是一言一行的感染与引领，我们会继续朝着这个目标不断前进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2096770" cy="3826510"/>
            <wp:effectExtent l="0" t="0" r="17780" b="2540"/>
            <wp:docPr id="1" name="图片 1" descr="QQ图片2022040114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401141211"/>
                    <pic:cNvPicPr>
                      <a:picLocks noChangeAspect="1"/>
                    </pic:cNvPicPr>
                  </pic:nvPicPr>
                  <pic:blipFill>
                    <a:blip r:embed="rId5"/>
                    <a:srcRect t="8512" b="7168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2078355" cy="3807460"/>
            <wp:effectExtent l="0" t="0" r="17145" b="2540"/>
            <wp:docPr id="3" name="图片 3" descr="QQ图片2022040114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401141217"/>
                    <pic:cNvPicPr>
                      <a:picLocks noChangeAspect="1"/>
                    </pic:cNvPicPr>
                  </pic:nvPicPr>
                  <pic:blipFill>
                    <a:blip r:embed="rId6"/>
                    <a:srcRect t="8689" b="6703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B493737"/>
    <w:rsid w:val="003029D0"/>
    <w:rsid w:val="0041046D"/>
    <w:rsid w:val="00512A61"/>
    <w:rsid w:val="00552B93"/>
    <w:rsid w:val="00580F6F"/>
    <w:rsid w:val="0073170A"/>
    <w:rsid w:val="00DD7129"/>
    <w:rsid w:val="00E30A7E"/>
    <w:rsid w:val="00F16A08"/>
    <w:rsid w:val="1A1E06E5"/>
    <w:rsid w:val="403A1C7F"/>
    <w:rsid w:val="6B493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</Words>
  <Characters>855</Characters>
  <Lines>6</Lines>
  <Paragraphs>1</Paragraphs>
  <TotalTime>1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2022-04-01T05:59:00Z</dcterms:created>
  <dc:creator>Totoro</dc:creator>
  <cp:lastModifiedBy>谢蕾</cp:lastModifiedBy>
  <dcterms:modified xsi:type="dcterms:W3CDTF">2022-04-01T06:14:30Z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2B6F170874F9407C9FDF4175232D5C89</vt:lpwstr>
  </property>
</Properties>
</file>