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学历案之学法建议和课前预习的研究</w:t>
      </w:r>
    </w:p>
    <w:p>
      <w:pPr>
        <w:spacing w:line="400" w:lineRule="exact"/>
        <w:jc w:val="center"/>
        <w:rPr>
          <w:rFonts w:ascii="宋体" w:hAnsi="宋体" w:eastAsia="宋体" w:cs="宋体"/>
          <w:b/>
          <w:bCs/>
          <w:color w:val="333333"/>
          <w:szCs w:val="21"/>
        </w:rPr>
      </w:pPr>
      <w:bookmarkStart w:id="0" w:name="_GoBack"/>
      <w:bookmarkEnd w:id="0"/>
      <w:r>
        <w:rPr>
          <w:rFonts w:hint="eastAsia" w:ascii="宋体" w:hAnsi="宋体" w:eastAsia="宋体" w:cs="宋体"/>
          <w:b/>
          <w:bCs/>
          <w:color w:val="333333"/>
          <w:szCs w:val="21"/>
          <w:lang w:val="en-US" w:eastAsia="zh-CN"/>
        </w:rPr>
        <w:t>——</w:t>
      </w:r>
      <w:r>
        <w:rPr>
          <w:rFonts w:ascii="宋体" w:hAnsi="宋体" w:eastAsia="宋体" w:cs="宋体"/>
          <w:b/>
          <w:bCs/>
          <w:color w:val="333333"/>
          <w:szCs w:val="21"/>
        </w:rPr>
        <w:t>崔正</w:t>
      </w:r>
      <w:r>
        <w:rPr>
          <w:rFonts w:hint="eastAsia" w:ascii="宋体" w:hAnsi="宋体" w:eastAsia="宋体" w:cs="宋体"/>
          <w:b/>
          <w:bCs/>
          <w:color w:val="333333"/>
          <w:szCs w:val="21"/>
        </w:rPr>
        <w:t>淳</w:t>
      </w:r>
      <w:r>
        <w:rPr>
          <w:rFonts w:ascii="宋体" w:hAnsi="宋体" w:eastAsia="宋体" w:cs="宋体"/>
          <w:b/>
          <w:bCs/>
          <w:color w:val="333333"/>
          <w:szCs w:val="21"/>
        </w:rPr>
        <w:t>工作室2022.</w:t>
      </w:r>
      <w:r>
        <w:rPr>
          <w:rFonts w:hint="eastAsia" w:ascii="宋体" w:hAnsi="宋体" w:eastAsia="宋体" w:cs="宋体"/>
          <w:b/>
          <w:bCs/>
          <w:color w:val="333333"/>
          <w:szCs w:val="21"/>
          <w:lang w:val="en-US" w:eastAsia="zh-CN"/>
        </w:rPr>
        <w:t>3</w:t>
      </w:r>
      <w:r>
        <w:rPr>
          <w:rFonts w:ascii="宋体" w:hAnsi="宋体" w:eastAsia="宋体" w:cs="宋体"/>
          <w:b/>
          <w:bCs/>
          <w:color w:val="333333"/>
          <w:szCs w:val="21"/>
        </w:rPr>
        <w:t>.</w:t>
      </w:r>
      <w:r>
        <w:rPr>
          <w:rFonts w:hint="eastAsia" w:ascii="宋体" w:hAnsi="宋体" w:eastAsia="宋体" w:cs="宋体"/>
          <w:b/>
          <w:bCs/>
          <w:color w:val="333333"/>
          <w:szCs w:val="21"/>
          <w:lang w:val="en-US" w:eastAsia="zh-CN"/>
        </w:rPr>
        <w:t>24</w:t>
      </w:r>
      <w:r>
        <w:rPr>
          <w:rFonts w:ascii="宋体" w:hAnsi="宋体" w:eastAsia="宋体" w:cs="宋体"/>
          <w:b/>
          <w:bCs/>
          <w:color w:val="333333"/>
          <w:szCs w:val="21"/>
        </w:rPr>
        <w:t>简讯</w:t>
      </w:r>
    </w:p>
    <w:p>
      <w:pPr>
        <w:spacing w:line="400" w:lineRule="exact"/>
        <w:jc w:val="center"/>
        <w:rPr>
          <w:rFonts w:hint="default" w:ascii="宋体" w:hAnsi="宋体" w:eastAsia="宋体" w:cs="宋体"/>
          <w:b/>
          <w:bCs/>
          <w:color w:val="333333"/>
          <w:szCs w:val="21"/>
          <w:lang w:val="en-US" w:eastAsia="zh-CN"/>
        </w:rPr>
      </w:pPr>
      <w:r>
        <w:rPr>
          <w:rFonts w:hint="eastAsia" w:ascii="宋体" w:hAnsi="宋体" w:eastAsia="宋体" w:cs="宋体"/>
          <w:b/>
          <w:bCs/>
          <w:color w:val="333333"/>
          <w:szCs w:val="21"/>
        </w:rPr>
        <w:t>文/</w:t>
      </w:r>
      <w:r>
        <w:rPr>
          <w:rFonts w:hint="eastAsia" w:ascii="宋体" w:hAnsi="宋体" w:eastAsia="宋体" w:cs="宋体"/>
          <w:b/>
          <w:bCs/>
          <w:color w:val="333333"/>
          <w:szCs w:val="21"/>
          <w:lang w:val="en-US" w:eastAsia="zh-CN"/>
        </w:rPr>
        <w:t>陈驰婷</w:t>
      </w:r>
    </w:p>
    <w:p>
      <w:pPr>
        <w:spacing w:line="400" w:lineRule="exact"/>
        <w:ind w:firstLine="420" w:firstLineChars="200"/>
        <w:rPr>
          <w:rFonts w:hint="eastAsia" w:ascii="宋体" w:hAnsi="宋体" w:eastAsia="宋体" w:cs="宋体"/>
          <w:color w:val="auto"/>
          <w:szCs w:val="21"/>
        </w:rPr>
      </w:pPr>
      <w:r>
        <w:rPr>
          <w:rFonts w:ascii="宋体" w:hAnsi="宋体" w:eastAsia="宋体" w:cs="宋体"/>
          <w:color w:val="auto"/>
          <w:szCs w:val="21"/>
        </w:rPr>
        <w:t>2022年</w:t>
      </w:r>
      <w:r>
        <w:rPr>
          <w:rFonts w:hint="eastAsia" w:ascii="宋体" w:hAnsi="宋体" w:eastAsia="宋体" w:cs="宋体"/>
          <w:color w:val="auto"/>
          <w:szCs w:val="21"/>
          <w:lang w:val="en-US" w:eastAsia="zh-CN"/>
        </w:rPr>
        <w:t>3</w:t>
      </w:r>
      <w:r>
        <w:rPr>
          <w:rFonts w:ascii="宋体" w:hAnsi="宋体" w:eastAsia="宋体" w:cs="宋体"/>
          <w:color w:val="auto"/>
          <w:szCs w:val="21"/>
        </w:rPr>
        <w:t>月</w:t>
      </w:r>
      <w:r>
        <w:rPr>
          <w:rFonts w:hint="eastAsia" w:ascii="宋体" w:hAnsi="宋体" w:eastAsia="宋体" w:cs="宋体"/>
          <w:color w:val="auto"/>
          <w:szCs w:val="21"/>
          <w:lang w:val="en-US" w:eastAsia="zh-CN"/>
        </w:rPr>
        <w:t>24</w:t>
      </w:r>
      <w:r>
        <w:rPr>
          <w:rFonts w:ascii="宋体" w:hAnsi="宋体" w:eastAsia="宋体" w:cs="宋体"/>
          <w:color w:val="auto"/>
          <w:szCs w:val="21"/>
        </w:rPr>
        <w:t>日</w:t>
      </w:r>
      <w:r>
        <w:rPr>
          <w:rFonts w:hint="eastAsia" w:ascii="宋体" w:hAnsi="宋体" w:eastAsia="宋体" w:cs="宋体"/>
          <w:color w:val="auto"/>
          <w:szCs w:val="21"/>
        </w:rPr>
        <w:t>下午，</w:t>
      </w:r>
      <w:r>
        <w:rPr>
          <w:rFonts w:ascii="宋体" w:hAnsi="宋体" w:eastAsia="宋体" w:cs="宋体"/>
          <w:color w:val="auto"/>
          <w:szCs w:val="21"/>
        </w:rPr>
        <w:t>成都市双流区名师崔正淳工作室全体成员相聚</w:t>
      </w:r>
      <w:r>
        <w:rPr>
          <w:rFonts w:hint="eastAsia" w:ascii="宋体" w:hAnsi="宋体" w:eastAsia="宋体" w:cs="宋体"/>
          <w:color w:val="auto"/>
          <w:szCs w:val="21"/>
          <w:lang w:val="en-US" w:eastAsia="zh-CN"/>
        </w:rPr>
        <w:t>西航港一中</w:t>
      </w:r>
      <w:r>
        <w:rPr>
          <w:rFonts w:hint="eastAsia" w:ascii="宋体" w:hAnsi="宋体" w:eastAsia="宋体" w:cs="宋体"/>
          <w:color w:val="auto"/>
          <w:szCs w:val="21"/>
        </w:rPr>
        <w:t>参与工作室研修活动。本次活动由</w:t>
      </w:r>
      <w:r>
        <w:rPr>
          <w:rFonts w:hint="eastAsia" w:ascii="宋体" w:hAnsi="宋体" w:eastAsia="宋体" w:cs="宋体"/>
          <w:color w:val="auto"/>
          <w:szCs w:val="21"/>
          <w:lang w:val="en-US" w:eastAsia="zh-CN"/>
        </w:rPr>
        <w:t>西航港一中教师陈驰婷上</w:t>
      </w:r>
      <w:r>
        <w:rPr>
          <w:rFonts w:hint="eastAsia" w:ascii="宋体" w:hAnsi="宋体" w:eastAsia="宋体" w:cs="宋体"/>
          <w:color w:val="auto"/>
          <w:szCs w:val="21"/>
        </w:rPr>
        <w:t>研究课</w:t>
      </w:r>
      <w:r>
        <w:rPr>
          <w:rFonts w:hint="eastAsia" w:ascii="宋体" w:hAnsi="宋体" w:eastAsia="宋体" w:cs="宋体"/>
          <w:color w:val="auto"/>
          <w:szCs w:val="21"/>
          <w:lang w:val="en-US" w:eastAsia="zh-CN"/>
        </w:rPr>
        <w:t>和</w:t>
      </w:r>
      <w:r>
        <w:rPr>
          <w:rFonts w:hint="eastAsia" w:ascii="宋体" w:hAnsi="宋体" w:eastAsia="宋体" w:cs="宋体"/>
          <w:color w:val="auto"/>
          <w:szCs w:val="21"/>
        </w:rPr>
        <w:t>专题讲座，</w:t>
      </w:r>
      <w:r>
        <w:rPr>
          <w:rFonts w:hint="eastAsia" w:ascii="宋体" w:hAnsi="宋体" w:eastAsia="宋体" w:cs="宋体"/>
          <w:color w:val="auto"/>
          <w:szCs w:val="21"/>
          <w:lang w:val="en-US" w:eastAsia="zh-CN"/>
        </w:rPr>
        <w:t>朱书佚教师进行读书分享交流</w:t>
      </w:r>
      <w:r>
        <w:rPr>
          <w:rFonts w:hint="eastAsia" w:ascii="宋体" w:hAnsi="宋体" w:eastAsia="宋体" w:cs="宋体"/>
          <w:color w:val="auto"/>
          <w:szCs w:val="21"/>
        </w:rPr>
        <w:t>，</w:t>
      </w:r>
      <w:r>
        <w:rPr>
          <w:rFonts w:hint="eastAsia" w:ascii="宋体" w:hAnsi="宋体" w:eastAsia="宋体" w:cs="宋体"/>
          <w:color w:val="auto"/>
          <w:szCs w:val="21"/>
          <w:lang w:val="en-US" w:eastAsia="zh-CN"/>
        </w:rPr>
        <w:t>刘亚娜</w:t>
      </w:r>
      <w:r>
        <w:rPr>
          <w:rFonts w:hint="eastAsia" w:ascii="宋体" w:hAnsi="宋体" w:eastAsia="宋体" w:cs="宋体"/>
          <w:color w:val="auto"/>
          <w:szCs w:val="21"/>
        </w:rPr>
        <w:t>教</w:t>
      </w:r>
      <w:r>
        <w:rPr>
          <w:rFonts w:ascii="宋体" w:hAnsi="宋体" w:eastAsia="宋体" w:cs="宋体"/>
          <w:color w:val="auto"/>
          <w:szCs w:val="21"/>
        </w:rPr>
        <w:t>师主持</w:t>
      </w:r>
      <w:r>
        <w:rPr>
          <w:rFonts w:hint="eastAsia" w:ascii="宋体" w:hAnsi="宋体" w:eastAsia="宋体" w:cs="宋体"/>
          <w:color w:val="auto"/>
          <w:szCs w:val="21"/>
        </w:rPr>
        <w:t>。</w:t>
      </w:r>
    </w:p>
    <w:p>
      <w:pPr>
        <w:spacing w:line="40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首先是</w:t>
      </w:r>
      <w:r>
        <w:rPr>
          <w:rFonts w:hint="eastAsia" w:ascii="宋体" w:hAnsi="宋体" w:eastAsia="宋体" w:cs="宋体"/>
          <w:color w:val="auto"/>
          <w:szCs w:val="21"/>
          <w:lang w:val="en-US" w:eastAsia="zh-CN"/>
        </w:rPr>
        <w:t>陈驰婷老师带来的一节公开课——《复分解反应的条件》。其他老师在听完课后，对陈老师的课进行点评。其中优点有：1、将微观—宏观—符号相结合，符合化学核心素养，具有深度学习的理念；2、学生能够动手进行探究，符合化学学科对于学生动手能力的培养；3、学历案设计步骤完善，目标和活动元能够相呼应。当然，工作室的老师们也对陈老师提出了以下的建议：1、实验探究需落实到位；2、课程设置需更具逻辑性；3、解决与学习目标相匹配的核心问题。</w:t>
      </w:r>
    </w:p>
    <w:p>
      <w:pPr>
        <w:spacing w:line="400" w:lineRule="exact"/>
        <w:jc w:val="both"/>
        <w:rPr>
          <w:rFonts w:hint="default" w:ascii="宋体" w:hAnsi="宋体" w:eastAsia="宋体" w:cs="宋体"/>
          <w:color w:val="333333"/>
          <w:szCs w:val="21"/>
          <w:lang w:val="en-US"/>
        </w:rPr>
      </w:pPr>
      <w:r>
        <w:rPr>
          <w:rFonts w:hint="eastAsia" w:ascii="宋体" w:hAnsi="宋体" w:eastAsia="宋体" w:cs="宋体"/>
          <w:color w:val="auto"/>
          <w:szCs w:val="21"/>
          <w:lang w:val="en-US"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69850</wp:posOffset>
            </wp:positionV>
            <wp:extent cx="4679950" cy="3510915"/>
            <wp:effectExtent l="0" t="0" r="6350" b="13335"/>
            <wp:wrapTopAndBottom/>
            <wp:docPr id="1" name="图片 1" descr="IMG_20220324_144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0324_144517"/>
                    <pic:cNvPicPr>
                      <a:picLocks noChangeAspect="1"/>
                    </pic:cNvPicPr>
                  </pic:nvPicPr>
                  <pic:blipFill>
                    <a:blip r:embed="rId4"/>
                    <a:stretch>
                      <a:fillRect/>
                    </a:stretch>
                  </pic:blipFill>
                  <pic:spPr>
                    <a:xfrm>
                      <a:off x="0" y="0"/>
                      <a:ext cx="4679950" cy="3510915"/>
                    </a:xfrm>
                    <a:prstGeom prst="rect">
                      <a:avLst/>
                    </a:prstGeom>
                  </pic:spPr>
                </pic:pic>
              </a:graphicData>
            </a:graphic>
          </wp:anchor>
        </w:drawing>
      </w:r>
      <w:r>
        <w:rPr>
          <w:rFonts w:hint="eastAsia" w:ascii="宋体" w:hAnsi="宋体" w:eastAsia="宋体" w:cs="宋体"/>
          <w:color w:val="333333"/>
          <w:szCs w:val="21"/>
          <w:lang w:val="en-US" w:eastAsia="zh-CN"/>
        </w:rPr>
        <w:t xml:space="preserve">图1  </w:t>
      </w:r>
      <w:r>
        <w:rPr>
          <w:rFonts w:hint="eastAsia" w:ascii="宋体" w:hAnsi="宋体" w:eastAsia="宋体" w:cs="宋体"/>
          <w:color w:val="333333"/>
          <w:szCs w:val="21"/>
        </w:rPr>
        <w:t>工作室</w:t>
      </w:r>
      <w:r>
        <w:rPr>
          <w:rFonts w:hint="eastAsia" w:ascii="宋体" w:hAnsi="宋体" w:eastAsia="宋体" w:cs="宋体"/>
          <w:color w:val="auto"/>
          <w:szCs w:val="21"/>
          <w:lang w:val="en-US" w:eastAsia="zh-CN"/>
        </w:rPr>
        <w:t>陈驰婷</w:t>
      </w:r>
      <w:r>
        <w:rPr>
          <w:rFonts w:hint="eastAsia" w:ascii="宋体" w:hAnsi="宋体" w:eastAsia="宋体" w:cs="宋体"/>
          <w:color w:val="000000" w:themeColor="text1"/>
          <w:szCs w:val="21"/>
          <w:lang w:val="en-US" w:eastAsia="zh-CN"/>
          <w14:textFill>
            <w14:solidFill>
              <w14:schemeClr w14:val="tx1"/>
            </w14:solidFill>
          </w14:textFill>
        </w:rPr>
        <w:t>教师上课</w:t>
      </w:r>
    </w:p>
    <w:p>
      <w:pPr>
        <w:spacing w:line="400" w:lineRule="exact"/>
        <w:ind w:firstLine="420" w:firstLineChars="200"/>
        <w:rPr>
          <w:rFonts w:hint="eastAsia"/>
          <w:lang w:val="en-US" w:eastAsia="zh-CN"/>
        </w:rPr>
      </w:pPr>
      <w:r>
        <w:rPr>
          <w:rFonts w:hint="eastAsia" w:ascii="宋体" w:hAnsi="宋体" w:eastAsia="宋体" w:cs="宋体"/>
          <w:color w:val="auto"/>
          <w:szCs w:val="21"/>
          <w:lang w:val="en-US" w:eastAsia="zh-CN"/>
        </w:rPr>
        <w:t>然后陈驰婷老师带来专题讲座——《基于深度学习的学历案——学法建议和课前预习的研究》。陈老师从深度学习与学历案的关系、学法建议、课前预习三个层面展开了讲座。深度学习在学历案的开展和落实中体现，并且学历案最重要的环节之一就是学法建议和课前预习。紧接着陈驰婷老师从“知识结构类”、“使用指导类”、“学习方法类”、“学习资源类”四个方面说明学法建议如何书写。最后，总结了课前预习的几个重要的策略。工作室所有老师进行了学习。</w:t>
      </w:r>
      <w:r>
        <w:rPr>
          <w:rFonts w:hint="eastAsia"/>
        </w:rPr>
        <w:t xml:space="preserve"> </w:t>
      </w:r>
      <w:r>
        <w:rPr>
          <w:rFonts w:hint="eastAsia"/>
          <w:lang w:val="en-US" w:eastAsia="zh-CN"/>
        </w:rPr>
        <w:t xml:space="preserve">   </w:t>
      </w:r>
    </w:p>
    <w:p>
      <w:pPr>
        <w:spacing w:line="400" w:lineRule="exact"/>
        <w:ind w:firstLine="420" w:firstLineChars="200"/>
        <w:rPr>
          <w:rFonts w:hint="eastAsia"/>
          <w:lang w:val="en-US" w:eastAsia="zh-CN"/>
        </w:rPr>
      </w:pP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lang w:val="en-US" w:eastAsia="zh-CN"/>
        </w:rPr>
        <w:drawing>
          <wp:anchor distT="0" distB="0" distL="114300" distR="114300" simplePos="0" relativeHeight="251660288" behindDoc="0" locked="0" layoutInCell="1" allowOverlap="1">
            <wp:simplePos x="0" y="0"/>
            <wp:positionH relativeFrom="column">
              <wp:posOffset>57150</wp:posOffset>
            </wp:positionH>
            <wp:positionV relativeFrom="paragraph">
              <wp:posOffset>85725</wp:posOffset>
            </wp:positionV>
            <wp:extent cx="4218940" cy="3164205"/>
            <wp:effectExtent l="0" t="0" r="10160" b="17145"/>
            <wp:wrapTopAndBottom/>
            <wp:docPr id="2" name="图片 2" descr="mmexport164829385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648293854700"/>
                    <pic:cNvPicPr>
                      <a:picLocks noChangeAspect="1"/>
                    </pic:cNvPicPr>
                  </pic:nvPicPr>
                  <pic:blipFill>
                    <a:blip r:embed="rId5"/>
                    <a:stretch>
                      <a:fillRect/>
                    </a:stretch>
                  </pic:blipFill>
                  <pic:spPr>
                    <a:xfrm>
                      <a:off x="0" y="0"/>
                      <a:ext cx="4218940" cy="3164205"/>
                    </a:xfrm>
                    <a:prstGeom prst="rect">
                      <a:avLst/>
                    </a:prstGeom>
                  </pic:spPr>
                </pic:pic>
              </a:graphicData>
            </a:graphic>
          </wp:anchor>
        </w:drawing>
      </w:r>
      <w:r>
        <w:rPr>
          <w:rFonts w:hint="eastAsia" w:ascii="宋体" w:hAnsi="宋体" w:eastAsia="宋体" w:cs="宋体"/>
          <w:color w:val="000000" w:themeColor="text1"/>
          <w:szCs w:val="21"/>
          <w14:textFill>
            <w14:solidFill>
              <w14:schemeClr w14:val="tx1"/>
            </w14:solidFill>
          </w14:textFill>
        </w:rPr>
        <w:t xml:space="preserve">图2  </w:t>
      </w:r>
      <w:r>
        <w:rPr>
          <w:rFonts w:hint="eastAsia" w:ascii="宋体" w:hAnsi="宋体" w:eastAsia="宋体" w:cs="宋体"/>
          <w:color w:val="auto"/>
          <w:szCs w:val="21"/>
          <w:lang w:val="en-US" w:eastAsia="zh-CN"/>
        </w:rPr>
        <w:t>陈驰婷老师</w:t>
      </w:r>
      <w:r>
        <w:rPr>
          <w:rFonts w:hint="eastAsia" w:ascii="宋体" w:hAnsi="宋体" w:eastAsia="宋体" w:cs="宋体"/>
          <w:color w:val="000000" w:themeColor="text1"/>
          <w:szCs w:val="21"/>
          <w14:textFill>
            <w14:solidFill>
              <w14:schemeClr w14:val="tx1"/>
            </w14:solidFill>
          </w14:textFill>
        </w:rPr>
        <w:t>专题讲座</w:t>
      </w:r>
    </w:p>
    <w:p>
      <w:pPr>
        <w:spacing w:line="40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最后朱书佚老师对《基于教学课程标准：让教学“回家”》进行读书分享交流。笔者想借用一种不是后现代的隐喻，探讨教学之“家”在何处，如何让“出家”“离家”的教学“回家”，以回应教学变革的“深化”问题。研究流程如下，第一部分教学的“家”在何处──从何而来，将去何方，对教育教学活动的四个核心问题，及教育教学的目的分析教学的出发点和归宿。第二部分教学现在何处──“出家”与“离家”，分析教学中的“两张皮”现象和课堂现状和教学中的“出家”与“离家”，朱老师通过对文本的学习和归纳为工作室各位学员解说了课程标准在教学中的应用，为大家今后教学提供了更好的教学思路。</w:t>
      </w:r>
    </w:p>
    <w:p>
      <w:pPr>
        <w:spacing w:line="400" w:lineRule="exact"/>
        <w:jc w:val="left"/>
      </w:pPr>
      <w:r>
        <w:rPr>
          <w:rFonts w:hint="eastAsia" w:ascii="宋体" w:hAnsi="宋体" w:eastAsia="宋体" w:cs="宋体"/>
          <w:color w:val="auto"/>
          <w:szCs w:val="21"/>
          <w:lang w:val="en-US" w:eastAsia="zh-CN"/>
        </w:rPr>
        <w:drawing>
          <wp:anchor distT="0" distB="0" distL="114300" distR="114300" simplePos="0" relativeHeight="251661312" behindDoc="0" locked="0" layoutInCell="1" allowOverlap="1">
            <wp:simplePos x="0" y="0"/>
            <wp:positionH relativeFrom="column">
              <wp:posOffset>57150</wp:posOffset>
            </wp:positionH>
            <wp:positionV relativeFrom="paragraph">
              <wp:posOffset>29845</wp:posOffset>
            </wp:positionV>
            <wp:extent cx="4251325" cy="3188970"/>
            <wp:effectExtent l="0" t="0" r="15875" b="11430"/>
            <wp:wrapTopAndBottom/>
            <wp:docPr id="3" name="图片 3" descr="mmexport164829386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648293869333"/>
                    <pic:cNvPicPr>
                      <a:picLocks noChangeAspect="1"/>
                    </pic:cNvPicPr>
                  </pic:nvPicPr>
                  <pic:blipFill>
                    <a:blip r:embed="rId6"/>
                    <a:stretch>
                      <a:fillRect/>
                    </a:stretch>
                  </pic:blipFill>
                  <pic:spPr>
                    <a:xfrm>
                      <a:off x="0" y="0"/>
                      <a:ext cx="4251325" cy="3188970"/>
                    </a:xfrm>
                    <a:prstGeom prst="rect">
                      <a:avLst/>
                    </a:prstGeom>
                  </pic:spPr>
                </pic:pic>
              </a:graphicData>
            </a:graphic>
          </wp:anchor>
        </w:drawing>
      </w:r>
      <w:r>
        <w:rPr>
          <w:rFonts w:hint="eastAsia" w:ascii="宋体" w:hAnsi="宋体" w:eastAsia="宋体" w:cs="宋体"/>
          <w:color w:val="000000" w:themeColor="text1"/>
          <w:szCs w:val="21"/>
          <w14:textFill>
            <w14:solidFill>
              <w14:schemeClr w14:val="tx1"/>
            </w14:solidFill>
          </w14:textFill>
        </w:rPr>
        <w:t>图</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szCs w:val="21"/>
          <w:lang w:val="en-US" w:eastAsia="zh-CN"/>
        </w:rPr>
        <w:t>朱书佚</w:t>
      </w:r>
      <w:r>
        <w:rPr>
          <w:rFonts w:hint="eastAsia" w:ascii="宋体" w:hAnsi="宋体" w:eastAsia="宋体" w:cs="宋体"/>
          <w:color w:val="000000" w:themeColor="text1"/>
          <w:szCs w:val="21"/>
          <w:lang w:val="en-US" w:eastAsia="zh-CN"/>
          <w14:textFill>
            <w14:solidFill>
              <w14:schemeClr w14:val="tx1"/>
            </w14:solidFill>
          </w14:textFill>
        </w:rPr>
        <w:t>教师读书分享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9B"/>
    <w:rsid w:val="000E7B08"/>
    <w:rsid w:val="00491C9B"/>
    <w:rsid w:val="005B1BBC"/>
    <w:rsid w:val="007134E2"/>
    <w:rsid w:val="00A25040"/>
    <w:rsid w:val="00A81B48"/>
    <w:rsid w:val="00AB4529"/>
    <w:rsid w:val="00BB1509"/>
    <w:rsid w:val="00F06EFA"/>
    <w:rsid w:val="00FB53FE"/>
    <w:rsid w:val="05401E51"/>
    <w:rsid w:val="06A50CA3"/>
    <w:rsid w:val="0C577157"/>
    <w:rsid w:val="141C018C"/>
    <w:rsid w:val="18B2557F"/>
    <w:rsid w:val="2DB15E0A"/>
    <w:rsid w:val="2FCE3E95"/>
    <w:rsid w:val="308C0B42"/>
    <w:rsid w:val="318E0E52"/>
    <w:rsid w:val="33EA5695"/>
    <w:rsid w:val="36CB6BD2"/>
    <w:rsid w:val="3986639D"/>
    <w:rsid w:val="45D514DB"/>
    <w:rsid w:val="4AEF32D5"/>
    <w:rsid w:val="4D8E0EED"/>
    <w:rsid w:val="4F5045D4"/>
    <w:rsid w:val="53FC1520"/>
    <w:rsid w:val="569919BB"/>
    <w:rsid w:val="5B4C2BEE"/>
    <w:rsid w:val="5FAC27DA"/>
    <w:rsid w:val="615E200F"/>
    <w:rsid w:val="63F42F8A"/>
    <w:rsid w:val="64A97F70"/>
    <w:rsid w:val="66AC6F3A"/>
    <w:rsid w:val="7C1846AA"/>
    <w:rsid w:val="7CBF4090"/>
    <w:rsid w:val="7E810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156</Words>
  <Characters>891</Characters>
  <Lines>7</Lines>
  <Paragraphs>2</Paragraphs>
  <TotalTime>1</TotalTime>
  <ScaleCrop>false</ScaleCrop>
  <LinksUpToDate>false</LinksUpToDate>
  <CharactersWithSpaces>1045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2022-02-25T11:00:00Z</dcterms:created>
  <dc:creator>he min</dc:creator>
  <cp:lastModifiedBy>sl</cp:lastModifiedBy>
  <dcterms:modified xsi:type="dcterms:W3CDTF">2022-03-26T11:33:34Z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C2CB9EA1DD4545989A22A923C136B0E4</vt:lpwstr>
  </property>
</Properties>
</file>