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bookmarkStart w:id="0" w:name="_Toc31885"/>
      <w:r>
        <w:rPr>
          <w:rFonts w:hint="eastAsia"/>
          <w:lang w:val="en-US" w:eastAsia="zh-CN"/>
        </w:rPr>
        <w:t>开展精细化学习—李中军名师工作室研讨活动</w:t>
      </w:r>
      <w:bookmarkEnd w:id="0"/>
    </w:p>
    <w:p>
      <w:pPr>
        <w:keepLines w:val="0"/>
        <w:widowControl w:val="0"/>
        <w:snapToGrid/>
        <w:spacing w:before="0" w:beforeAutospacing="0" w:after="0" w:afterAutospacing="0" w:line="360" w:lineRule="auto"/>
        <w:ind w:firstLine="480" w:firstLineChars="200"/>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2021年11月29日下午，为了深入学习“教-学-评一致性”的教学理论，提升学员的教学水平，减轻学生的学业负担，受疫情的影响，同时也为了符合各学校防疫工作的管理，双流区名教师李中军工作室在网上开展了研修活动。此次研修活动分为三个部分：线上说课、学员评课、李中军老师评课的模式进行。</w:t>
      </w:r>
    </w:p>
    <w:p>
      <w:pPr>
        <w:keepLines w:val="0"/>
        <w:widowControl w:val="0"/>
        <w:snapToGrid/>
        <w:spacing w:before="0" w:beforeAutospacing="0" w:after="0" w:afterAutospacing="0" w:line="360" w:lineRule="auto"/>
        <w:ind w:firstLine="480" w:firstLineChars="200"/>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本次线上说课的是棠湖中学的王灵老师，她说课的题目是---《正余弦函数的图像》。王老师从教材地位、教学目标、教学重难点、教学方法、学情学法、教学过程、板书设计和教学反思八个方面完整且全面的对本节教学内容进行了阐述。王老师说课过程中始终以学生为主，从学生的学情出发，围绕正余弦函数图像的画法，正余弦函数图像的联系，求解三角不等式这几个方面进行说课，在整个过程中充分调动学生的积极性，挖掘了学生的潜能，引导学生积极参与教学活动、讨论交流，从而突破了本节课的重难点，达到了本节课的教学目标。</w:t>
      </w:r>
    </w:p>
    <w:p>
      <w:pPr>
        <w:rPr>
          <w:rFonts w:hint="eastAsia" w:eastAsia="宋体"/>
          <w:sz w:val="21"/>
          <w:szCs w:val="21"/>
          <w:lang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3141345" cy="2347595"/>
            <wp:effectExtent l="0" t="0" r="8255" b="1905"/>
            <wp:docPr id="16" name="图片 19" descr="Z5]V88KCJHV[UZRH@V%7H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Z5]V88KCJHV[UZRH@V%7HHO"/>
                    <pic:cNvPicPr>
                      <a:picLocks noChangeAspect="1"/>
                    </pic:cNvPicPr>
                  </pic:nvPicPr>
                  <pic:blipFill>
                    <a:blip r:embed="rId4"/>
                    <a:stretch>
                      <a:fillRect/>
                    </a:stretch>
                  </pic:blipFill>
                  <pic:spPr>
                    <a:xfrm>
                      <a:off x="0" y="0"/>
                      <a:ext cx="3141345" cy="2347595"/>
                    </a:xfrm>
                    <a:prstGeom prst="rect">
                      <a:avLst/>
                    </a:prstGeom>
                    <a:noFill/>
                    <a:ln>
                      <a:noFill/>
                    </a:ln>
                  </pic:spPr>
                </pic:pic>
              </a:graphicData>
            </a:graphic>
          </wp:inline>
        </w:drawing>
      </w:r>
    </w:p>
    <w:p>
      <w:pPr>
        <w:pStyle w:val="5"/>
        <w:ind w:firstLine="2600" w:firstLineChars="1300"/>
        <w:rPr>
          <w:rFonts w:hint="eastAsia"/>
          <w:lang w:eastAsia="zh-CN"/>
        </w:rPr>
      </w:pPr>
      <w:r>
        <w:t xml:space="preserve">图 </w:t>
      </w:r>
      <w:r>
        <w:fldChar w:fldCharType="begin"/>
      </w:r>
      <w:r>
        <w:instrText xml:space="preserve"> SEQ 图 \* ARABIC </w:instrText>
      </w:r>
      <w:r>
        <w:fldChar w:fldCharType="separate"/>
      </w:r>
      <w:r>
        <w:t>12</w:t>
      </w:r>
      <w:r>
        <w:fldChar w:fldCharType="end"/>
      </w:r>
      <w:r>
        <w:rPr>
          <w:rFonts w:hint="eastAsia"/>
          <w:lang w:eastAsia="zh-CN"/>
        </w:rPr>
        <w:t>：李老师组织大家线上听课</w:t>
      </w:r>
    </w:p>
    <w:p>
      <w:pPr>
        <w:rPr>
          <w:rFonts w:hint="eastAsia"/>
          <w:lang w:val="en-US" w:eastAsia="zh-CN"/>
        </w:rPr>
      </w:pPr>
    </w:p>
    <w:p>
      <w:pPr>
        <w:tabs>
          <w:tab w:val="left" w:pos="2526"/>
        </w:tabs>
        <w:bidi w:val="0"/>
        <w:ind w:firstLine="210" w:firstLineChars="100"/>
        <w:jc w:val="left"/>
        <w:rPr>
          <w:rFonts w:hint="eastAsia"/>
          <w:b w:val="0"/>
          <w:i w:val="0"/>
          <w:caps w:val="0"/>
          <w:spacing w:val="0"/>
          <w:w w:val="100"/>
          <w:sz w:val="21"/>
          <w:lang w:val="en-US" w:eastAsia="zh-CN"/>
        </w:rPr>
      </w:pPr>
      <w:r>
        <w:rPr>
          <w:rFonts w:hint="eastAsia"/>
          <w:b w:val="0"/>
          <w:i w:val="0"/>
          <w:caps w:val="0"/>
          <w:spacing w:val="0"/>
          <w:w w:val="100"/>
          <w:sz w:val="21"/>
          <w:lang w:val="en-US" w:eastAsia="zh-CN"/>
        </w:rPr>
        <w:t xml:space="preserve">               </w:t>
      </w:r>
      <w:r>
        <w:rPr>
          <w:rFonts w:hint="eastAsia"/>
          <w:b w:val="0"/>
          <w:i w:val="0"/>
          <w:caps w:val="0"/>
          <w:spacing w:val="0"/>
          <w:w w:val="100"/>
          <w:sz w:val="21"/>
          <w:lang w:val="en-US" w:eastAsia="zh-CN"/>
        </w:rPr>
        <w:drawing>
          <wp:inline distT="0" distB="0" distL="114300" distR="114300">
            <wp:extent cx="3116580" cy="2181225"/>
            <wp:effectExtent l="0" t="0" r="7620" b="3175"/>
            <wp:docPr id="18" name="图片 22" descr="O`QABIM@HJ(WT452[N$IN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O`QABIM@HJ(WT452[N$INK8"/>
                    <pic:cNvPicPr>
                      <a:picLocks noChangeAspect="1"/>
                    </pic:cNvPicPr>
                  </pic:nvPicPr>
                  <pic:blipFill>
                    <a:blip r:embed="rId5"/>
                    <a:stretch>
                      <a:fillRect/>
                    </a:stretch>
                  </pic:blipFill>
                  <pic:spPr>
                    <a:xfrm>
                      <a:off x="0" y="0"/>
                      <a:ext cx="3116580" cy="2181225"/>
                    </a:xfrm>
                    <a:prstGeom prst="rect">
                      <a:avLst/>
                    </a:prstGeom>
                    <a:noFill/>
                    <a:ln>
                      <a:noFill/>
                    </a:ln>
                  </pic:spPr>
                </pic:pic>
              </a:graphicData>
            </a:graphic>
          </wp:inline>
        </w:drawing>
      </w:r>
    </w:p>
    <w:p>
      <w:pPr>
        <w:pStyle w:val="5"/>
        <w:ind w:firstLine="2600" w:firstLineChars="1300"/>
        <w:rPr>
          <w:rFonts w:hint="default" w:eastAsia="黑体"/>
          <w:lang w:val="en-US" w:eastAsia="zh-CN"/>
        </w:rPr>
      </w:pPr>
      <w:r>
        <w:t xml:space="preserve">图 </w:t>
      </w:r>
      <w:r>
        <w:fldChar w:fldCharType="begin"/>
      </w:r>
      <w:r>
        <w:instrText xml:space="preserve"> SEQ 图 \* ARABIC </w:instrText>
      </w:r>
      <w:r>
        <w:fldChar w:fldCharType="separate"/>
      </w:r>
      <w:r>
        <w:t>13</w:t>
      </w:r>
      <w:r>
        <w:fldChar w:fldCharType="end"/>
      </w:r>
      <w:r>
        <w:rPr>
          <w:rFonts w:hint="eastAsia"/>
          <w:lang w:eastAsia="zh-CN"/>
        </w:rPr>
        <w:t>：</w:t>
      </w:r>
      <w:r>
        <w:rPr>
          <w:rFonts w:hint="eastAsia"/>
          <w:lang w:val="en-US" w:eastAsia="zh-CN"/>
        </w:rPr>
        <w:t>王灵老师说课ppt</w:t>
      </w:r>
    </w:p>
    <w:p>
      <w:pPr>
        <w:keepLines w:val="0"/>
        <w:widowControl w:val="0"/>
        <w:snapToGrid/>
        <w:spacing w:before="0" w:beforeAutospacing="0" w:after="0" w:afterAutospacing="0" w:line="360" w:lineRule="auto"/>
        <w:ind w:firstLine="480" w:firstLineChars="200"/>
        <w:jc w:val="both"/>
        <w:textAlignment w:val="baseline"/>
        <w:rPr>
          <w:rStyle w:val="8"/>
          <w:rFonts w:hint="default"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王老师线上说课结束后，首先是工作室的教师代表郑马莲、毛玉环、李宇潇、吴梦莎等老师对王老师的说课进行了点评，从学生的学情分析、错误呈现、板书设计、教学反思方面充分肯定了王老师的这节课。然后，李老师进行了总结，并对这节课提出了宝贵的建议：第一，学生在画图时，要预判学生的错误，在学生感受画图过程后，老师在呈现正余弦函数图像时，引导学生不仅要会画图，还要理解图像的本质；第二，在解三角函数不等式中，画出一个周期内的图像时，延伸一下，选取一个合适的周期，更利于表示；第三，在正余弦函数放一起时，不仅要观察图像性质，还要对两个图像进行对比得出更多信息，如在π/4，5π/4时正余弦值相等，什么时候两个图象同时增加或者减小，什么时候正弦值比余弦值大，什么时候余弦值比正弦值大；第四，引导学生将正余弦函数图像画在一张纸上，并用表格列出它们的性质，以便随时进行理解和对比；最后，在反思中要强化研究函数的步骤，强化画图的步骤。</w:t>
      </w:r>
    </w:p>
    <w:p>
      <w:pPr>
        <w:tabs>
          <w:tab w:val="left" w:pos="2526"/>
        </w:tabs>
        <w:bidi w:val="0"/>
        <w:ind w:firstLine="420" w:firstLineChars="200"/>
        <w:jc w:val="left"/>
        <w:rPr>
          <w:rFonts w:hint="eastAsia"/>
          <w:b w:val="0"/>
          <w:i w:val="0"/>
          <w:caps w:val="0"/>
          <w:spacing w:val="0"/>
          <w:w w:val="100"/>
          <w:sz w:val="21"/>
          <w:lang w:val="en-US" w:eastAsia="zh-CN"/>
        </w:rPr>
      </w:pPr>
      <w:r>
        <w:rPr>
          <w:rFonts w:hint="eastAsia"/>
          <w:b w:val="0"/>
          <w:i w:val="0"/>
          <w:caps w:val="0"/>
          <w:spacing w:val="0"/>
          <w:w w:val="100"/>
          <w:sz w:val="21"/>
          <w:lang w:val="en-US" w:eastAsia="zh-CN"/>
        </w:rPr>
        <w:t xml:space="preserve">                </w:t>
      </w:r>
      <w:r>
        <w:rPr>
          <w:rFonts w:hint="eastAsia"/>
          <w:b w:val="0"/>
          <w:i w:val="0"/>
          <w:caps w:val="0"/>
          <w:spacing w:val="0"/>
          <w:w w:val="100"/>
          <w:sz w:val="21"/>
          <w:lang w:val="en-US" w:eastAsia="zh-CN"/>
        </w:rPr>
        <w:drawing>
          <wp:inline distT="0" distB="0" distL="114300" distR="114300">
            <wp:extent cx="2473325" cy="2820035"/>
            <wp:effectExtent l="0" t="0" r="3175" b="12065"/>
            <wp:docPr id="17" name="图片 24" descr="T0BN87NN]3K$BM@}QJ24@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T0BN87NN]3K$BM@}QJ24@TQ"/>
                    <pic:cNvPicPr>
                      <a:picLocks noChangeAspect="1"/>
                    </pic:cNvPicPr>
                  </pic:nvPicPr>
                  <pic:blipFill>
                    <a:blip r:embed="rId6"/>
                    <a:stretch>
                      <a:fillRect/>
                    </a:stretch>
                  </pic:blipFill>
                  <pic:spPr>
                    <a:xfrm>
                      <a:off x="0" y="0"/>
                      <a:ext cx="2473325" cy="2820035"/>
                    </a:xfrm>
                    <a:prstGeom prst="rect">
                      <a:avLst/>
                    </a:prstGeom>
                    <a:noFill/>
                    <a:ln>
                      <a:noFill/>
                    </a:ln>
                  </pic:spPr>
                </pic:pic>
              </a:graphicData>
            </a:graphic>
          </wp:inline>
        </w:drawing>
      </w:r>
    </w:p>
    <w:p>
      <w:pPr>
        <w:pStyle w:val="5"/>
        <w:ind w:firstLine="3000" w:firstLineChars="1500"/>
        <w:rPr>
          <w:rFonts w:hint="default" w:eastAsia="黑体"/>
          <w:lang w:val="en-US" w:eastAsia="zh-CN"/>
        </w:rPr>
      </w:pPr>
      <w:r>
        <w:t xml:space="preserve">图 </w:t>
      </w:r>
      <w:r>
        <w:fldChar w:fldCharType="begin"/>
      </w:r>
      <w:r>
        <w:instrText xml:space="preserve"> SEQ 图 \* ARABIC </w:instrText>
      </w:r>
      <w:r>
        <w:fldChar w:fldCharType="separate"/>
      </w:r>
      <w:r>
        <w:t>14</w:t>
      </w:r>
      <w:r>
        <w:fldChar w:fldCharType="end"/>
      </w:r>
      <w:r>
        <w:rPr>
          <w:rFonts w:hint="eastAsia"/>
          <w:lang w:eastAsia="zh-CN"/>
        </w:rPr>
        <w:t>：</w:t>
      </w:r>
      <w:r>
        <w:rPr>
          <w:rFonts w:hint="eastAsia"/>
          <w:lang w:val="en-US" w:eastAsia="zh-CN"/>
        </w:rPr>
        <w:t>工作室老师网上教研</w:t>
      </w:r>
    </w:p>
    <w:p>
      <w:pPr>
        <w:keepLines w:val="0"/>
        <w:widowControl w:val="0"/>
        <w:snapToGrid/>
        <w:spacing w:before="0" w:beforeAutospacing="0" w:after="0" w:afterAutospacing="0" w:line="360" w:lineRule="auto"/>
        <w:ind w:firstLine="480" w:firstLineChars="200"/>
        <w:jc w:val="both"/>
        <w:textAlignment w:val="baseline"/>
        <w:rPr>
          <w:rStyle w:val="8"/>
          <w:rFonts w:hint="default"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本次线上活动在李老师的的带领下，工作室的全体成员都积极的参与其中。虽然受疫情的影响，线上课受到了一些局限，但大家还是认真听课、评课并在线上进行了热烈讨论，取得了非常好的效果。最后，李老师表扬了老师们的积极认真，并鼓励大家“继续加油，努力向前！”。</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07579"/>
    <w:rsid w:val="08C0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Theme="minorEastAsia"/>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caption"/>
    <w:basedOn w:val="1"/>
    <w:next w:val="1"/>
    <w:semiHidden/>
    <w:unhideWhenUsed/>
    <w:qFormat/>
    <w:uiPriority w:val="0"/>
    <w:rPr>
      <w:rFonts w:ascii="Arial" w:hAnsi="Arial" w:eastAsia="黑体"/>
      <w:sz w:val="20"/>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2022-03-02T10:28:00Z</dcterms:created>
  <dc:creator>WL</dc:creator>
  <cp:lastModifiedBy>WL</cp:lastModifiedBy>
  <dcterms:modified xsi:type="dcterms:W3CDTF">2022-03-02T10:28:19Z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A92D69C0F2B04F4083A62A94FA2F2847</vt:lpwstr>
  </property>
</Properties>
</file>