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快乐游戏</w:t>
      </w:r>
      <w:r>
        <w:rPr>
          <w:rFonts w:hint="eastAsia" w:asciiTheme="minorEastAsia" w:hAnsiTheme="minorEastAsia" w:eastAsiaTheme="minorEastAsia" w:cstheme="minorEastAsia"/>
          <w:sz w:val="32"/>
          <w:szCs w:val="32"/>
          <w:lang w:val="en-US" w:eastAsia="zh-CN"/>
        </w:rPr>
        <w:t xml:space="preserve"> 幸福童年</w:t>
      </w: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《自主游戏——成就幼儿快乐而有意义的童年》</w:t>
      </w:r>
      <w:r>
        <w:rPr>
          <w:rFonts w:hint="eastAsia" w:asciiTheme="minorEastAsia" w:hAnsiTheme="minorEastAsia" w:eastAsiaTheme="minorEastAsia" w:cstheme="minorEastAsia"/>
          <w:sz w:val="32"/>
          <w:szCs w:val="32"/>
          <w:lang w:eastAsia="zh-CN"/>
        </w:rPr>
        <w:t>读书分享</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成都市双流区协和幼儿园  田浩江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bookmarkStart w:id="0" w:name="_GoBack"/>
      <w:r>
        <w:rPr>
          <w:rFonts w:hint="eastAsia" w:asciiTheme="minorEastAsia" w:hAnsiTheme="minorEastAsia" w:eastAsiaTheme="minorEastAsia" w:cstheme="minorEastAsia"/>
          <w:sz w:val="21"/>
          <w:szCs w:val="21"/>
          <w:lang w:eastAsia="zh-CN"/>
        </w:rPr>
        <w:t>本书的作者是董旭花教师。</w:t>
      </w:r>
      <w:r>
        <w:rPr>
          <w:rFonts w:hint="eastAsia" w:asciiTheme="minorEastAsia" w:hAnsiTheme="minorEastAsia" w:eastAsiaTheme="minorEastAsia" w:cstheme="minorEastAsia"/>
          <w:sz w:val="21"/>
          <w:szCs w:val="21"/>
        </w:rPr>
        <w:t>自主的游戏是快乐的，自主的学习是高效的，自主的生活是幸福的——这是《自主游戏——成就幼儿快乐而有意义的童年》这本书封面中非常诗意和点睛的三句话，这三句话深深地吸引了我。</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一、</w:t>
      </w:r>
      <w:r>
        <w:rPr>
          <w:rFonts w:hint="eastAsia" w:asciiTheme="minorEastAsia" w:hAnsiTheme="minorEastAsia" w:eastAsiaTheme="minorEastAsia" w:cstheme="minorEastAsia"/>
          <w:b/>
          <w:bCs/>
          <w:sz w:val="21"/>
          <w:szCs w:val="21"/>
          <w:lang w:eastAsia="zh-CN"/>
        </w:rPr>
        <w:t>本书概括</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本书共有六章，分别从游戏概念、自主游戏概念、自主游戏历史现状与反思、环境创设、教师观察指导支持等方面做了详细的分析与指导。表达了</w:t>
      </w:r>
      <w:r>
        <w:rPr>
          <w:rFonts w:hint="eastAsia" w:asciiTheme="minorEastAsia" w:hAnsiTheme="minorEastAsia" w:eastAsiaTheme="minorEastAsia" w:cstheme="minorEastAsia"/>
          <w:sz w:val="21"/>
          <w:szCs w:val="21"/>
        </w:rPr>
        <w:t>游戏是幼儿的心理特征，游戏是幼儿的工作，游戏是幼儿的生命。从某种意义上说，游戏伴随着孩子的童年生活，游戏的过程就是孩子发展的过程。幼儿园与教师应该为孩子创设</w:t>
      </w:r>
      <w:r>
        <w:rPr>
          <w:rFonts w:hint="eastAsia" w:asciiTheme="minorEastAsia" w:hAnsiTheme="minorEastAsia" w:eastAsiaTheme="minorEastAsia" w:cstheme="minorEastAsia"/>
          <w:sz w:val="21"/>
          <w:szCs w:val="21"/>
          <w:lang w:eastAsia="zh-CN"/>
        </w:rPr>
        <w:t>丰富的游戏</w:t>
      </w:r>
      <w:r>
        <w:rPr>
          <w:rFonts w:hint="eastAsia" w:asciiTheme="minorEastAsia" w:hAnsiTheme="minorEastAsia" w:eastAsiaTheme="minorEastAsia" w:cstheme="minorEastAsia"/>
          <w:sz w:val="21"/>
          <w:szCs w:val="21"/>
        </w:rPr>
        <w:t>条件与机会，给予孩子自主游戏的空间与时间，使孩子度过一个快乐而有意义的童年</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二、作者观点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主游戏不是一种固定的游戏类型，而是一种尊重幼儿的游戏理念的回归。自主游戏强调教师信任幼儿，放手让幼儿自由选择，自主地把握游戏内容和游戏进程，玩自己的游戏。教师的责任是观察和适宜地支持，即使介入引导幼儿的游戏，也是为了帮助幼儿实现自己的游戏愿望，而非实现教师设定的教育标。自主游戏涉及幼儿的主体性发展，教师在放手的同时，需要更多地关注幼儿的自主性发挥，引导幼儿更多地进行自我选择和决策、自我计划和设计、自我反思和调控、自我规范和负责，为幼儿一生的可持续发展奠定自我成长的坚实力量。</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三、读书反思</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要善于为幼儿自主展开的游戏提供必要帮助指导，以推进其游戏进程，但是教师应绝对避免的是为了提高幼儿的游戏或者为了发挥游戏的教育作用而去教幼儿游戏或过多地干预幼儿游戏。教师可以观察幼儿的游戏情况：幼儿喜欢的游戏主题、内容和玩具材料，幼儿在游戏中说些什么、做些什么，游戏中遇到了什么困难，解决了没有，是怎样解决的，幼儿通常和谁在一起玩等游戏行为；教师对观察的游戏行为加以分析：给幼儿提供的游戏时空是否合适，材料的投放有没有问题，幼儿近来的兴趣是什么，认知经验和社会性水平哪些方面有了进步还存在什么问题等的思考分析等。当教师通过观察分析对幼儿的游戏有了足够的了解后再决定在什么时候或以什么方式参与幼儿的游戏过程，或者对哪些幼儿给与帮助，给与什么样的帮助等等。重要的是教师的干预指导应以推进幼儿的游戏为根本目的，而不是为了提高幼儿的游戏水平教孩子游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提升教师理念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游戏是教师了解幼儿的窗口，教师通过对幼儿游戏行为的观察，可以了解幼儿的已有经验、能力发展水平、学习特点和个性特点。在幼儿自主游戏活动中，我们应考虑的问题：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1.要明确观察与分析在先，指导与介入在后。</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2.在观察中教师应思考何时介入，该怎样介入，才能使幼儿得到发展，“介入”才有效发挥它最大的功能。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3.是否需要教师的介入，这也是值得教师深思的问题。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4.教师应考虑以什么身份介入，才能既指导了幼儿的游戏，又不影响幼儿游戏的进行。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5.思考如何推进幼儿学习与发展。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创设游戏环境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1.为幼儿提供一个个游戏的场所，利用一切可利用的空间，最大限度地满足孩子游戏的场所。</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2.为幼儿提供能操作、多变化、多功能的材料和废旧材料，并根据幼儿活动的推进和需要，随时调整和增添材料，层次性的材料使各种水平的幼儿都能不断得到发展。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3.利用家长资源、社会资源，共同配合收集各类材料和物品。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合理规划课程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1.合理安排一日活动，保证幼儿自主游戏活动的时间。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2.安排好周计划和日计划，保证幼儿自主游戏活动的多样化。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关注安全问题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自主游戏活动中的安全问题是幼儿园、教师与家长共同关注的问题，也是游戏活动中的突出问题，为了减少游戏活动中的安全隐患，尽可能避免安全问题，幼儿园与教师应通过现场教学、游戏分享等手段，培养幼儿的安全意识，提高幼儿的自我保护的能力。教师应仔细观察幼儿游戏活动的情况，根据需要随时增添一些保障器材，当幼儿进行挑战行为、幼儿求助和材料出现安全隐患时，教师适度介入，尽量避免安全事故的发生。</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相信：只要我们多观察、细思考，做一个有心的教师，将学习的理论与实践相结合，尊重幼儿学习与发展的基本规律和特点，为幼儿创设自主游戏的空间与时间，满足幼儿自主游戏的愿望，激发幼儿自主游戏的兴趣，让幼儿快乐过好每一天，从而促进幼儿身心全面和谐发展。</w:t>
      </w:r>
    </w:p>
    <w:bookmarkEnd w:id="0"/>
    <w:p>
      <w:pPr>
        <w:rPr>
          <w:rFonts w:ascii="PingFang SC" w:hAnsi="PingFang SC" w:eastAsia="PingFang SC" w:cs="PingFang SC"/>
          <w:i w:val="0"/>
          <w:iCs w:val="0"/>
          <w:caps w:val="0"/>
          <w:color w:val="333333"/>
          <w:spacing w:val="3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A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田浩江</cp:lastModifiedBy>
  <dcterms:modified xsi:type="dcterms:W3CDTF">2021-09-24T01:22:15Z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CA6113A488E84CE699C2F4E0319D2A2F</vt:lpwstr>
  </property>
</Properties>
</file>