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ascii="黑体" w:hAnsi="黑体" w:eastAsia="黑体"/>
          <w:sz w:val="36"/>
          <w:szCs w:val="36"/>
        </w:rPr>
      </w:pPr>
      <w:r>
        <w:rPr>
          <w:rFonts w:hint="eastAsia" w:ascii="黑体" w:hAnsi="黑体" w:eastAsia="黑体"/>
          <w:sz w:val="36"/>
          <w:szCs w:val="36"/>
        </w:rPr>
        <w:t>静心“悦”读品书香  共享成长好时光</w:t>
      </w:r>
    </w:p>
    <w:p>
      <w:pPr>
        <w:spacing w:line="360" w:lineRule="auto"/>
        <w:jc w:val="right"/>
      </w:pPr>
      <w:r>
        <w:rPr>
          <w:rFonts w:hint="eastAsia" w:ascii="宋体" w:hAnsi="宋体" w:eastAsia="宋体" w:cs="宋体"/>
          <w:sz w:val="30"/>
          <w:szCs w:val="30"/>
        </w:rPr>
        <w:t>——记双流区名园长叶美蓉工作室202</w:t>
      </w:r>
      <w:r>
        <w:rPr>
          <w:rFonts w:hint="eastAsia" w:ascii="宋体" w:hAnsi="宋体" w:eastAsia="宋体" w:cs="宋体"/>
          <w:sz w:val="30"/>
          <w:szCs w:val="30"/>
          <w:lang w:val="en-US" w:eastAsia="zh-CN"/>
        </w:rPr>
        <w:t>1</w:t>
      </w:r>
      <w:r>
        <w:rPr>
          <w:rFonts w:hint="eastAsia" w:ascii="宋体" w:hAnsi="宋体" w:eastAsia="宋体" w:cs="宋体"/>
          <w:sz w:val="30"/>
          <w:szCs w:val="30"/>
        </w:rPr>
        <w:t>年9月第二次研修活动</w:t>
      </w:r>
    </w:p>
    <w:p>
      <w:pPr>
        <w:spacing w:line="360" w:lineRule="auto"/>
        <w:rPr>
          <w:rFonts w:hint="eastAsia" w:asciiTheme="minorEastAsia" w:hAnsiTheme="minorEastAsia"/>
          <w:sz w:val="24"/>
          <w:szCs w:val="24"/>
        </w:rPr>
      </w:pPr>
      <w:r>
        <w:rPr>
          <w:rFonts w:hint="eastAsia"/>
        </w:rPr>
        <w:t xml:space="preserve">   </w:t>
      </w:r>
      <w:r>
        <w:rPr>
          <w:rFonts w:hint="eastAsia"/>
          <w:sz w:val="24"/>
          <w:szCs w:val="24"/>
        </w:rPr>
        <w:t xml:space="preserve">  </w:t>
      </w:r>
      <w:r>
        <w:rPr>
          <w:rFonts w:hint="eastAsia" w:asciiTheme="minorEastAsia" w:hAnsiTheme="minorEastAsia"/>
          <w:sz w:val="24"/>
          <w:szCs w:val="24"/>
        </w:rPr>
        <w:t>九月初秋，暖阳中时而拂过凉风，带来阵阵惬意。2021年9月24日上午9:00，成都市双流区名园长叶美蓉工作室2021秋期第二次研修活动在成都市双流区教育科学研究院四楼行政会议室举行，名园长工作室导师叶美蓉及全体学员参与了此次活动。</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 xml:space="preserve">   </w:t>
      </w:r>
      <w:bookmarkStart w:id="0" w:name="_GoBack"/>
      <w:bookmarkEnd w:id="0"/>
      <w:r>
        <w:rPr>
          <w:rFonts w:asciiTheme="minorEastAsia" w:hAnsiTheme="minorEastAsia"/>
          <w:sz w:val="24"/>
          <w:szCs w:val="24"/>
        </w:rPr>
        <w:drawing>
          <wp:inline distT="0" distB="0" distL="0" distR="0">
            <wp:extent cx="4782185" cy="3586480"/>
            <wp:effectExtent l="0" t="0" r="18415" b="13970"/>
            <wp:docPr id="7" name="图片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3.jpg"/>
                    <pic:cNvPicPr>
                      <a:picLocks noChangeAspect="1"/>
                    </pic:cNvPicPr>
                  </pic:nvPicPr>
                  <pic:blipFill>
                    <a:blip r:embed="rId4"/>
                    <a:stretch>
                      <a:fillRect/>
                    </a:stretch>
                  </pic:blipFill>
                  <pic:spPr>
                    <a:xfrm>
                      <a:off x="0" y="0"/>
                      <a:ext cx="4782185" cy="3586480"/>
                    </a:xfrm>
                    <a:prstGeom prst="rect">
                      <a:avLst/>
                    </a:prstGeom>
                  </pic:spPr>
                </pic:pic>
              </a:graphicData>
            </a:graphic>
          </wp:inline>
        </w:drawing>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首先是学员们围绕共读书籍《幼儿园园长专业标准》分享了自己的读书心得。其中机关幼儿园的科研室主任杨晓利老师以《怀揣初心，心怀匠心，行在幼教管理之路上》为题分享了心得，她说到行在幼教管理之路上，我们要怀揣教育初心，心怀教育匠心。熊淼以《成为园长，奔赴一场新的修行》为题，从不破不立，涅槃以新生；心怀未来，善谋以致远；巧思教育，唤醒以共长；善利万物，人本以聚力；知行合一，躬行以求真进行了自己的分享。</w:t>
      </w:r>
    </w:p>
    <w:p>
      <w:pPr>
        <w:spacing w:line="360" w:lineRule="auto"/>
        <w:rPr>
          <w:rFonts w:asciiTheme="minorEastAsia" w:hAnsiTheme="minorEastAsia"/>
          <w:sz w:val="24"/>
          <w:szCs w:val="24"/>
        </w:rPr>
      </w:pPr>
      <w:r>
        <w:rPr>
          <w:rFonts w:asciiTheme="minorEastAsia" w:hAnsiTheme="minorEastAsia"/>
          <w:sz w:val="24"/>
          <w:szCs w:val="24"/>
        </w:rPr>
        <w:drawing>
          <wp:inline distT="0" distB="0" distL="0" distR="0">
            <wp:extent cx="2434590" cy="1826260"/>
            <wp:effectExtent l="19050" t="0" r="3379" b="0"/>
            <wp:docPr id="5"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1.jpg"/>
                    <pic:cNvPicPr>
                      <a:picLocks noChangeAspect="1"/>
                    </pic:cNvPicPr>
                  </pic:nvPicPr>
                  <pic:blipFill>
                    <a:blip r:embed="rId5" cstate="print"/>
                    <a:stretch>
                      <a:fillRect/>
                    </a:stretch>
                  </pic:blipFill>
                  <pic:spPr>
                    <a:xfrm>
                      <a:off x="0" y="0"/>
                      <a:ext cx="2442648" cy="1832133"/>
                    </a:xfrm>
                    <a:prstGeom prst="rect">
                      <a:avLst/>
                    </a:prstGeom>
                  </pic:spPr>
                </pic:pic>
              </a:graphicData>
            </a:graphic>
          </wp:inline>
        </w:drawing>
      </w:r>
      <w:r>
        <w:rPr>
          <w:rFonts w:asciiTheme="minorEastAsia" w:hAnsiTheme="minorEastAsia"/>
          <w:sz w:val="24"/>
          <w:szCs w:val="24"/>
        </w:rPr>
        <w:t xml:space="preserve"> </w:t>
      </w:r>
      <w:r>
        <w:rPr>
          <w:rFonts w:asciiTheme="minorEastAsia" w:hAnsiTheme="minorEastAsia"/>
          <w:sz w:val="24"/>
          <w:szCs w:val="24"/>
        </w:rPr>
        <w:drawing>
          <wp:inline distT="0" distB="0" distL="0" distR="0">
            <wp:extent cx="2431415" cy="1823720"/>
            <wp:effectExtent l="19050" t="0" r="6360" b="0"/>
            <wp:docPr id="6"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jpg"/>
                    <pic:cNvPicPr>
                      <a:picLocks noChangeAspect="1"/>
                    </pic:cNvPicPr>
                  </pic:nvPicPr>
                  <pic:blipFill>
                    <a:blip r:embed="rId6" cstate="print"/>
                    <a:stretch>
                      <a:fillRect/>
                    </a:stretch>
                  </pic:blipFill>
                  <pic:spPr>
                    <a:xfrm>
                      <a:off x="0" y="0"/>
                      <a:ext cx="2439853" cy="1830035"/>
                    </a:xfrm>
                    <a:prstGeom prst="rect">
                      <a:avLst/>
                    </a:prstGeom>
                  </pic:spPr>
                </pic:pic>
              </a:graphicData>
            </a:graphic>
          </wp:inline>
        </w:drawing>
      </w:r>
    </w:p>
    <w:p>
      <w:pPr>
        <w:spacing w:line="360" w:lineRule="auto"/>
        <w:rPr>
          <w:rFonts w:asciiTheme="minorEastAsia" w:hAnsiTheme="minorEastAsia"/>
          <w:sz w:val="24"/>
          <w:szCs w:val="24"/>
        </w:rPr>
      </w:pPr>
      <w:r>
        <w:rPr>
          <w:rFonts w:hint="eastAsia" w:asciiTheme="minorEastAsia" w:hAnsiTheme="minorEastAsia"/>
          <w:sz w:val="24"/>
          <w:szCs w:val="24"/>
        </w:rPr>
        <w:t xml:space="preserve">     随后，学员们还分享了自己的自选书籍。夏静分享了题为《看见孩子，慢品教育》的读书体会，她提到看见孩子，一起去探索生活中的平凡事；看见孩子，和孩子一同感受，去尝尽生活中的有趣和有爱；看见孩子，让我们细细品味教育中的点滴。怡心八幼的赵兰通过“我读懂了什么，我可以这样说， 我可以这样做”三方面的内容阐释了书籍《如何说，孩子才会听，怎么听，孩子才肯说》。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最后，名园长工作室导师叶美蓉总结到，不管我们是什么角色，都要学会爱自己，让自己内心恬淡且丰盈。此外，她还强调读书一定要学以致用，将理论转化为行动，把文字变为流动的、有温度的行为。</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 xml:space="preserve">  读书会弥漫着书香，笑声阵阵，大家时而动容，时而深刻地讨论。一个人的气质里，藏着走过的路，读过的书和阅过的人，我们全体学员都将把阅读作为终生的习惯，成为各自工作岗位上拥有一份柔情，二分优雅，三分浪漫，四分智慧的“乱世佳人”。</w:t>
      </w:r>
    </w:p>
    <w:p>
      <w:pPr>
        <w:spacing w:line="360" w:lineRule="auto"/>
        <w:ind w:firstLine="360" w:firstLineChars="150"/>
        <w:jc w:val="left"/>
        <w:rPr>
          <w:rFonts w:asciiTheme="minorEastAsia" w:hAnsiTheme="minorEastAsia"/>
          <w:sz w:val="24"/>
          <w:szCs w:val="24"/>
        </w:rPr>
      </w:pPr>
    </w:p>
    <w:p>
      <w:pPr>
        <w:spacing w:line="360" w:lineRule="auto"/>
        <w:ind w:firstLine="360" w:firstLineChars="150"/>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2367"/>
    <w:rsid w:val="000638D1"/>
    <w:rsid w:val="001C4001"/>
    <w:rsid w:val="002325BC"/>
    <w:rsid w:val="003870DF"/>
    <w:rsid w:val="004E4A2D"/>
    <w:rsid w:val="006D56DD"/>
    <w:rsid w:val="007A1644"/>
    <w:rsid w:val="007A5A65"/>
    <w:rsid w:val="007D2367"/>
    <w:rsid w:val="007F4069"/>
    <w:rsid w:val="0094346E"/>
    <w:rsid w:val="00BF0C58"/>
    <w:rsid w:val="00CB58E5"/>
    <w:rsid w:val="00D21602"/>
    <w:rsid w:val="00DD1EA3"/>
    <w:rsid w:val="424C376D"/>
    <w:rsid w:val="4FAD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645</Characters>
  <Lines>5</Lines>
  <Paragraphs>1</Paragraphs>
  <TotalTime>54</TotalTime>
  <ScaleCrop>false</ScaleCrop>
  <LinksUpToDate>false</LinksUpToDate>
  <CharactersWithSpaces>756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2021-09-24T06:41:00Z</dcterms:created>
  <dc:creator>DELL</dc:creator>
  <cp:lastModifiedBy>小果子</cp:lastModifiedBy>
  <dcterms:modified xsi:type="dcterms:W3CDTF">2022-02-23T06:59:56Z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147D1A6173054BA3B6C58C42D92387C2</vt:lpwstr>
  </property>
</Properties>
</file>