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firstLineChars="200"/>
        <w:jc w:val="center"/>
        <w:rPr>
          <w:rFonts w:hint="eastAsia" w:ascii="黑体" w:hAnsi="黑体" w:eastAsia="黑体" w:cs="黑体"/>
          <w:b/>
          <w:sz w:val="44"/>
          <w:szCs w:val="44"/>
        </w:rPr>
      </w:pPr>
      <w:bookmarkStart w:id="0" w:name="_GoBack"/>
      <w:r>
        <w:rPr>
          <w:rFonts w:hint="eastAsia" w:ascii="黑体" w:hAnsi="黑体" w:eastAsia="黑体" w:cs="黑体"/>
          <w:b/>
          <w:sz w:val="44"/>
          <w:szCs w:val="44"/>
        </w:rPr>
        <w:t>深思作业优化</w:t>
      </w:r>
      <w:r>
        <w:rPr>
          <w:rFonts w:hint="eastAsia" w:ascii="黑体" w:hAnsi="黑体" w:eastAsia="黑体" w:cs="黑体"/>
          <w:b/>
          <w:sz w:val="44"/>
          <w:szCs w:val="44"/>
        </w:rPr>
        <w:t>，</w:t>
      </w:r>
      <w:r>
        <w:rPr>
          <w:rFonts w:hint="eastAsia" w:ascii="黑体" w:hAnsi="黑体" w:eastAsia="黑体" w:cs="黑体"/>
          <w:b/>
          <w:sz w:val="44"/>
          <w:szCs w:val="44"/>
        </w:rPr>
        <w:t>再悟核心素养</w:t>
      </w:r>
    </w:p>
    <w:bookmarkEnd w:id="0"/>
    <w:p>
      <w:pPr>
        <w:ind w:firstLine="562" w:firstLineChars="200"/>
        <w:jc w:val="center"/>
        <w:rPr>
          <w:rFonts w:hint="eastAsia" w:ascii="黑体" w:hAnsi="黑体" w:eastAsia="黑体" w:cs="黑体"/>
          <w:b/>
          <w:bCs/>
          <w:sz w:val="28"/>
          <w:szCs w:val="28"/>
        </w:rPr>
      </w:pPr>
      <w:r>
        <w:rPr>
          <w:rFonts w:hint="eastAsia" w:ascii="黑体" w:hAnsi="黑体" w:eastAsia="黑体" w:cs="黑体"/>
          <w:b/>
          <w:bCs/>
          <w:sz w:val="28"/>
          <w:szCs w:val="28"/>
        </w:rPr>
        <w:t>记双流区刘勇名师工作室12月研讨活动</w:t>
      </w:r>
    </w:p>
    <w:p>
      <w:pPr>
        <w:ind w:firstLine="420" w:firstLineChars="200"/>
        <w:jc w:val="center"/>
        <w:rPr>
          <w:rFonts w:hint="eastAsia" w:ascii="楷体" w:hAnsi="楷体" w:eastAsia="楷体" w:cs="楷体"/>
          <w:sz w:val="21"/>
          <w:szCs w:val="21"/>
        </w:rPr>
      </w:pPr>
      <w:r>
        <w:rPr>
          <w:rFonts w:hint="eastAsia" w:ascii="楷体" w:hAnsi="楷体" w:eastAsia="楷体" w:cs="楷体"/>
          <w:sz w:val="21"/>
          <w:szCs w:val="21"/>
        </w:rPr>
        <w:t>文/黄屿 图/杨必容</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凛冬愈寒，求教之心愈渴。2021年12月29日，双流区刘勇名师工作室特邀成都市教科院初中语文教研员戴宏老师及国家万人计划教学名师叶玲老师莅临指导</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导师刘勇带领成都市、双流区两级名师工作室成员及棠湖外国语学校的老师们共同聆听了两位“大咖”的讲座</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双流区初中语文教研员李艾璘老师也</w:t>
      </w:r>
      <w:r>
        <w:rPr>
          <w:rFonts w:hint="eastAsia" w:asciiTheme="minorEastAsia" w:hAnsiTheme="minorEastAsia" w:cstheme="minorEastAsia"/>
          <w:sz w:val="28"/>
          <w:szCs w:val="28"/>
          <w:lang w:eastAsia="zh-CN"/>
        </w:rPr>
        <w:t>特邀</w:t>
      </w:r>
      <w:r>
        <w:rPr>
          <w:rFonts w:hint="eastAsia" w:asciiTheme="minorEastAsia" w:hAnsiTheme="minorEastAsia" w:eastAsiaTheme="minorEastAsia" w:cstheme="minorEastAsia"/>
          <w:sz w:val="28"/>
          <w:szCs w:val="28"/>
        </w:rPr>
        <w:t>参与此次活动</w:t>
      </w:r>
      <w:r>
        <w:rPr>
          <w:rFonts w:hint="eastAsia" w:asciiTheme="minorEastAsia" w:hAnsiTheme="minorEastAsia" w:cstheme="minorEastAsia"/>
          <w:sz w:val="28"/>
          <w:szCs w:val="28"/>
          <w:lang w:eastAsia="zh-CN"/>
        </w:rPr>
        <w:t>，</w:t>
      </w:r>
    </w:p>
    <w:p>
      <w:pPr>
        <w:ind w:firstLine="420" w:firstLineChars="200"/>
        <w:rPr>
          <w:rFonts w:hint="eastAsia"/>
        </w:rPr>
      </w:pPr>
      <w:r>
        <w:drawing>
          <wp:inline distT="0" distB="0" distL="0" distR="0">
            <wp:extent cx="5274310" cy="3493135"/>
            <wp:effectExtent l="0" t="0" r="2540" b="0"/>
            <wp:docPr id="1" name="图片 1"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493463"/>
                    </a:xfrm>
                    <a:prstGeom prst="rect">
                      <a:avLst/>
                    </a:prstGeom>
                    <a:noFill/>
                    <a:ln>
                      <a:noFill/>
                    </a:ln>
                  </pic:spPr>
                </pic:pic>
              </a:graphicData>
            </a:graphic>
          </wp:inline>
        </w:drawing>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戴宏老师率先分享了以“例谈单元作业设计”为主题的讲座。在“双减”政策的背景下，在“五项管理”的要求下，这一内容直击一线教师们的真实需求。戴老师从作业的价值谈起，向我们阐明了作业的社会功能与学习功能，提醒我们理解作业的本质所在。同时将课程视域下的作业与教学视域下的作业进行比较，展现了作业基本定位、作业功能、作业目标、作业内容、作业形式、完成方式等方面的变化。她以直观的图示向我们展示了作业设计的一般系统，并在此基础上将目光投注到当下作业设计的弊病中去。将作业目标不精准、作业指向功利化、作业缺乏系统性、作业形式单一化、评价缺乏科学性等痛点一一指明</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由此，提出了单元作业设计应该强调系统化、结构化、层级化，注重科学性、多样性和差异性的要求</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并展示了单元作业设计的基本步骤。</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加强老师们的感受与理解，戴老师呈现了七上第五单元个单元的设计实例，一一分析了其优越性。在这之后，戴老师提供了第二份作业设计，邀请在座的老师们进行评价、发现问题、优化解决。与会老师发言踊跃，大家各抒己见，结合自身的教学特点与教学经验对课例的层次性、趣味性、主动性等方面进行了推敲。在交流与点评的过程中反思教学，实现技能方法的升级。</w:t>
      </w:r>
    </w:p>
    <w:p>
      <w:pPr>
        <w:ind w:firstLine="560" w:firstLineChars="200"/>
        <w:rPr>
          <w:rFonts w:hint="eastAsia" w:asciiTheme="minorEastAsia" w:hAnsiTheme="minorEastAsia" w:eastAsiaTheme="minorEastAsia" w:cstheme="minorEastAsia"/>
          <w:sz w:val="28"/>
          <w:szCs w:val="28"/>
        </w:rPr>
      </w:pPr>
    </w:p>
    <w:p>
      <w:pPr>
        <w:ind w:firstLine="560" w:firstLineChars="200"/>
        <w:rPr>
          <w:rFonts w:hint="eastAsia" w:asciiTheme="minorEastAsia" w:hAnsiTheme="minorEastAsia" w:eastAsiaTheme="minorEastAsia" w:cstheme="minorEastAsia"/>
          <w:sz w:val="28"/>
          <w:szCs w:val="28"/>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r>
        <w:rPr>
          <w:rFonts w:ascii="宋体" w:hAnsi="宋体"/>
        </w:rPr>
        <w:drawing>
          <wp:anchor distT="0" distB="0" distL="114300" distR="114300" simplePos="0" relativeHeight="251660288" behindDoc="0" locked="0" layoutInCell="1" allowOverlap="1">
            <wp:simplePos x="0" y="0"/>
            <wp:positionH relativeFrom="column">
              <wp:posOffset>-9525</wp:posOffset>
            </wp:positionH>
            <wp:positionV relativeFrom="paragraph">
              <wp:posOffset>190500</wp:posOffset>
            </wp:positionV>
            <wp:extent cx="1569720" cy="2286635"/>
            <wp:effectExtent l="0" t="0" r="11430" b="18415"/>
            <wp:wrapSquare wrapText="bothSides"/>
            <wp:docPr id="2" name="图片 2" descr="C:\Users\DEL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2.jpg"/>
                    <pic:cNvPicPr>
                      <a:picLocks noChangeAspect="1" noChangeArrowheads="1"/>
                    </pic:cNvPicPr>
                  </pic:nvPicPr>
                  <pic:blipFill>
                    <a:blip r:embed="rId5" cstate="print">
                      <a:extLst>
                        <a:ext uri="{28A0092B-C50C-407E-A947-70E740481C1C}">
                          <a14:useLocalDpi xmlns:a14="http://schemas.microsoft.com/office/drawing/2010/main" val="0"/>
                        </a:ext>
                      </a:extLst>
                    </a:blip>
                    <a:srcRect l="18061" t="17996" r="37869"/>
                    <a:stretch>
                      <a:fillRect/>
                    </a:stretch>
                  </pic:blipFill>
                  <pic:spPr>
                    <a:xfrm>
                      <a:off x="0" y="0"/>
                      <a:ext cx="1569720" cy="2286635"/>
                    </a:xfrm>
                    <a:prstGeom prst="rect">
                      <a:avLst/>
                    </a:prstGeom>
                    <a:noFill/>
                    <a:ln>
                      <a:noFill/>
                    </a:ln>
                  </pic:spPr>
                </pic:pic>
              </a:graphicData>
            </a:graphic>
          </wp:anchor>
        </w:drawing>
      </w:r>
      <w:r>
        <w:rPr>
          <w:rFonts w:ascii="宋体" w:hAnsi="宋体"/>
        </w:rPr>
        <w:drawing>
          <wp:anchor distT="0" distB="0" distL="114300" distR="114300" simplePos="0" relativeHeight="251662336" behindDoc="0" locked="0" layoutInCell="1" allowOverlap="1">
            <wp:simplePos x="0" y="0"/>
            <wp:positionH relativeFrom="column">
              <wp:posOffset>4259580</wp:posOffset>
            </wp:positionH>
            <wp:positionV relativeFrom="paragraph">
              <wp:posOffset>200025</wp:posOffset>
            </wp:positionV>
            <wp:extent cx="1352550" cy="2287905"/>
            <wp:effectExtent l="0" t="0" r="0" b="17145"/>
            <wp:wrapSquare wrapText="bothSides"/>
            <wp:docPr id="5" name="图片 5" descr="C:\Users\DELL\Desktop\QQ图片2021123022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esktop\QQ图片20211230221220.jpg"/>
                    <pic:cNvPicPr>
                      <a:picLocks noChangeAspect="1" noChangeArrowheads="1"/>
                    </pic:cNvPicPr>
                  </pic:nvPicPr>
                  <pic:blipFill>
                    <a:blip r:embed="rId6" cstate="print">
                      <a:extLst>
                        <a:ext uri="{28A0092B-C50C-407E-A947-70E740481C1C}">
                          <a14:useLocalDpi xmlns:a14="http://schemas.microsoft.com/office/drawing/2010/main" val="0"/>
                        </a:ext>
                      </a:extLst>
                    </a:blip>
                    <a:srcRect l="32239" t="5453" r="33175" b="19423"/>
                    <a:stretch>
                      <a:fillRect/>
                    </a:stretch>
                  </pic:blipFill>
                  <pic:spPr>
                    <a:xfrm>
                      <a:off x="0" y="0"/>
                      <a:ext cx="1352550" cy="2287905"/>
                    </a:xfrm>
                    <a:prstGeom prst="rect">
                      <a:avLst/>
                    </a:prstGeom>
                    <a:noFill/>
                    <a:ln>
                      <a:noFill/>
                    </a:ln>
                  </pic:spPr>
                </pic:pic>
              </a:graphicData>
            </a:graphic>
          </wp:anchor>
        </w:drawing>
      </w:r>
      <w:r>
        <w:rPr>
          <w:rFonts w:ascii="宋体" w:hAnsi="宋体"/>
        </w:rPr>
        <w:drawing>
          <wp:anchor distT="0" distB="0" distL="114300" distR="114300" simplePos="0" relativeHeight="251661312" behindDoc="0" locked="0" layoutInCell="1" allowOverlap="1">
            <wp:simplePos x="0" y="0"/>
            <wp:positionH relativeFrom="column">
              <wp:posOffset>2985770</wp:posOffset>
            </wp:positionH>
            <wp:positionV relativeFrom="paragraph">
              <wp:posOffset>199390</wp:posOffset>
            </wp:positionV>
            <wp:extent cx="1273810" cy="2266950"/>
            <wp:effectExtent l="0" t="0" r="2540" b="0"/>
            <wp:wrapSquare wrapText="bothSides"/>
            <wp:docPr id="4" name="图片 4" descr="C:\Users\DEL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4.jpg"/>
                    <pic:cNvPicPr>
                      <a:picLocks noChangeAspect="1" noChangeArrowheads="1"/>
                    </pic:cNvPicPr>
                  </pic:nvPicPr>
                  <pic:blipFill>
                    <a:blip r:embed="rId7" cstate="print">
                      <a:extLst>
                        <a:ext uri="{28A0092B-C50C-407E-A947-70E740481C1C}">
                          <a14:useLocalDpi xmlns:a14="http://schemas.microsoft.com/office/drawing/2010/main" val="0"/>
                        </a:ext>
                      </a:extLst>
                    </a:blip>
                    <a:srcRect l="34316" r="31367" b="19829"/>
                    <a:stretch>
                      <a:fillRect/>
                    </a:stretch>
                  </pic:blipFill>
                  <pic:spPr>
                    <a:xfrm>
                      <a:off x="0" y="0"/>
                      <a:ext cx="1273810" cy="2266950"/>
                    </a:xfrm>
                    <a:prstGeom prst="rect">
                      <a:avLst/>
                    </a:prstGeom>
                    <a:noFill/>
                    <a:ln>
                      <a:noFill/>
                    </a:ln>
                  </pic:spPr>
                </pic:pic>
              </a:graphicData>
            </a:graphic>
          </wp:anchor>
        </w:drawing>
      </w:r>
      <w:r>
        <w:rPr>
          <w:rFonts w:ascii="宋体" w:hAnsi="宋体"/>
        </w:rPr>
        <w:drawing>
          <wp:anchor distT="0" distB="0" distL="114300" distR="114300" simplePos="0" relativeHeight="251659264" behindDoc="0" locked="0" layoutInCell="1" allowOverlap="1">
            <wp:simplePos x="0" y="0"/>
            <wp:positionH relativeFrom="column">
              <wp:posOffset>1569085</wp:posOffset>
            </wp:positionH>
            <wp:positionV relativeFrom="paragraph">
              <wp:posOffset>200025</wp:posOffset>
            </wp:positionV>
            <wp:extent cx="1419225" cy="2266315"/>
            <wp:effectExtent l="0" t="0" r="9525" b="635"/>
            <wp:wrapSquare wrapText="bothSides"/>
            <wp:docPr id="3" name="图片 3" descr="C:\Users\DEL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3.jpg"/>
                    <pic:cNvPicPr>
                      <a:picLocks noChangeAspect="1" noChangeArrowheads="1"/>
                    </pic:cNvPicPr>
                  </pic:nvPicPr>
                  <pic:blipFill>
                    <a:blip r:embed="rId8" cstate="print">
                      <a:extLst>
                        <a:ext uri="{28A0092B-C50C-407E-A947-70E740481C1C}">
                          <a14:useLocalDpi xmlns:a14="http://schemas.microsoft.com/office/drawing/2010/main" val="0"/>
                        </a:ext>
                      </a:extLst>
                    </a:blip>
                    <a:srcRect l="32293" t="28220" r="40795" b="16422"/>
                    <a:stretch>
                      <a:fillRect/>
                    </a:stretch>
                  </pic:blipFill>
                  <pic:spPr>
                    <a:xfrm>
                      <a:off x="0" y="0"/>
                      <a:ext cx="1419225" cy="2266315"/>
                    </a:xfrm>
                    <a:prstGeom prst="rect">
                      <a:avLst/>
                    </a:prstGeom>
                    <a:noFill/>
                    <a:ln>
                      <a:noFill/>
                    </a:ln>
                  </pic:spPr>
                </pic:pic>
              </a:graphicData>
            </a:graphic>
          </wp:anchor>
        </w:drawing>
      </w:r>
    </w:p>
    <w:p>
      <w:pPr>
        <w:ind w:firstLine="420" w:firstLineChars="200"/>
        <w:rPr>
          <w:rFonts w:ascii="宋体" w:hAnsi="宋体"/>
        </w:rPr>
      </w:pPr>
    </w:p>
    <w:p>
      <w:pPr>
        <w:ind w:firstLine="420" w:firstLineChars="200"/>
        <w:rPr>
          <w:rFonts w:ascii="宋体" w:hAnsi="宋体"/>
        </w:rPr>
      </w:pPr>
    </w:p>
    <w:p>
      <w:pPr>
        <w:keepNext w:val="0"/>
        <w:keepLines w:val="0"/>
        <w:pageBreakBefore w:val="0"/>
        <w:widowControl w:val="0"/>
        <w:kinsoku/>
        <w:wordWrap/>
        <w:overflowPunct/>
        <w:topLinePunct w:val="0"/>
        <w:autoSpaceDE/>
        <w:autoSpaceDN/>
        <w:bidi w:val="0"/>
        <w:adjustRightInd/>
        <w:snapToGrid/>
        <w:ind w:left="630" w:leftChars="30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紧承戴宏老师的发言，叶玲老师为我们带来了</w:t>
      </w:r>
      <w:r>
        <w:rPr>
          <w:rFonts w:hint="eastAsia" w:asciiTheme="minorEastAsia" w:hAnsiTheme="minorEastAsia" w:cstheme="minorEastAsia"/>
          <w:sz w:val="28"/>
          <w:szCs w:val="28"/>
          <w:lang w:eastAsia="zh-CN"/>
        </w:rPr>
        <w:t>题</w:t>
      </w:r>
      <w:r>
        <w:rPr>
          <w:rFonts w:hint="eastAsia" w:asciiTheme="minorEastAsia" w:hAnsiTheme="minorEastAsia" w:eastAsiaTheme="minorEastAsia" w:cstheme="minorEastAsia"/>
          <w:sz w:val="28"/>
          <w:szCs w:val="28"/>
        </w:rPr>
        <w:t>为《核心素养导向的整合教学——以语文阅读教学为例》的讲座。核心素养导向、整合教学、语文阅读教学，叶老师娓娓道来的三个关键词让学员们的精神为之一振。在阐述“为何整合”的版块时，叶老师抛出钟柏昌和李毅定义的“核心素养的三层架构图”，帮助老师们对核心素养进行重新的理解。她强调，学科知识和学科活动是学科核心素养培养的两翼，而心素养的发展机制是要创设情境，且越复杂越能培养学生的核心素养。</w:t>
      </w:r>
      <w:r>
        <w:rPr>
          <w:rFonts w:ascii="宋体" w:hAnsi="宋体"/>
        </w:rPr>
        <w:drawing>
          <wp:inline distT="0" distB="0" distL="0" distR="0">
            <wp:extent cx="4669790" cy="3093085"/>
            <wp:effectExtent l="0" t="0" r="16510" b="12065"/>
            <wp:docPr id="7" name="图片 7" descr="C:\Users\DELL\Desktop\QQ图片2021123022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Desktop\QQ图片202112302212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69790" cy="309308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rPr>
        <w:t>核</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我们之所以要进行整合，正是因为当下教学零、散、离的现象不利于学生的深度学习，教师需要确立整合的教学观来开展学习设计。那么“以何整合”呢？有别于“组合”与“合并，”“整合”指向的是深度的教学，要触及本质，要做好聚焦。因而，要在教学中以单元的人文要素、学科要素、大概念来进行整合。在此基础上，叶老师提供了四种语文常见的教学样态，即单篇、群文、单元、整本书，并结合实例进行了阐述。在叶老师的带领下，老师们进一步了解了高质量问题的设计思路，重新关注了整本书阅读的意义建构与重点突破，为教育教学的有效实践储备了宝贵的知识。</w:t>
      </w:r>
    </w:p>
    <w:p>
      <w:pPr>
        <w:ind w:firstLine="420" w:firstLineChars="200"/>
        <w:rPr>
          <w:rFonts w:hint="eastAsia"/>
        </w:rPr>
      </w:pPr>
      <w:r>
        <w:drawing>
          <wp:inline distT="0" distB="0" distL="0" distR="0">
            <wp:extent cx="5274310" cy="3493135"/>
            <wp:effectExtent l="0" t="0" r="2540" b="0"/>
            <wp:docPr id="6" name="图片 6" descr="C:\Users\DELL\Desktop\QQ图片2021123022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Desktop\QQ图片202112302212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493463"/>
                    </a:xfrm>
                    <a:prstGeom prst="rect">
                      <a:avLst/>
                    </a:prstGeom>
                    <a:noFill/>
                    <a:ln>
                      <a:noFill/>
                    </a:ln>
                  </pic:spPr>
                </pic:pic>
              </a:graphicData>
            </a:graphic>
          </wp:inline>
        </w:drawing>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两位名师的指导，是从教学彼岸伸来的桥梁，帮助我们在教育的浩海中向远方泅渡。向着本真的语文，本真的教育，本真的自我不断前行。</w:t>
      </w:r>
    </w:p>
    <w:p>
      <w:pPr>
        <w:ind w:firstLine="560" w:firstLineChars="200"/>
        <w:rPr>
          <w:rFonts w:hint="eastAsia" w:asciiTheme="minorEastAsia" w:hAnsiTheme="minorEastAsia" w:eastAsiaTheme="minorEastAsia" w:cstheme="minorEastAsia"/>
          <w:sz w:val="28"/>
          <w:szCs w:val="28"/>
        </w:rPr>
      </w:pPr>
    </w:p>
    <w:p>
      <w:pPr>
        <w:ind w:firstLine="560" w:firstLineChars="200"/>
        <w:rPr>
          <w:rFonts w:hint="eastAsia" w:asciiTheme="minorEastAsia" w:hAnsiTheme="minorEastAsia" w:eastAsiaTheme="minorEastAsia" w:cstheme="minorEastAsia"/>
          <w:sz w:val="28"/>
          <w:szCs w:val="28"/>
        </w:rPr>
      </w:pP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pPr>
        <w:ind w:firstLine="560" w:firstLineChars="200"/>
        <w:rPr>
          <w:rFonts w:hint="eastAsia" w:asciiTheme="minorEastAsia" w:hAnsiTheme="minorEastAsia" w:eastAsiaTheme="minorEastAsia" w:cs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3D3"/>
    <w:rsid w:val="001A3AF3"/>
    <w:rsid w:val="00447CC5"/>
    <w:rsid w:val="007961CC"/>
    <w:rsid w:val="009528B1"/>
    <w:rsid w:val="009F56F5"/>
    <w:rsid w:val="00B223D3"/>
    <w:rsid w:val="00C60577"/>
    <w:rsid w:val="00C67DA6"/>
    <w:rsid w:val="1DAF1587"/>
    <w:rsid w:val="38506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186</Words>
  <Characters>1063</Characters>
  <Lines>8</Lines>
  <Paragraphs>2</Paragraphs>
  <TotalTime>1</TotalTime>
  <ScaleCrop>false</ScaleCrop>
  <LinksUpToDate>false</LinksUpToDate>
  <CharactersWithSpaces>1247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2021-12-30T13:28:00Z</dcterms:created>
  <dc:creator>DELL</dc:creator>
  <cp:lastModifiedBy>Administrator</cp:lastModifiedBy>
  <dcterms:modified xsi:type="dcterms:W3CDTF">2022-01-03T03:02:54Z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F70B192596FD40BEBAC97A0B3F31EEFD</vt:lpwstr>
  </property>
</Properties>
</file>